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7780" w14:textId="77777777" w:rsidR="00652BE2" w:rsidRPr="00E8398C" w:rsidRDefault="00652BE2" w:rsidP="00652BE2">
      <w:pPr>
        <w:pStyle w:val="TitleIntroText"/>
        <w:tabs>
          <w:tab w:val="left" w:pos="4905"/>
          <w:tab w:val="right" w:pos="9360"/>
        </w:tabs>
        <w:jc w:val="center"/>
        <w:rPr>
          <w:rFonts w:cs="Arial"/>
          <w:color w:val="1C3F94"/>
          <w:lang w:val="el-GR"/>
        </w:rPr>
      </w:pPr>
    </w:p>
    <w:p w14:paraId="639EDE74" w14:textId="77777777" w:rsidR="00AA0654" w:rsidRPr="00E8398C" w:rsidRDefault="00AA0654" w:rsidP="00AA0654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E8398C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 xml:space="preserve">Hellenic Republic  </w:t>
      </w:r>
    </w:p>
    <w:p w14:paraId="60C8F157" w14:textId="77777777" w:rsidR="00AA0654" w:rsidRPr="00E8398C" w:rsidRDefault="00AA0654" w:rsidP="00AA0654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E8398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6C44233" wp14:editId="222C789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F7159" w14:textId="77777777" w:rsidR="00AA0654" w:rsidRPr="00E8398C" w:rsidRDefault="00AA0654" w:rsidP="00AA0654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20C1588" w14:textId="77777777" w:rsidR="00AA0654" w:rsidRPr="00E8398C" w:rsidRDefault="00AA0654" w:rsidP="00AA065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4A2F712" w14:textId="77777777" w:rsidR="00AA0654" w:rsidRPr="00E8398C" w:rsidRDefault="00AA0654" w:rsidP="00AA065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0AED4057" w14:textId="77777777" w:rsidR="00AA0654" w:rsidRPr="00E8398C" w:rsidRDefault="00AA0654" w:rsidP="00AA065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E8398C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4AC9F211" w14:textId="77777777" w:rsidR="00AA0654" w:rsidRPr="00E8398C" w:rsidRDefault="00AA0654" w:rsidP="00AA065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E8398C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40585350" w14:textId="77777777" w:rsidR="00AA0654" w:rsidRPr="00E8398C" w:rsidRDefault="00AA0654" w:rsidP="00AA0654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E8398C"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1780F570" w14:textId="77777777" w:rsidR="00AA0654" w:rsidRPr="00E8398C" w:rsidRDefault="00AA0654" w:rsidP="00AA0654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E8398C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49548734" w14:textId="77777777" w:rsidR="00AA0654" w:rsidRPr="00E8398C" w:rsidRDefault="00AA0654" w:rsidP="00AA0654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E8398C"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630AD32C" w14:textId="4AD3B49A" w:rsidR="00B53C2C" w:rsidRPr="00E8398C" w:rsidRDefault="00AA0654" w:rsidP="00AA065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8398C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9" w:history="1">
        <w:r w:rsidRPr="00E8398C">
          <w:rPr>
            <w:rFonts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B53C2C" w:rsidRPr="00E8398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315418F9" w14:textId="7485D56A" w:rsidR="00B53C2C" w:rsidRPr="00556833" w:rsidRDefault="00B53C2C" w:rsidP="00B53C2C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E8398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8398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8398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8398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C55B65" w:rsidRPr="00E8398C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556833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C55B65" w:rsidRPr="0055683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C55B65" w:rsidRPr="00E8398C">
        <w:rPr>
          <w:rFonts w:ascii="Calibri" w:eastAsia="Calibri" w:hAnsi="Calibri" w:cs="Times New Roman"/>
          <w:sz w:val="24"/>
          <w:szCs w:val="24"/>
          <w:lang w:val="en-US"/>
        </w:rPr>
        <w:t>February</w:t>
      </w:r>
      <w:r w:rsidR="00C55B65" w:rsidRPr="00556833">
        <w:rPr>
          <w:rFonts w:ascii="Calibri" w:eastAsia="Calibri" w:hAnsi="Calibri" w:cs="Times New Roman"/>
          <w:sz w:val="24"/>
          <w:szCs w:val="24"/>
          <w:lang w:val="en-US"/>
        </w:rPr>
        <w:t xml:space="preserve"> 3</w:t>
      </w:r>
      <w:r w:rsidRPr="00556833">
        <w:rPr>
          <w:rFonts w:ascii="Calibri" w:eastAsia="Calibri" w:hAnsi="Calibri" w:cs="Times New Roman"/>
          <w:sz w:val="24"/>
          <w:szCs w:val="24"/>
          <w:lang w:val="en-US"/>
        </w:rPr>
        <w:t xml:space="preserve"> 2023</w:t>
      </w:r>
    </w:p>
    <w:p w14:paraId="024EE812" w14:textId="77777777" w:rsidR="00B53C2C" w:rsidRPr="00556833" w:rsidRDefault="00B53C2C" w:rsidP="00B53C2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829A553" w14:textId="77777777" w:rsidR="00B53C2C" w:rsidRPr="00556833" w:rsidRDefault="00B53C2C" w:rsidP="00B53C2C">
      <w:pPr>
        <w:spacing w:after="0" w:line="276" w:lineRule="auto"/>
        <w:ind w:left="357" w:hanging="357"/>
        <w:jc w:val="both"/>
        <w:rPr>
          <w:rFonts w:ascii="Calibri" w:eastAsia="Calibri" w:hAnsi="Calibri" w:cs="Arial"/>
          <w:sz w:val="24"/>
          <w:szCs w:val="24"/>
          <w:lang w:val="en-US"/>
        </w:rPr>
      </w:pPr>
    </w:p>
    <w:p w14:paraId="60B83021" w14:textId="77777777" w:rsidR="00B53C2C" w:rsidRPr="00556833" w:rsidRDefault="00B53C2C" w:rsidP="00B5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51B3DB4" w14:textId="02C04ADA" w:rsidR="00B53C2C" w:rsidRPr="00556833" w:rsidRDefault="00C55B65" w:rsidP="00B53C2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E839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PRESS</w:t>
      </w:r>
      <w:r w:rsidRPr="0055683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 xml:space="preserve"> </w:t>
      </w:r>
      <w:r w:rsidRPr="00E839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RELEASE</w:t>
      </w:r>
      <w:r w:rsidRPr="0055683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 xml:space="preserve"> </w:t>
      </w:r>
    </w:p>
    <w:p w14:paraId="6C2194AB" w14:textId="77777777" w:rsidR="00102A7B" w:rsidRPr="00556833" w:rsidRDefault="00102A7B" w:rsidP="00652BE2">
      <w:pPr>
        <w:pStyle w:val="TitleIntroText"/>
        <w:tabs>
          <w:tab w:val="left" w:pos="4905"/>
          <w:tab w:val="right" w:pos="9360"/>
        </w:tabs>
        <w:jc w:val="center"/>
        <w:rPr>
          <w:rFonts w:cs="Arial"/>
          <w:color w:val="1C3F94"/>
        </w:rPr>
      </w:pPr>
    </w:p>
    <w:p w14:paraId="07B7F743" w14:textId="6C7A2DDA" w:rsidR="00FF6E2D" w:rsidRPr="00E8398C" w:rsidRDefault="00026F25" w:rsidP="00E8085B">
      <w:pPr>
        <w:ind w:firstLine="72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A significant distinction a</w:t>
      </w:r>
      <w:r w:rsidR="00471E2F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chiev</w:t>
      </w:r>
      <w:r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ed by the scientific group of the Agricultural University of Athens </w:t>
      </w:r>
      <w:r w:rsidR="00B90229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at the final competition of the</w:t>
      </w:r>
      <w:r w:rsidR="00836F17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1</w:t>
      </w:r>
      <w:r w:rsidR="00B90229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  <w:lang w:val="en-US"/>
        </w:rPr>
        <w:t>st</w:t>
      </w:r>
      <w:r w:rsidR="0096259D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36F17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HACKATHON </w:t>
      </w:r>
      <w:r w:rsidR="00B90229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of the</w:t>
      </w:r>
      <w:r w:rsidR="00836F17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EU-CONEXUS-RFS </w:t>
      </w:r>
      <w:r w:rsidR="00B90229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“</w:t>
      </w:r>
      <w:r w:rsidR="00836F17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Smart4Coast</w:t>
      </w:r>
      <w:r w:rsidR="00B90229" w:rsidRPr="00E8398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”</w:t>
      </w:r>
      <w:r w:rsidR="00556833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57B40FBC" w14:textId="77777777" w:rsidR="00E8085B" w:rsidRPr="00E8398C" w:rsidRDefault="00E8085B" w:rsidP="00E8085B">
      <w:pPr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en-US"/>
        </w:rPr>
      </w:pPr>
    </w:p>
    <w:p w14:paraId="7300F59E" w14:textId="5B550789" w:rsidR="00153718" w:rsidRPr="00E8398C" w:rsidRDefault="00182345" w:rsidP="00AD6C1E">
      <w:pPr>
        <w:ind w:firstLine="720"/>
        <w:jc w:val="both"/>
        <w:rPr>
          <w:sz w:val="24"/>
          <w:szCs w:val="24"/>
          <w:lang w:val="en-US"/>
        </w:rPr>
      </w:pP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On Friday</w:t>
      </w:r>
      <w:r w:rsidR="00840D7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,</w:t>
      </w: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February 3 </w:t>
      </w:r>
      <w:r w:rsidR="00836F17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2023</w:t>
      </w: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the first </w:t>
      </w:r>
      <w:r w:rsidR="00FF0DE4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HACKATHON </w:t>
      </w: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of the European University</w:t>
      </w:r>
      <w:r w:rsidR="00FF0DE4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EU-CONEXUS-RFS </w:t>
      </w:r>
      <w:r w:rsidR="00DA7D71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“</w:t>
      </w:r>
      <w:r w:rsidR="00FF0DE4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Smart4Coast</w:t>
      </w:r>
      <w:r w:rsidR="00DA7D71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”</w:t>
      </w:r>
      <w:r w:rsidRPr="00E8398C">
        <w:rPr>
          <w:sz w:val="24"/>
          <w:szCs w:val="24"/>
          <w:lang w:val="en-US"/>
        </w:rPr>
        <w:t xml:space="preserve"> </w:t>
      </w: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took place in Zadar Croatia</w:t>
      </w:r>
      <w:r w:rsidR="00FF0DE4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</w:t>
      </w:r>
      <w:r w:rsidR="001005A0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53718" w:rsidRPr="00E8398C">
        <w:rPr>
          <w:i/>
          <w:iCs/>
          <w:sz w:val="24"/>
          <w:szCs w:val="24"/>
          <w:lang w:val="en-US"/>
        </w:rPr>
        <w:t>Smart4Coast</w:t>
      </w:r>
      <w:r w:rsidR="00153718" w:rsidRPr="00E8398C">
        <w:rPr>
          <w:sz w:val="24"/>
          <w:szCs w:val="24"/>
          <w:lang w:val="en-US"/>
        </w:rPr>
        <w:t xml:space="preserve"> </w:t>
      </w:r>
      <w:r w:rsidR="001005A0" w:rsidRPr="00E8398C">
        <w:rPr>
          <w:sz w:val="24"/>
          <w:szCs w:val="24"/>
          <w:lang w:val="en-US"/>
        </w:rPr>
        <w:t xml:space="preserve">is an open call to scientists from various research fields and PhD students dealing with urban coastal issues. The teams that participated in Hackathon </w:t>
      </w:r>
      <w:r w:rsidR="00916ED6" w:rsidRPr="00E8398C">
        <w:rPr>
          <w:sz w:val="24"/>
          <w:szCs w:val="24"/>
          <w:lang w:val="en-US"/>
        </w:rPr>
        <w:t xml:space="preserve">had been invited to </w:t>
      </w:r>
      <w:r w:rsidR="001005A0" w:rsidRPr="00E8398C">
        <w:rPr>
          <w:sz w:val="24"/>
          <w:szCs w:val="24"/>
          <w:lang w:val="en-US"/>
        </w:rPr>
        <w:t>tackle major challenges that these areas are facing today</w:t>
      </w:r>
      <w:r w:rsidR="00DA7D71" w:rsidRPr="00E8398C">
        <w:rPr>
          <w:sz w:val="24"/>
          <w:szCs w:val="24"/>
          <w:lang w:val="en-US"/>
        </w:rPr>
        <w:t>,</w:t>
      </w:r>
      <w:r w:rsidR="001005A0" w:rsidRPr="00E8398C">
        <w:rPr>
          <w:sz w:val="24"/>
          <w:szCs w:val="24"/>
          <w:lang w:val="en-US"/>
        </w:rPr>
        <w:t xml:space="preserve"> due to the consequences of climate change and dense population</w:t>
      </w:r>
      <w:r w:rsidR="00AA0D4A" w:rsidRPr="00E8398C">
        <w:rPr>
          <w:sz w:val="24"/>
          <w:szCs w:val="24"/>
          <w:lang w:val="en-US"/>
        </w:rPr>
        <w:t xml:space="preserve">. </w:t>
      </w:r>
      <w:r w:rsidR="00C81253" w:rsidRPr="00E8398C">
        <w:rPr>
          <w:sz w:val="24"/>
          <w:szCs w:val="24"/>
          <w:lang w:val="en-US"/>
        </w:rPr>
        <w:t xml:space="preserve">Within almost three days, </w:t>
      </w:r>
      <w:r w:rsidR="00F61554" w:rsidRPr="00E8398C">
        <w:rPr>
          <w:sz w:val="24"/>
          <w:szCs w:val="24"/>
          <w:lang w:val="en-US"/>
        </w:rPr>
        <w:t>the participating</w:t>
      </w:r>
      <w:r w:rsidR="00417989" w:rsidRPr="00E8398C">
        <w:rPr>
          <w:sz w:val="24"/>
          <w:szCs w:val="24"/>
          <w:lang w:val="en-US"/>
        </w:rPr>
        <w:t xml:space="preserve"> teams</w:t>
      </w:r>
      <w:r w:rsidR="00367E17" w:rsidRPr="00E8398C">
        <w:rPr>
          <w:sz w:val="24"/>
          <w:szCs w:val="24"/>
          <w:lang w:val="en-US"/>
        </w:rPr>
        <w:t xml:space="preserve"> </w:t>
      </w:r>
      <w:r w:rsidR="0011425F" w:rsidRPr="00E8398C">
        <w:rPr>
          <w:sz w:val="24"/>
          <w:szCs w:val="24"/>
          <w:lang w:val="en-US"/>
        </w:rPr>
        <w:t>were producing innovative solutions</w:t>
      </w:r>
      <w:r w:rsidR="00530F49" w:rsidRPr="00E8398C">
        <w:rPr>
          <w:sz w:val="24"/>
          <w:szCs w:val="24"/>
          <w:lang w:val="en-US"/>
        </w:rPr>
        <w:t>,</w:t>
      </w:r>
      <w:r w:rsidR="0011425F" w:rsidRPr="00E8398C">
        <w:rPr>
          <w:sz w:val="24"/>
          <w:szCs w:val="24"/>
          <w:lang w:val="en-US"/>
        </w:rPr>
        <w:t xml:space="preserve"> inasmuch developing</w:t>
      </w:r>
      <w:r w:rsidR="00153718" w:rsidRPr="00E8398C">
        <w:rPr>
          <w:sz w:val="24"/>
          <w:szCs w:val="24"/>
          <w:lang w:val="en-US"/>
        </w:rPr>
        <w:t xml:space="preserve"> </w:t>
      </w:r>
      <w:r w:rsidR="00AA0D4A" w:rsidRPr="00E8398C">
        <w:rPr>
          <w:sz w:val="24"/>
          <w:szCs w:val="24"/>
          <w:lang w:val="en-US"/>
        </w:rPr>
        <w:t xml:space="preserve">a more cutting-edge approach </w:t>
      </w:r>
      <w:r w:rsidR="00530F49" w:rsidRPr="00E8398C">
        <w:rPr>
          <w:sz w:val="24"/>
          <w:szCs w:val="24"/>
          <w:lang w:val="en-US"/>
        </w:rPr>
        <w:t xml:space="preserve">towards the </w:t>
      </w:r>
      <w:r w:rsidR="008A2721" w:rsidRPr="00E8398C">
        <w:rPr>
          <w:sz w:val="24"/>
          <w:szCs w:val="24"/>
          <w:lang w:val="en-US"/>
        </w:rPr>
        <w:t>re</w:t>
      </w:r>
      <w:r w:rsidR="00530F49" w:rsidRPr="00E8398C">
        <w:rPr>
          <w:sz w:val="24"/>
          <w:szCs w:val="24"/>
          <w:lang w:val="en-US"/>
        </w:rPr>
        <w:t xml:space="preserve">solution of certain </w:t>
      </w:r>
      <w:r w:rsidR="00AF26F8" w:rsidRPr="00E8398C">
        <w:rPr>
          <w:sz w:val="24"/>
          <w:szCs w:val="24"/>
          <w:lang w:val="en-US"/>
        </w:rPr>
        <w:t>current problems.</w:t>
      </w:r>
    </w:p>
    <w:p w14:paraId="7E22A590" w14:textId="68C7562C" w:rsidR="0030297D" w:rsidRPr="00E8398C" w:rsidRDefault="00495482" w:rsidP="00947F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2E7DBB" w:rsidRPr="00E8398C">
        <w:rPr>
          <w:sz w:val="24"/>
          <w:szCs w:val="24"/>
          <w:lang w:val="en-US"/>
        </w:rPr>
        <w:t>The topics of the competition involved sea protection</w:t>
      </w:r>
      <w:r w:rsidR="009D2D6B" w:rsidRPr="00E8398C">
        <w:rPr>
          <w:sz w:val="24"/>
          <w:szCs w:val="24"/>
          <w:lang w:val="en-US"/>
        </w:rPr>
        <w:t>,</w:t>
      </w:r>
      <w:r w:rsidR="002E7DBB" w:rsidRPr="00E8398C">
        <w:rPr>
          <w:sz w:val="24"/>
          <w:szCs w:val="24"/>
          <w:lang w:val="en-US"/>
        </w:rPr>
        <w:t xml:space="preserve"> tourism, climate and water challenges</w:t>
      </w:r>
      <w:r w:rsidR="009D2D6B" w:rsidRPr="00E8398C">
        <w:rPr>
          <w:sz w:val="24"/>
          <w:szCs w:val="24"/>
          <w:lang w:val="en-US"/>
        </w:rPr>
        <w:t xml:space="preserve">, </w:t>
      </w:r>
      <w:r w:rsidR="002E7DBB" w:rsidRPr="00E8398C">
        <w:rPr>
          <w:sz w:val="24"/>
          <w:szCs w:val="24"/>
          <w:lang w:val="en-US"/>
        </w:rPr>
        <w:t>mobility and smart city</w:t>
      </w:r>
      <w:r w:rsidR="009D2D6B" w:rsidRPr="00E8398C">
        <w:rPr>
          <w:sz w:val="24"/>
          <w:szCs w:val="24"/>
          <w:lang w:val="en-US"/>
        </w:rPr>
        <w:t xml:space="preserve">. </w:t>
      </w:r>
      <w:r w:rsidR="0030297D" w:rsidRPr="00E8398C">
        <w:rPr>
          <w:sz w:val="24"/>
          <w:szCs w:val="24"/>
          <w:lang w:val="en-US"/>
        </w:rPr>
        <w:t xml:space="preserve">During the event, the participants were taking part in workshops that allowed them to move from an </w:t>
      </w:r>
      <w:r w:rsidR="0030297D" w:rsidRPr="00EC2D63">
        <w:rPr>
          <w:sz w:val="24"/>
          <w:szCs w:val="24"/>
          <w:lang w:val="en-US"/>
        </w:rPr>
        <w:t>idea to a</w:t>
      </w:r>
      <w:r w:rsidR="00C56766" w:rsidRPr="00EC2D63">
        <w:rPr>
          <w:sz w:val="24"/>
          <w:szCs w:val="24"/>
          <w:lang w:val="en-US"/>
        </w:rPr>
        <w:t xml:space="preserve"> product</w:t>
      </w:r>
      <w:r w:rsidR="0030297D" w:rsidRPr="00EC2D63">
        <w:rPr>
          <w:sz w:val="24"/>
          <w:szCs w:val="24"/>
          <w:lang w:val="en-US"/>
        </w:rPr>
        <w:t xml:space="preserve"> or a project</w:t>
      </w:r>
      <w:r w:rsidR="0030297D" w:rsidRPr="00E8398C">
        <w:rPr>
          <w:sz w:val="24"/>
          <w:szCs w:val="24"/>
          <w:lang w:val="en-US"/>
        </w:rPr>
        <w:t xml:space="preserve">. </w:t>
      </w:r>
      <w:r w:rsidR="001A03AF" w:rsidRPr="00E8398C">
        <w:rPr>
          <w:sz w:val="24"/>
          <w:szCs w:val="24"/>
          <w:lang w:val="en-US"/>
        </w:rPr>
        <w:t xml:space="preserve">They were also </w:t>
      </w:r>
      <w:r w:rsidR="0030297D" w:rsidRPr="00E8398C">
        <w:rPr>
          <w:sz w:val="24"/>
          <w:szCs w:val="24"/>
          <w:lang w:val="en-US"/>
        </w:rPr>
        <w:t>shar</w:t>
      </w:r>
      <w:r w:rsidR="001A03AF" w:rsidRPr="00E8398C">
        <w:rPr>
          <w:sz w:val="24"/>
          <w:szCs w:val="24"/>
          <w:lang w:val="en-US"/>
        </w:rPr>
        <w:t>ing</w:t>
      </w:r>
      <w:r w:rsidR="0030297D" w:rsidRPr="00E8398C">
        <w:rPr>
          <w:sz w:val="24"/>
          <w:szCs w:val="24"/>
          <w:lang w:val="en-US"/>
        </w:rPr>
        <w:t xml:space="preserve"> </w:t>
      </w:r>
      <w:r w:rsidR="001A03AF" w:rsidRPr="00E8398C">
        <w:rPr>
          <w:sz w:val="24"/>
          <w:szCs w:val="24"/>
          <w:lang w:val="en-US"/>
        </w:rPr>
        <w:t>their</w:t>
      </w:r>
      <w:r w:rsidR="0030297D" w:rsidRPr="00E8398C">
        <w:rPr>
          <w:sz w:val="24"/>
          <w:szCs w:val="24"/>
          <w:lang w:val="en-US"/>
        </w:rPr>
        <w:t xml:space="preserve"> knowledge with professionals</w:t>
      </w:r>
      <w:r w:rsidR="00137FA9" w:rsidRPr="00E8398C">
        <w:rPr>
          <w:sz w:val="24"/>
          <w:szCs w:val="24"/>
          <w:lang w:val="en-US"/>
        </w:rPr>
        <w:t>,</w:t>
      </w:r>
      <w:r w:rsidR="0030297D" w:rsidRPr="00E8398C">
        <w:rPr>
          <w:sz w:val="24"/>
          <w:szCs w:val="24"/>
          <w:lang w:val="en-US"/>
        </w:rPr>
        <w:t xml:space="preserve"> </w:t>
      </w:r>
      <w:r w:rsidR="001A03AF" w:rsidRPr="00E8398C">
        <w:rPr>
          <w:sz w:val="24"/>
          <w:szCs w:val="24"/>
          <w:lang w:val="en-US"/>
        </w:rPr>
        <w:t>in addition to meeting</w:t>
      </w:r>
      <w:r w:rsidR="0030297D" w:rsidRPr="00E8398C">
        <w:rPr>
          <w:sz w:val="24"/>
          <w:szCs w:val="24"/>
          <w:lang w:val="en-US"/>
        </w:rPr>
        <w:t xml:space="preserve"> peer researchers from other partner </w:t>
      </w:r>
      <w:r w:rsidR="00B142A5">
        <w:rPr>
          <w:sz w:val="24"/>
          <w:szCs w:val="24"/>
          <w:lang w:val="en-US"/>
        </w:rPr>
        <w:t>U</w:t>
      </w:r>
      <w:r w:rsidR="0030297D" w:rsidRPr="00E8398C">
        <w:rPr>
          <w:sz w:val="24"/>
          <w:szCs w:val="24"/>
          <w:lang w:val="en-US"/>
        </w:rPr>
        <w:t>niversities of EU-CONEXUS.</w:t>
      </w:r>
    </w:p>
    <w:p w14:paraId="16DCC04B" w14:textId="75611B06" w:rsidR="00153718" w:rsidRPr="00E8398C" w:rsidRDefault="00EB2DE9" w:rsidP="009D2D6B">
      <w:pPr>
        <w:ind w:firstLine="72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 research team that </w:t>
      </w:r>
      <w:r w:rsidR="00B04D6E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has </w:t>
      </w: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represented the Agricultural University of Athens,</w:t>
      </w:r>
      <w:r w:rsidR="00153718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entitled</w:t>
      </w:r>
      <w:r w:rsidR="00153718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53718" w:rsidRPr="00E8398C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BioSEAsoristas</w:t>
      </w:r>
      <w:r w:rsidR="006E2E7C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,</w:t>
      </w:r>
      <w:r w:rsidR="00153718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composed</w:t>
      </w:r>
      <w:r w:rsidR="00777047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of Ms</w:t>
      </w:r>
      <w:r w:rsidR="00777047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777047" w:rsidRPr="00EC2D63">
        <w:rPr>
          <w:rFonts w:cstheme="minorHAnsi"/>
          <w:sz w:val="24"/>
          <w:szCs w:val="24"/>
          <w:shd w:val="clear" w:color="auto" w:fill="FFFFFF"/>
          <w:lang w:val="en-US"/>
        </w:rPr>
        <w:t>Sophie Mavrikou</w:t>
      </w:r>
      <w:r w:rsidR="001D0E31" w:rsidRPr="00EC2D63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1D0E31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777047" w:rsidRPr="00E8398C">
        <w:rPr>
          <w:rFonts w:cstheme="minorHAnsi"/>
          <w:sz w:val="24"/>
          <w:szCs w:val="24"/>
          <w:shd w:val="clear" w:color="auto" w:fill="FFFFFF"/>
          <w:lang w:val="en-US"/>
        </w:rPr>
        <w:t>Assistant Professor of the Department of Biotechnology</w:t>
      </w:r>
      <w:r w:rsidR="00153718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r w:rsidR="00446C00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Ms </w:t>
      </w:r>
      <w:r w:rsidR="00FC5DA7" w:rsidRPr="00E8398C">
        <w:rPr>
          <w:rFonts w:cstheme="minorHAnsi"/>
          <w:sz w:val="24"/>
          <w:szCs w:val="24"/>
          <w:shd w:val="clear" w:color="auto" w:fill="FFFFFF"/>
          <w:lang w:val="en-US"/>
        </w:rPr>
        <w:t>Anastasia- Marina Palaiogeorgou</w:t>
      </w:r>
      <w:r w:rsidR="00133DBA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r w:rsidR="00446C00" w:rsidRPr="00E8398C">
        <w:rPr>
          <w:rFonts w:cstheme="minorHAnsi"/>
          <w:sz w:val="24"/>
          <w:szCs w:val="24"/>
          <w:shd w:val="clear" w:color="auto" w:fill="FFFFFF"/>
          <w:lang w:val="en-US"/>
        </w:rPr>
        <w:t>a Post</w:t>
      </w:r>
      <w:r w:rsidR="00030DE4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446C00" w:rsidRPr="00E8398C">
        <w:rPr>
          <w:rFonts w:cstheme="minorHAnsi"/>
          <w:sz w:val="24"/>
          <w:szCs w:val="24"/>
          <w:shd w:val="clear" w:color="auto" w:fill="FFFFFF"/>
          <w:lang w:val="en-US"/>
        </w:rPr>
        <w:t>-</w:t>
      </w:r>
      <w:r w:rsidR="00030DE4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446C00" w:rsidRPr="00E8398C">
        <w:rPr>
          <w:rFonts w:cstheme="minorHAnsi"/>
          <w:sz w:val="24"/>
          <w:szCs w:val="24"/>
          <w:shd w:val="clear" w:color="auto" w:fill="FFFFFF"/>
          <w:lang w:val="en-US"/>
        </w:rPr>
        <w:t>doctoral Researcher</w:t>
      </w:r>
      <w:r w:rsidR="00153718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r w:rsidR="00F82DBD" w:rsidRPr="00E8398C">
        <w:rPr>
          <w:rFonts w:cstheme="minorHAnsi"/>
          <w:sz w:val="24"/>
          <w:szCs w:val="24"/>
          <w:shd w:val="clear" w:color="auto" w:fill="FFFFFF"/>
          <w:lang w:val="en-US"/>
        </w:rPr>
        <w:t>Ms Vasiliki Iris Perivolidi</w:t>
      </w:r>
      <w:r w:rsidR="00044D43" w:rsidRPr="00E8398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F82DBD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a PhD Candidate</w:t>
      </w:r>
      <w:r w:rsidR="00153718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F82DBD" w:rsidRPr="00E8398C">
        <w:rPr>
          <w:rFonts w:cstheme="minorHAnsi"/>
          <w:sz w:val="24"/>
          <w:szCs w:val="24"/>
          <w:shd w:val="clear" w:color="auto" w:fill="FFFFFF"/>
          <w:lang w:val="en-US"/>
        </w:rPr>
        <w:t>and</w:t>
      </w:r>
      <w:r w:rsidR="00030DE4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F82DBD" w:rsidRPr="00E8398C">
        <w:rPr>
          <w:rFonts w:cstheme="minorHAnsi"/>
          <w:sz w:val="24"/>
          <w:szCs w:val="24"/>
          <w:shd w:val="clear" w:color="auto" w:fill="FFFFFF"/>
          <w:lang w:val="en-US"/>
        </w:rPr>
        <w:t>Mr Georgios-Marios Papaioannou</w:t>
      </w:r>
      <w:r w:rsidR="00044D43" w:rsidRPr="00E8398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6E2E7C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030DE4" w:rsidRPr="00E8398C">
        <w:rPr>
          <w:rFonts w:cstheme="minorHAnsi"/>
          <w:sz w:val="24"/>
          <w:szCs w:val="24"/>
          <w:shd w:val="clear" w:color="auto" w:fill="FFFFFF"/>
          <w:lang w:val="en-US"/>
        </w:rPr>
        <w:t>a Post - graduate Student</w:t>
      </w:r>
      <w:r w:rsidR="001E010A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r w:rsidR="00B04D6E" w:rsidRPr="00E8398C">
        <w:rPr>
          <w:rFonts w:cstheme="minorHAnsi"/>
          <w:sz w:val="24"/>
          <w:szCs w:val="24"/>
          <w:shd w:val="clear" w:color="auto" w:fill="FFFFFF"/>
          <w:lang w:val="en-US"/>
        </w:rPr>
        <w:t>has distinguished itself by</w:t>
      </w:r>
      <w:r w:rsidR="004C72C6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being placed second</w:t>
      </w:r>
      <w:r w:rsidR="00153718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22692C" w:rsidRPr="00E8398C">
        <w:rPr>
          <w:rFonts w:cstheme="minorHAnsi"/>
          <w:sz w:val="24"/>
          <w:szCs w:val="24"/>
          <w:shd w:val="clear" w:color="auto" w:fill="FFFFFF"/>
          <w:lang w:val="en-US"/>
        </w:rPr>
        <w:t xml:space="preserve">through </w:t>
      </w:r>
      <w:r w:rsidR="0022692C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business idea for the development of biosensors</w:t>
      </w:r>
      <w:r w:rsidR="00044D43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C371B8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which detect</w:t>
      </w:r>
      <w:r w:rsidR="00044D43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371B8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microplastics </w:t>
      </w:r>
      <w:r w:rsidR="00F427C8" w:rsidRPr="00E8398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into the seas and oceans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>.</w:t>
      </w:r>
    </w:p>
    <w:p w14:paraId="35F5F2AD" w14:textId="484D11BE" w:rsidR="00AA0A4B" w:rsidRPr="00E8398C" w:rsidRDefault="00817F10" w:rsidP="00D135A6">
      <w:pPr>
        <w:ind w:firstLine="72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E8398C">
        <w:rPr>
          <w:rFonts w:cstheme="minorHAnsi"/>
          <w:color w:val="000000"/>
          <w:sz w:val="24"/>
          <w:szCs w:val="24"/>
          <w:lang w:val="en-US"/>
        </w:rPr>
        <w:lastRenderedPageBreak/>
        <w:t>Microplastics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E8398C">
        <w:rPr>
          <w:rFonts w:cstheme="minorHAnsi"/>
          <w:color w:val="000000"/>
          <w:sz w:val="24"/>
          <w:szCs w:val="24"/>
          <w:lang w:val="en-US"/>
        </w:rPr>
        <w:t>form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E8398C">
        <w:rPr>
          <w:rFonts w:cstheme="minorHAnsi"/>
          <w:color w:val="000000"/>
          <w:sz w:val="24"/>
          <w:szCs w:val="24"/>
          <w:lang w:val="en-US"/>
        </w:rPr>
        <w:t>microscopic particles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BD2249" w:rsidRPr="00E8398C">
        <w:rPr>
          <w:rFonts w:cstheme="minorHAnsi"/>
          <w:color w:val="000000"/>
          <w:sz w:val="24"/>
          <w:szCs w:val="24"/>
          <w:lang w:val="en-US"/>
        </w:rPr>
        <w:t>invading food chain, having also been detected in tissues of marine and terrestrial organisms with adverse impacts on ecosystems and human health, too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>.</w:t>
      </w:r>
      <w:r w:rsidR="00ED7CE7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3175F" w:rsidRPr="00E8398C">
        <w:rPr>
          <w:rFonts w:cstheme="minorHAnsi"/>
          <w:color w:val="000000"/>
          <w:sz w:val="24"/>
          <w:szCs w:val="24"/>
          <w:lang w:val="en-US"/>
        </w:rPr>
        <w:t>The innovative technology presented can serve as a tool of initial assessment for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D2307" w:rsidRPr="00E8398C">
        <w:rPr>
          <w:rFonts w:cstheme="minorHAnsi"/>
          <w:color w:val="000000"/>
          <w:sz w:val="24"/>
          <w:szCs w:val="24"/>
          <w:lang w:val="en-US"/>
        </w:rPr>
        <w:t>the massive and rapid quantification of microplastics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83749B" w:rsidRPr="00E8398C">
        <w:rPr>
          <w:rFonts w:cstheme="minorHAnsi"/>
          <w:color w:val="000000"/>
          <w:sz w:val="24"/>
          <w:szCs w:val="24"/>
          <w:lang w:val="en-US"/>
        </w:rPr>
        <w:t xml:space="preserve">in environments of remote areas </w:t>
      </w:r>
      <w:r w:rsidR="00536425" w:rsidRPr="00E8398C">
        <w:rPr>
          <w:rFonts w:cstheme="minorHAnsi"/>
          <w:color w:val="000000"/>
          <w:sz w:val="24"/>
          <w:szCs w:val="24"/>
          <w:lang w:val="en-US"/>
        </w:rPr>
        <w:t>with restricted access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F67BFA" w:rsidRPr="00E8398C">
        <w:rPr>
          <w:rFonts w:cstheme="minorHAnsi"/>
          <w:color w:val="000000"/>
          <w:sz w:val="24"/>
          <w:szCs w:val="24"/>
          <w:lang w:val="en-US"/>
        </w:rPr>
        <w:t>to costly technological equipment</w:t>
      </w:r>
      <w:r w:rsidR="00C97BC0" w:rsidRPr="00E8398C">
        <w:rPr>
          <w:rFonts w:cstheme="minorHAnsi"/>
          <w:color w:val="000000"/>
          <w:sz w:val="24"/>
          <w:szCs w:val="24"/>
          <w:lang w:val="en-US"/>
        </w:rPr>
        <w:t>,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C97BC0" w:rsidRPr="00E8398C">
        <w:rPr>
          <w:rFonts w:cstheme="minorHAnsi"/>
          <w:color w:val="000000"/>
          <w:sz w:val="24"/>
          <w:szCs w:val="24"/>
          <w:lang w:val="en-US"/>
        </w:rPr>
        <w:t>besides enabling the possibility of monitoring the microplastics concentration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="00563A83" w:rsidRPr="00E8398C">
        <w:rPr>
          <w:rFonts w:cstheme="minorHAnsi"/>
          <w:color w:val="000000"/>
          <w:sz w:val="24"/>
          <w:szCs w:val="24"/>
          <w:lang w:val="en-US"/>
        </w:rPr>
        <w:t>In total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, </w:t>
      </w:r>
      <w:r w:rsidR="00563A83" w:rsidRPr="00E8398C">
        <w:rPr>
          <w:rFonts w:cstheme="minorHAnsi"/>
          <w:color w:val="000000"/>
          <w:sz w:val="24"/>
          <w:szCs w:val="24"/>
          <w:lang w:val="en-US"/>
        </w:rPr>
        <w:t>simplicity and accessibility of that method shall lead to more controls over environmental samples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>,</w:t>
      </w:r>
      <w:r w:rsidR="00563A83" w:rsidRPr="00E8398C">
        <w:rPr>
          <w:rFonts w:cstheme="minorHAnsi"/>
          <w:color w:val="000000"/>
          <w:sz w:val="24"/>
          <w:szCs w:val="24"/>
          <w:lang w:val="en-US"/>
        </w:rPr>
        <w:t xml:space="preserve"> which could</w:t>
      </w:r>
      <w:r w:rsidR="00153718" w:rsidRPr="00E8398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97BE0" w:rsidRPr="00E8398C">
        <w:rPr>
          <w:rFonts w:cstheme="minorHAnsi"/>
          <w:color w:val="000000"/>
          <w:sz w:val="24"/>
          <w:szCs w:val="24"/>
          <w:lang w:val="en-US"/>
        </w:rPr>
        <w:t xml:space="preserve">accelerate the implementation of the legislative agenda upon measures aiming at </w:t>
      </w:r>
      <w:r w:rsidR="00AA0A4B" w:rsidRPr="00E8398C">
        <w:rPr>
          <w:rFonts w:cstheme="minorHAnsi"/>
          <w:color w:val="000000"/>
          <w:sz w:val="24"/>
          <w:szCs w:val="24"/>
          <w:lang w:val="en-US"/>
        </w:rPr>
        <w:t xml:space="preserve">the </w:t>
      </w:r>
      <w:r w:rsidR="00FC2DF1" w:rsidRPr="00E8398C">
        <w:rPr>
          <w:rFonts w:cstheme="minorHAnsi"/>
          <w:color w:val="000000"/>
          <w:sz w:val="24"/>
          <w:szCs w:val="24"/>
          <w:lang w:val="en-US"/>
        </w:rPr>
        <w:t>deceleration</w:t>
      </w:r>
      <w:r w:rsidR="00AA0A4B" w:rsidRPr="00E8398C">
        <w:rPr>
          <w:rFonts w:cstheme="minorHAnsi"/>
          <w:color w:val="000000"/>
          <w:sz w:val="24"/>
          <w:szCs w:val="24"/>
          <w:lang w:val="en-US"/>
        </w:rPr>
        <w:t xml:space="preserve"> in the contamination caused by microplastics.</w:t>
      </w:r>
    </w:p>
    <w:p w14:paraId="79053897" w14:textId="58130D11" w:rsidR="00E66F0A" w:rsidRPr="00E8398C" w:rsidRDefault="005B487A" w:rsidP="00D135A6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E8398C">
        <w:rPr>
          <w:rFonts w:cstheme="minorHAnsi"/>
          <w:sz w:val="24"/>
          <w:szCs w:val="24"/>
          <w:lang w:val="en-US"/>
        </w:rPr>
        <w:t xml:space="preserve">The </w:t>
      </w:r>
      <w:r w:rsidR="00B142A5">
        <w:rPr>
          <w:rFonts w:cstheme="minorHAnsi"/>
          <w:sz w:val="24"/>
          <w:szCs w:val="24"/>
          <w:lang w:val="en-US"/>
        </w:rPr>
        <w:t>A</w:t>
      </w:r>
      <w:r w:rsidRPr="00E8398C">
        <w:rPr>
          <w:rFonts w:cstheme="minorHAnsi"/>
          <w:sz w:val="24"/>
          <w:szCs w:val="24"/>
          <w:lang w:val="en-US"/>
        </w:rPr>
        <w:t xml:space="preserve">lliance of the European Universities </w:t>
      </w:r>
      <w:hyperlink r:id="rId10" w:history="1">
        <w:r w:rsidR="0076713D" w:rsidRPr="00E8398C">
          <w:rPr>
            <w:rStyle w:val="-"/>
            <w:rFonts w:cstheme="minorHAnsi"/>
            <w:sz w:val="24"/>
            <w:szCs w:val="24"/>
            <w:lang w:val="en-US"/>
          </w:rPr>
          <w:t>EU-CONEXUS</w:t>
        </w:r>
      </w:hyperlink>
      <w:r w:rsidR="0076713D" w:rsidRPr="00E8398C">
        <w:rPr>
          <w:rFonts w:cstheme="minorHAnsi"/>
          <w:sz w:val="24"/>
          <w:szCs w:val="24"/>
          <w:lang w:val="en-US"/>
        </w:rPr>
        <w:t xml:space="preserve">, </w:t>
      </w:r>
      <w:r w:rsidRPr="00E8398C">
        <w:rPr>
          <w:rFonts w:cstheme="minorHAnsi"/>
          <w:sz w:val="24"/>
          <w:szCs w:val="24"/>
          <w:lang w:val="en-US"/>
        </w:rPr>
        <w:t xml:space="preserve">into which the </w:t>
      </w:r>
      <w:hyperlink r:id="rId11" w:history="1">
        <w:r w:rsidRPr="00E8398C">
          <w:rPr>
            <w:rStyle w:val="-"/>
            <w:rFonts w:cstheme="minorHAnsi"/>
            <w:sz w:val="24"/>
            <w:szCs w:val="24"/>
            <w:lang w:val="en-US"/>
          </w:rPr>
          <w:t>Agricultural University of Athens</w:t>
        </w:r>
      </w:hyperlink>
      <w:r w:rsidR="0076713D" w:rsidRPr="00E8398C">
        <w:rPr>
          <w:rFonts w:cstheme="minorHAnsi"/>
          <w:sz w:val="24"/>
          <w:szCs w:val="24"/>
          <w:lang w:val="en-US"/>
        </w:rPr>
        <w:t xml:space="preserve"> </w:t>
      </w:r>
      <w:r w:rsidRPr="00E8398C">
        <w:rPr>
          <w:rFonts w:cstheme="minorHAnsi"/>
          <w:sz w:val="24"/>
          <w:szCs w:val="24"/>
          <w:lang w:val="en-US"/>
        </w:rPr>
        <w:t xml:space="preserve">has been participating along with other nine (9) </w:t>
      </w:r>
      <w:r w:rsidR="0076713D" w:rsidRPr="00E8398C">
        <w:rPr>
          <w:rFonts w:cstheme="minorHAnsi"/>
          <w:sz w:val="24"/>
          <w:szCs w:val="24"/>
          <w:lang w:val="en-US"/>
        </w:rPr>
        <w:t xml:space="preserve"> </w:t>
      </w:r>
      <w:r w:rsidRPr="00E8398C">
        <w:rPr>
          <w:rFonts w:cstheme="minorHAnsi"/>
          <w:sz w:val="24"/>
          <w:szCs w:val="24"/>
          <w:lang w:val="en-US"/>
        </w:rPr>
        <w:t>Universities</w:t>
      </w:r>
      <w:r w:rsidR="0076713D" w:rsidRPr="00E8398C">
        <w:rPr>
          <w:rFonts w:cstheme="minorHAnsi"/>
          <w:sz w:val="24"/>
          <w:szCs w:val="24"/>
          <w:lang w:val="en-US"/>
        </w:rPr>
        <w:t xml:space="preserve">, </w:t>
      </w:r>
      <w:r w:rsidR="00C31320" w:rsidRPr="00E8398C">
        <w:rPr>
          <w:rFonts w:cstheme="minorHAnsi"/>
          <w:sz w:val="24"/>
          <w:szCs w:val="24"/>
          <w:lang w:val="en-US"/>
        </w:rPr>
        <w:t xml:space="preserve">forms a </w:t>
      </w:r>
      <w:r w:rsidR="0076713D" w:rsidRPr="00E8398C">
        <w:rPr>
          <w:rFonts w:cstheme="minorHAnsi"/>
          <w:sz w:val="24"/>
          <w:szCs w:val="24"/>
          <w:lang w:val="en-US"/>
        </w:rPr>
        <w:t xml:space="preserve"> </w:t>
      </w:r>
      <w:r w:rsidR="00C31320" w:rsidRPr="00E8398C">
        <w:rPr>
          <w:rFonts w:cstheme="minorHAnsi"/>
          <w:sz w:val="24"/>
          <w:szCs w:val="24"/>
          <w:lang w:val="en-US"/>
        </w:rPr>
        <w:t>transnational European University</w:t>
      </w:r>
      <w:r w:rsidR="0076713D" w:rsidRPr="00E8398C">
        <w:rPr>
          <w:rFonts w:cstheme="minorHAnsi"/>
          <w:sz w:val="24"/>
          <w:szCs w:val="24"/>
          <w:lang w:val="en-US"/>
        </w:rPr>
        <w:t xml:space="preserve"> </w:t>
      </w:r>
      <w:r w:rsidR="00C31320" w:rsidRPr="00E8398C">
        <w:rPr>
          <w:rFonts w:cstheme="minorHAnsi"/>
          <w:sz w:val="24"/>
          <w:szCs w:val="24"/>
          <w:lang w:val="en-US"/>
        </w:rPr>
        <w:t xml:space="preserve">of Higher Education and Research that pertains to the </w:t>
      </w:r>
      <w:r w:rsidR="00D91425" w:rsidRPr="00E8398C">
        <w:rPr>
          <w:rFonts w:cstheme="minorHAnsi"/>
          <w:sz w:val="24"/>
          <w:szCs w:val="24"/>
          <w:lang w:val="en-US"/>
        </w:rPr>
        <w:t xml:space="preserve">Smart Urban Coastal Zone Sustainability </w:t>
      </w:r>
      <w:r w:rsidR="00E4262E" w:rsidRPr="00E8398C">
        <w:rPr>
          <w:rFonts w:cstheme="minorHAnsi"/>
          <w:sz w:val="24"/>
          <w:szCs w:val="24"/>
          <w:lang w:val="en-US"/>
        </w:rPr>
        <w:t>from a global perspective</w:t>
      </w:r>
      <w:r w:rsidR="0076713D" w:rsidRPr="00E8398C">
        <w:rPr>
          <w:rFonts w:cstheme="minorHAnsi"/>
          <w:sz w:val="24"/>
          <w:szCs w:val="24"/>
          <w:lang w:val="en-US"/>
        </w:rPr>
        <w:t>.</w:t>
      </w:r>
      <w:r w:rsidR="00D135A6" w:rsidRPr="00E8398C">
        <w:rPr>
          <w:rFonts w:cstheme="minorHAnsi"/>
          <w:sz w:val="24"/>
          <w:szCs w:val="24"/>
          <w:lang w:val="en-US"/>
        </w:rPr>
        <w:t xml:space="preserve"> </w:t>
      </w:r>
      <w:r w:rsidR="00A55852" w:rsidRPr="00E8398C">
        <w:rPr>
          <w:rFonts w:cstheme="minorHAnsi"/>
          <w:sz w:val="24"/>
          <w:szCs w:val="24"/>
          <w:lang w:val="en-US"/>
        </w:rPr>
        <w:t>The following Universities have been participating as partners at</w:t>
      </w:r>
      <w:r w:rsidR="00E66F0A" w:rsidRPr="00E8398C">
        <w:rPr>
          <w:rFonts w:cstheme="minorHAnsi"/>
          <w:sz w:val="24"/>
          <w:szCs w:val="24"/>
          <w:lang w:val="en-US"/>
        </w:rPr>
        <w:t xml:space="preserve"> EU-CONEXUS: </w:t>
      </w:r>
    </w:p>
    <w:p w14:paraId="5858F217" w14:textId="27A43915" w:rsidR="00E66F0A" w:rsidRPr="00E8398C" w:rsidRDefault="00556833" w:rsidP="00E66F0A">
      <w:pPr>
        <w:pStyle w:val="a8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  <w:lang w:val="en-US"/>
        </w:rPr>
      </w:pPr>
      <w:hyperlink r:id="rId12" w:history="1">
        <w:r w:rsidR="00E66F0A" w:rsidRPr="00E8398C">
          <w:rPr>
            <w:rStyle w:val="-"/>
            <w:rFonts w:cstheme="minorHAnsi"/>
            <w:sz w:val="24"/>
            <w:szCs w:val="24"/>
          </w:rPr>
          <w:t>La Rochelle Université</w:t>
        </w:r>
      </w:hyperlink>
      <w:r w:rsidR="00E66F0A" w:rsidRPr="00E8398C">
        <w:rPr>
          <w:rFonts w:cstheme="minorHAnsi"/>
          <w:sz w:val="24"/>
          <w:szCs w:val="24"/>
        </w:rPr>
        <w:t xml:space="preserve"> </w:t>
      </w:r>
      <w:r w:rsidR="00E66F0A" w:rsidRPr="00E8398C">
        <w:rPr>
          <w:rFonts w:cstheme="minorHAnsi"/>
          <w:sz w:val="24"/>
          <w:szCs w:val="24"/>
          <w:lang w:val="en-US"/>
        </w:rPr>
        <w:t>(</w:t>
      </w:r>
      <w:r w:rsidR="002E45BD" w:rsidRPr="00E8398C">
        <w:rPr>
          <w:rFonts w:cstheme="minorHAnsi"/>
          <w:sz w:val="24"/>
          <w:szCs w:val="24"/>
          <w:lang w:val="en-US"/>
        </w:rPr>
        <w:t>France</w:t>
      </w:r>
      <w:r w:rsidR="00E66F0A" w:rsidRPr="00E8398C">
        <w:rPr>
          <w:rFonts w:cstheme="minorHAnsi"/>
          <w:sz w:val="24"/>
          <w:szCs w:val="24"/>
          <w:lang w:val="en-US"/>
        </w:rPr>
        <w:t>)</w:t>
      </w:r>
    </w:p>
    <w:p w14:paraId="674C324C" w14:textId="10506DE8" w:rsidR="00E66F0A" w:rsidRPr="00E8398C" w:rsidRDefault="00556833" w:rsidP="00E66F0A">
      <w:pPr>
        <w:pStyle w:val="a8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  <w:lang w:val="en-US"/>
        </w:rPr>
      </w:pPr>
      <w:hyperlink r:id="rId13" w:history="1">
        <w:r w:rsidR="002E45BD" w:rsidRPr="00E8398C">
          <w:rPr>
            <w:rStyle w:val="-"/>
            <w:rFonts w:cstheme="minorHAnsi"/>
            <w:sz w:val="24"/>
            <w:szCs w:val="24"/>
            <w:lang w:val="en-US"/>
          </w:rPr>
          <w:t>Agricultural University of Athens</w:t>
        </w:r>
      </w:hyperlink>
      <w:r w:rsidR="00E66F0A" w:rsidRPr="00E8398C">
        <w:rPr>
          <w:rFonts w:cstheme="minorHAnsi"/>
          <w:sz w:val="24"/>
          <w:szCs w:val="24"/>
          <w:lang w:val="en-US"/>
        </w:rPr>
        <w:t xml:space="preserve"> (</w:t>
      </w:r>
      <w:r w:rsidR="002E45BD" w:rsidRPr="00E8398C">
        <w:rPr>
          <w:rFonts w:cstheme="minorHAnsi"/>
          <w:sz w:val="24"/>
          <w:szCs w:val="24"/>
          <w:lang w:val="en-US"/>
        </w:rPr>
        <w:t>Greece</w:t>
      </w:r>
      <w:r w:rsidR="00E66F0A" w:rsidRPr="00E8398C">
        <w:rPr>
          <w:rFonts w:cstheme="minorHAnsi"/>
          <w:sz w:val="24"/>
          <w:szCs w:val="24"/>
          <w:lang w:val="en-US"/>
        </w:rPr>
        <w:t>)</w:t>
      </w:r>
    </w:p>
    <w:p w14:paraId="7132748F" w14:textId="6C16C4A8" w:rsidR="00E66F0A" w:rsidRPr="00E8398C" w:rsidRDefault="00556833" w:rsidP="00E66F0A">
      <w:pPr>
        <w:pStyle w:val="a8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  <w:lang w:val="en-US"/>
        </w:rPr>
      </w:pPr>
      <w:hyperlink r:id="rId14" w:history="1">
        <w:r w:rsidR="00E66F0A" w:rsidRPr="00E8398C">
          <w:rPr>
            <w:rStyle w:val="-"/>
            <w:rFonts w:cstheme="minorHAnsi"/>
            <w:sz w:val="24"/>
            <w:szCs w:val="24"/>
            <w:lang w:val="en-US"/>
          </w:rPr>
          <w:t>Technical University of Civil Engineering Bucharest</w:t>
        </w:r>
      </w:hyperlink>
      <w:r w:rsidR="00E66F0A" w:rsidRPr="00E8398C">
        <w:rPr>
          <w:rFonts w:cstheme="minorHAnsi"/>
          <w:sz w:val="24"/>
          <w:szCs w:val="24"/>
          <w:lang w:val="en-US"/>
        </w:rPr>
        <w:t xml:space="preserve"> (</w:t>
      </w:r>
      <w:r w:rsidR="002E45BD" w:rsidRPr="00E8398C">
        <w:rPr>
          <w:rFonts w:cstheme="minorHAnsi"/>
          <w:sz w:val="24"/>
          <w:szCs w:val="24"/>
          <w:lang w:val="en-US"/>
        </w:rPr>
        <w:t>Romania</w:t>
      </w:r>
      <w:r w:rsidR="00E66F0A" w:rsidRPr="00E8398C">
        <w:rPr>
          <w:rFonts w:cstheme="minorHAnsi"/>
          <w:sz w:val="24"/>
          <w:szCs w:val="24"/>
          <w:lang w:val="en-US"/>
        </w:rPr>
        <w:t>)</w:t>
      </w:r>
    </w:p>
    <w:p w14:paraId="37AE81D1" w14:textId="1C560C44" w:rsidR="00E66F0A" w:rsidRPr="00E8398C" w:rsidRDefault="00556833" w:rsidP="00E66F0A">
      <w:pPr>
        <w:pStyle w:val="a8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15" w:history="1">
        <w:r w:rsidR="00E66F0A" w:rsidRPr="00E8398C">
          <w:rPr>
            <w:rStyle w:val="-"/>
            <w:rFonts w:cstheme="minorHAnsi"/>
            <w:sz w:val="24"/>
            <w:szCs w:val="24"/>
          </w:rPr>
          <w:t>Klaipeda University</w:t>
        </w:r>
      </w:hyperlink>
      <w:r w:rsidR="00E66F0A" w:rsidRPr="00E8398C">
        <w:rPr>
          <w:rFonts w:cstheme="minorHAnsi"/>
          <w:sz w:val="24"/>
          <w:szCs w:val="24"/>
        </w:rPr>
        <w:t xml:space="preserve"> (</w:t>
      </w:r>
      <w:r w:rsidR="002E45BD" w:rsidRPr="00E8398C">
        <w:rPr>
          <w:rFonts w:cstheme="minorHAnsi"/>
          <w:sz w:val="24"/>
          <w:szCs w:val="24"/>
        </w:rPr>
        <w:t>Lithouania</w:t>
      </w:r>
      <w:r w:rsidR="00E66F0A" w:rsidRPr="00E8398C">
        <w:rPr>
          <w:rFonts w:cstheme="minorHAnsi"/>
          <w:sz w:val="24"/>
          <w:szCs w:val="24"/>
        </w:rPr>
        <w:t>)</w:t>
      </w:r>
    </w:p>
    <w:p w14:paraId="3CB7101C" w14:textId="7E6098F1" w:rsidR="00E66F0A" w:rsidRPr="00E8398C" w:rsidRDefault="00556833" w:rsidP="00E66F0A">
      <w:pPr>
        <w:pStyle w:val="a8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  <w:lang w:val="en-US"/>
        </w:rPr>
      </w:pPr>
      <w:hyperlink r:id="rId16" w:history="1">
        <w:r w:rsidR="00E66F0A" w:rsidRPr="00E8398C">
          <w:rPr>
            <w:rStyle w:val="-"/>
            <w:rFonts w:cstheme="minorHAnsi"/>
            <w:sz w:val="24"/>
            <w:szCs w:val="24"/>
            <w:lang w:val="en-US"/>
          </w:rPr>
          <w:t>Universidad Católica de Valencia “San Vicente Mártir</w:t>
        </w:r>
      </w:hyperlink>
      <w:r w:rsidR="00E66F0A" w:rsidRPr="00E8398C">
        <w:rPr>
          <w:rFonts w:cstheme="minorHAnsi"/>
          <w:sz w:val="24"/>
          <w:szCs w:val="24"/>
          <w:lang w:val="en-US"/>
        </w:rPr>
        <w:t>” (</w:t>
      </w:r>
      <w:r w:rsidR="002E45BD" w:rsidRPr="00E8398C">
        <w:rPr>
          <w:rFonts w:cstheme="minorHAnsi"/>
          <w:sz w:val="24"/>
          <w:szCs w:val="24"/>
          <w:lang w:val="en-US"/>
        </w:rPr>
        <w:t>Spain</w:t>
      </w:r>
      <w:r w:rsidR="00E66F0A" w:rsidRPr="00E8398C">
        <w:rPr>
          <w:rFonts w:cstheme="minorHAnsi"/>
          <w:sz w:val="24"/>
          <w:szCs w:val="24"/>
          <w:lang w:val="en-US"/>
        </w:rPr>
        <w:t xml:space="preserve">) </w:t>
      </w:r>
    </w:p>
    <w:p w14:paraId="55F1CC33" w14:textId="0AE5CD73" w:rsidR="00E66F0A" w:rsidRPr="00E8398C" w:rsidRDefault="00556833" w:rsidP="00E66F0A">
      <w:pPr>
        <w:pStyle w:val="a8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17" w:history="1">
        <w:r w:rsidR="00E66F0A" w:rsidRPr="00E8398C">
          <w:rPr>
            <w:rStyle w:val="-"/>
            <w:rFonts w:cstheme="minorHAnsi"/>
            <w:sz w:val="24"/>
            <w:szCs w:val="24"/>
          </w:rPr>
          <w:t>University of Zadar</w:t>
        </w:r>
      </w:hyperlink>
      <w:r w:rsidR="00E66F0A" w:rsidRPr="00E8398C">
        <w:rPr>
          <w:rFonts w:cstheme="minorHAnsi"/>
          <w:sz w:val="24"/>
          <w:szCs w:val="24"/>
        </w:rPr>
        <w:t xml:space="preserve"> (</w:t>
      </w:r>
      <w:r w:rsidR="002E45BD" w:rsidRPr="00E8398C">
        <w:rPr>
          <w:rFonts w:cstheme="minorHAnsi"/>
          <w:sz w:val="24"/>
          <w:szCs w:val="24"/>
        </w:rPr>
        <w:t>Croatia</w:t>
      </w:r>
      <w:r w:rsidR="00E66F0A" w:rsidRPr="00E8398C">
        <w:rPr>
          <w:rFonts w:cstheme="minorHAnsi"/>
          <w:sz w:val="24"/>
          <w:szCs w:val="24"/>
        </w:rPr>
        <w:t xml:space="preserve">) </w:t>
      </w:r>
    </w:p>
    <w:p w14:paraId="3A5BC4E0" w14:textId="54BBCBFD" w:rsidR="00E66F0A" w:rsidRPr="00E8398C" w:rsidRDefault="00556833" w:rsidP="00E66F0A">
      <w:pPr>
        <w:pStyle w:val="a8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18" w:history="1">
        <w:r w:rsidR="00FC27E3" w:rsidRPr="00E8398C">
          <w:rPr>
            <w:rStyle w:val="-"/>
            <w:rFonts w:cstheme="minorHAnsi"/>
            <w:sz w:val="24"/>
            <w:szCs w:val="24"/>
          </w:rPr>
          <w:t>Frederick University</w:t>
        </w:r>
      </w:hyperlink>
      <w:r w:rsidR="00E66F0A" w:rsidRPr="00E8398C">
        <w:rPr>
          <w:rFonts w:cstheme="minorHAnsi"/>
          <w:sz w:val="24"/>
          <w:szCs w:val="24"/>
        </w:rPr>
        <w:t xml:space="preserve"> (</w:t>
      </w:r>
      <w:r w:rsidR="002E45BD" w:rsidRPr="00E8398C">
        <w:rPr>
          <w:rFonts w:cstheme="minorHAnsi"/>
          <w:sz w:val="24"/>
          <w:szCs w:val="24"/>
        </w:rPr>
        <w:t>Cyprus</w:t>
      </w:r>
      <w:r w:rsidR="00E66F0A" w:rsidRPr="00E8398C">
        <w:rPr>
          <w:rFonts w:cstheme="minorHAnsi"/>
          <w:sz w:val="24"/>
          <w:szCs w:val="24"/>
        </w:rPr>
        <w:t>)</w:t>
      </w:r>
    </w:p>
    <w:p w14:paraId="6D9C9F49" w14:textId="740A3CEA" w:rsidR="00E66F0A" w:rsidRPr="00E8398C" w:rsidRDefault="00556833" w:rsidP="00E66F0A">
      <w:pPr>
        <w:pStyle w:val="a8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  <w:lang w:val="en-US"/>
        </w:rPr>
      </w:pPr>
      <w:hyperlink r:id="rId19" w:history="1">
        <w:r w:rsidR="00E66F0A" w:rsidRPr="00E8398C">
          <w:rPr>
            <w:rStyle w:val="-"/>
            <w:rFonts w:cstheme="minorHAnsi"/>
            <w:sz w:val="24"/>
            <w:szCs w:val="24"/>
            <w:lang w:val="en-US"/>
          </w:rPr>
          <w:t>Waterford Institute of Technology</w:t>
        </w:r>
      </w:hyperlink>
      <w:r w:rsidR="00E66F0A" w:rsidRPr="00E8398C">
        <w:rPr>
          <w:rFonts w:cstheme="minorHAnsi"/>
          <w:sz w:val="24"/>
          <w:szCs w:val="24"/>
          <w:lang w:val="en-US"/>
        </w:rPr>
        <w:t xml:space="preserve"> (</w:t>
      </w:r>
      <w:r w:rsidR="00F96474" w:rsidRPr="00E8398C">
        <w:rPr>
          <w:rFonts w:cstheme="minorHAnsi"/>
          <w:sz w:val="24"/>
          <w:szCs w:val="24"/>
          <w:lang w:val="en-US"/>
        </w:rPr>
        <w:t>Ireland</w:t>
      </w:r>
      <w:r w:rsidR="00E66F0A" w:rsidRPr="00E8398C">
        <w:rPr>
          <w:rFonts w:cstheme="minorHAnsi"/>
          <w:sz w:val="24"/>
          <w:szCs w:val="24"/>
          <w:lang w:val="en-US"/>
        </w:rPr>
        <w:t xml:space="preserve">) </w:t>
      </w:r>
    </w:p>
    <w:p w14:paraId="2C97B286" w14:textId="0A3B7649" w:rsidR="00E66F0A" w:rsidRPr="00E8398C" w:rsidRDefault="00556833" w:rsidP="00E66F0A">
      <w:pPr>
        <w:pStyle w:val="a8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hyperlink r:id="rId20" w:history="1">
        <w:r w:rsidR="00E66F0A" w:rsidRPr="00E8398C">
          <w:rPr>
            <w:rStyle w:val="-"/>
            <w:rFonts w:cstheme="minorHAnsi"/>
            <w:sz w:val="24"/>
            <w:szCs w:val="24"/>
          </w:rPr>
          <w:t>University of Rostock</w:t>
        </w:r>
      </w:hyperlink>
      <w:r w:rsidR="00E66F0A" w:rsidRPr="00E8398C">
        <w:rPr>
          <w:rFonts w:cstheme="minorHAnsi"/>
          <w:sz w:val="24"/>
          <w:szCs w:val="24"/>
        </w:rPr>
        <w:t xml:space="preserve"> (</w:t>
      </w:r>
      <w:r w:rsidR="00F96474" w:rsidRPr="00E8398C">
        <w:rPr>
          <w:rFonts w:cstheme="minorHAnsi"/>
          <w:sz w:val="24"/>
          <w:szCs w:val="24"/>
          <w:lang w:val="en-US"/>
        </w:rPr>
        <w:t>German</w:t>
      </w:r>
      <w:r w:rsidR="003C00C1" w:rsidRPr="00E8398C">
        <w:rPr>
          <w:rFonts w:cstheme="minorHAnsi"/>
          <w:sz w:val="24"/>
          <w:szCs w:val="24"/>
          <w:lang w:val="en-US"/>
        </w:rPr>
        <w:t>y</w:t>
      </w:r>
      <w:r w:rsidR="00E66F0A" w:rsidRPr="00E8398C">
        <w:rPr>
          <w:rFonts w:cstheme="minorHAnsi"/>
          <w:sz w:val="24"/>
          <w:szCs w:val="24"/>
        </w:rPr>
        <w:t xml:space="preserve">).  </w:t>
      </w:r>
    </w:p>
    <w:p w14:paraId="65BF5AA4" w14:textId="77777777" w:rsidR="00E66F0A" w:rsidRPr="00E8398C" w:rsidRDefault="00E66F0A" w:rsidP="0076713D">
      <w:pPr>
        <w:jc w:val="both"/>
        <w:rPr>
          <w:rFonts w:cstheme="minorHAnsi"/>
          <w:sz w:val="24"/>
          <w:szCs w:val="24"/>
        </w:rPr>
      </w:pPr>
    </w:p>
    <w:p w14:paraId="583A4AB0" w14:textId="4677ADB8" w:rsidR="00BD79EC" w:rsidRPr="00E8398C" w:rsidRDefault="00495482" w:rsidP="003F2039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</w:t>
      </w:r>
      <w:r w:rsidR="00371362" w:rsidRPr="00E8398C">
        <w:rPr>
          <w:rFonts w:cstheme="minorHAnsi"/>
          <w:sz w:val="24"/>
          <w:szCs w:val="24"/>
          <w:lang w:val="en-US"/>
        </w:rPr>
        <w:t xml:space="preserve">For more info about the EU-CONEXUS </w:t>
      </w:r>
      <w:r w:rsidR="003F2039" w:rsidRPr="00E8398C">
        <w:rPr>
          <w:rFonts w:cstheme="minorHAnsi"/>
          <w:sz w:val="24"/>
          <w:szCs w:val="24"/>
          <w:lang w:val="en-US"/>
        </w:rPr>
        <w:t>Consortium</w:t>
      </w:r>
      <w:r w:rsidR="00371362" w:rsidRPr="00E8398C">
        <w:rPr>
          <w:rFonts w:cstheme="minorHAnsi"/>
          <w:sz w:val="24"/>
          <w:szCs w:val="24"/>
          <w:lang w:val="en-US"/>
        </w:rPr>
        <w:t>, all the interested parties can visit the pertinent link</w:t>
      </w:r>
      <w:r w:rsidR="003F2039" w:rsidRPr="00E8398C">
        <w:rPr>
          <w:rFonts w:cstheme="minorHAnsi"/>
          <w:sz w:val="24"/>
          <w:szCs w:val="24"/>
          <w:lang w:val="en-US"/>
        </w:rPr>
        <w:t xml:space="preserve">  </w:t>
      </w:r>
      <w:hyperlink r:id="rId21" w:history="1">
        <w:r w:rsidR="003F2039" w:rsidRPr="00E8398C">
          <w:rPr>
            <w:rStyle w:val="-"/>
            <w:rFonts w:cstheme="minorHAnsi"/>
            <w:sz w:val="24"/>
            <w:szCs w:val="24"/>
            <w:lang w:val="en-US"/>
          </w:rPr>
          <w:t>https://www.eu-conexus.eu/en/</w:t>
        </w:r>
      </w:hyperlink>
    </w:p>
    <w:p w14:paraId="4F2EFA04" w14:textId="77777777" w:rsidR="00BD79EC" w:rsidRPr="00371362" w:rsidRDefault="00BD79EC" w:rsidP="001628CA">
      <w:pPr>
        <w:jc w:val="both"/>
        <w:rPr>
          <w:sz w:val="24"/>
          <w:szCs w:val="24"/>
          <w:lang w:val="en-US"/>
        </w:rPr>
      </w:pPr>
    </w:p>
    <w:sectPr w:rsidR="00BD79EC" w:rsidRPr="00371362">
      <w:head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EBCC" w14:textId="77777777" w:rsidR="00134F23" w:rsidRDefault="00134F23" w:rsidP="00591E34">
      <w:pPr>
        <w:spacing w:after="0" w:line="240" w:lineRule="auto"/>
      </w:pPr>
      <w:r>
        <w:separator/>
      </w:r>
    </w:p>
  </w:endnote>
  <w:endnote w:type="continuationSeparator" w:id="0">
    <w:p w14:paraId="6118598D" w14:textId="77777777" w:rsidR="00134F23" w:rsidRDefault="00134F23" w:rsidP="005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E604" w14:textId="77777777" w:rsidR="00134F23" w:rsidRDefault="00134F23" w:rsidP="00591E34">
      <w:pPr>
        <w:spacing w:after="0" w:line="240" w:lineRule="auto"/>
      </w:pPr>
      <w:r>
        <w:separator/>
      </w:r>
    </w:p>
  </w:footnote>
  <w:footnote w:type="continuationSeparator" w:id="0">
    <w:p w14:paraId="36B7DDD7" w14:textId="77777777" w:rsidR="00134F23" w:rsidRDefault="00134F23" w:rsidP="005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D3F7" w14:textId="0F20125D" w:rsidR="00591E34" w:rsidRDefault="00591E34">
    <w:pPr>
      <w:pStyle w:val="a5"/>
    </w:pPr>
    <w:r>
      <w:rPr>
        <w:lang w:val="en-US"/>
      </w:rPr>
      <w:t xml:space="preserve">    </w:t>
    </w:r>
    <w:r>
      <w:rPr>
        <w:lang w:val="en-US"/>
      </w:rPr>
      <w:tab/>
    </w:r>
    <w:r>
      <w:rPr>
        <w:lang w:val="en-US"/>
      </w:rPr>
      <w:tab/>
      <w:t xml:space="preserve"> </w:t>
    </w:r>
    <w:r>
      <w:rPr>
        <w:noProof/>
        <w:lang w:eastAsia="el-GR"/>
      </w:rPr>
      <w:drawing>
        <wp:inline distT="0" distB="0" distL="0" distR="0" wp14:anchorId="289C6437" wp14:editId="12BD51E6">
          <wp:extent cx="1402080" cy="372110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D"/>
    <w:multiLevelType w:val="hybridMultilevel"/>
    <w:tmpl w:val="30D6F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4DFC"/>
    <w:multiLevelType w:val="hybridMultilevel"/>
    <w:tmpl w:val="F0884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D2443"/>
    <w:multiLevelType w:val="hybridMultilevel"/>
    <w:tmpl w:val="95CC3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49869">
    <w:abstractNumId w:val="1"/>
  </w:num>
  <w:num w:numId="2" w16cid:durableId="37583666">
    <w:abstractNumId w:val="2"/>
  </w:num>
  <w:num w:numId="3" w16cid:durableId="131930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B0"/>
    <w:rsid w:val="00011B5B"/>
    <w:rsid w:val="00023FE4"/>
    <w:rsid w:val="00026F25"/>
    <w:rsid w:val="00030DE4"/>
    <w:rsid w:val="00043EAA"/>
    <w:rsid w:val="00044D43"/>
    <w:rsid w:val="00054FB7"/>
    <w:rsid w:val="00077305"/>
    <w:rsid w:val="00096B46"/>
    <w:rsid w:val="000B63C6"/>
    <w:rsid w:val="000C5B77"/>
    <w:rsid w:val="000D00B8"/>
    <w:rsid w:val="000D22D6"/>
    <w:rsid w:val="001005A0"/>
    <w:rsid w:val="00102A7B"/>
    <w:rsid w:val="0011425F"/>
    <w:rsid w:val="00121501"/>
    <w:rsid w:val="00133DBA"/>
    <w:rsid w:val="00134F23"/>
    <w:rsid w:val="00137FA9"/>
    <w:rsid w:val="00143A3B"/>
    <w:rsid w:val="00153718"/>
    <w:rsid w:val="00154827"/>
    <w:rsid w:val="001628CA"/>
    <w:rsid w:val="0018196F"/>
    <w:rsid w:val="00182345"/>
    <w:rsid w:val="001911FE"/>
    <w:rsid w:val="00192ED7"/>
    <w:rsid w:val="00195C0A"/>
    <w:rsid w:val="00197928"/>
    <w:rsid w:val="001A03AF"/>
    <w:rsid w:val="001C0998"/>
    <w:rsid w:val="001D0E31"/>
    <w:rsid w:val="001D7B19"/>
    <w:rsid w:val="001E010A"/>
    <w:rsid w:val="00211320"/>
    <w:rsid w:val="0021297A"/>
    <w:rsid w:val="00213FB5"/>
    <w:rsid w:val="00215FDC"/>
    <w:rsid w:val="0022692C"/>
    <w:rsid w:val="002366AC"/>
    <w:rsid w:val="00236777"/>
    <w:rsid w:val="00255677"/>
    <w:rsid w:val="00297BE0"/>
    <w:rsid w:val="002D227C"/>
    <w:rsid w:val="002D2307"/>
    <w:rsid w:val="002E31B6"/>
    <w:rsid w:val="002E45BD"/>
    <w:rsid w:val="002E7DBB"/>
    <w:rsid w:val="0030281C"/>
    <w:rsid w:val="0030297D"/>
    <w:rsid w:val="0034156C"/>
    <w:rsid w:val="00364479"/>
    <w:rsid w:val="00367E17"/>
    <w:rsid w:val="00371362"/>
    <w:rsid w:val="003C00C1"/>
    <w:rsid w:val="003E605F"/>
    <w:rsid w:val="003F2039"/>
    <w:rsid w:val="00417989"/>
    <w:rsid w:val="00442AC2"/>
    <w:rsid w:val="00446C00"/>
    <w:rsid w:val="00465B18"/>
    <w:rsid w:val="00471E2F"/>
    <w:rsid w:val="004823ED"/>
    <w:rsid w:val="0048397A"/>
    <w:rsid w:val="00487A9C"/>
    <w:rsid w:val="00494486"/>
    <w:rsid w:val="00495482"/>
    <w:rsid w:val="004A0C85"/>
    <w:rsid w:val="004A711B"/>
    <w:rsid w:val="004C72C6"/>
    <w:rsid w:val="004E7D88"/>
    <w:rsid w:val="004F6579"/>
    <w:rsid w:val="00522411"/>
    <w:rsid w:val="00530F49"/>
    <w:rsid w:val="00536425"/>
    <w:rsid w:val="00542731"/>
    <w:rsid w:val="00544894"/>
    <w:rsid w:val="00546D3F"/>
    <w:rsid w:val="005474EF"/>
    <w:rsid w:val="005476A8"/>
    <w:rsid w:val="00556833"/>
    <w:rsid w:val="00563A83"/>
    <w:rsid w:val="0056563F"/>
    <w:rsid w:val="00591E34"/>
    <w:rsid w:val="00595DB0"/>
    <w:rsid w:val="005B1985"/>
    <w:rsid w:val="005B487A"/>
    <w:rsid w:val="005D7F43"/>
    <w:rsid w:val="005F1915"/>
    <w:rsid w:val="0061262E"/>
    <w:rsid w:val="00622717"/>
    <w:rsid w:val="00624838"/>
    <w:rsid w:val="00640388"/>
    <w:rsid w:val="00652BE2"/>
    <w:rsid w:val="0065527A"/>
    <w:rsid w:val="00681D83"/>
    <w:rsid w:val="00693143"/>
    <w:rsid w:val="006C146F"/>
    <w:rsid w:val="006C3F10"/>
    <w:rsid w:val="006E2E7C"/>
    <w:rsid w:val="006E4CB3"/>
    <w:rsid w:val="006E78B9"/>
    <w:rsid w:val="006F78CF"/>
    <w:rsid w:val="00732F23"/>
    <w:rsid w:val="00765E31"/>
    <w:rsid w:val="0076713D"/>
    <w:rsid w:val="00777047"/>
    <w:rsid w:val="007864AA"/>
    <w:rsid w:val="00794201"/>
    <w:rsid w:val="007B24D8"/>
    <w:rsid w:val="007C7A7C"/>
    <w:rsid w:val="007D48F1"/>
    <w:rsid w:val="007E0BEC"/>
    <w:rsid w:val="007E6708"/>
    <w:rsid w:val="007F5B13"/>
    <w:rsid w:val="00804387"/>
    <w:rsid w:val="00806433"/>
    <w:rsid w:val="00817F10"/>
    <w:rsid w:val="008221A2"/>
    <w:rsid w:val="00836F17"/>
    <w:rsid w:val="0083749B"/>
    <w:rsid w:val="00840D74"/>
    <w:rsid w:val="00881551"/>
    <w:rsid w:val="008A2721"/>
    <w:rsid w:val="008C2932"/>
    <w:rsid w:val="008C749A"/>
    <w:rsid w:val="008D61F8"/>
    <w:rsid w:val="008E3969"/>
    <w:rsid w:val="00904F7A"/>
    <w:rsid w:val="00911460"/>
    <w:rsid w:val="00912C80"/>
    <w:rsid w:val="00916ED6"/>
    <w:rsid w:val="00921F5F"/>
    <w:rsid w:val="009237B6"/>
    <w:rsid w:val="00940845"/>
    <w:rsid w:val="00941253"/>
    <w:rsid w:val="00947F98"/>
    <w:rsid w:val="0095783D"/>
    <w:rsid w:val="0096259D"/>
    <w:rsid w:val="00993199"/>
    <w:rsid w:val="009A3AC0"/>
    <w:rsid w:val="009C2A17"/>
    <w:rsid w:val="009D2D6B"/>
    <w:rsid w:val="009E142F"/>
    <w:rsid w:val="00A001CF"/>
    <w:rsid w:val="00A01273"/>
    <w:rsid w:val="00A31A17"/>
    <w:rsid w:val="00A40529"/>
    <w:rsid w:val="00A43726"/>
    <w:rsid w:val="00A43745"/>
    <w:rsid w:val="00A51530"/>
    <w:rsid w:val="00A54780"/>
    <w:rsid w:val="00A55852"/>
    <w:rsid w:val="00A67B96"/>
    <w:rsid w:val="00A765D0"/>
    <w:rsid w:val="00AA0654"/>
    <w:rsid w:val="00AA0A4B"/>
    <w:rsid w:val="00AA0D4A"/>
    <w:rsid w:val="00AB2ED4"/>
    <w:rsid w:val="00AB3D91"/>
    <w:rsid w:val="00AC401F"/>
    <w:rsid w:val="00AD6C1E"/>
    <w:rsid w:val="00AD75ED"/>
    <w:rsid w:val="00AE1616"/>
    <w:rsid w:val="00AE2001"/>
    <w:rsid w:val="00AF26F8"/>
    <w:rsid w:val="00B04D6E"/>
    <w:rsid w:val="00B11D9D"/>
    <w:rsid w:val="00B142A5"/>
    <w:rsid w:val="00B53C2C"/>
    <w:rsid w:val="00B90229"/>
    <w:rsid w:val="00BB0042"/>
    <w:rsid w:val="00BD2249"/>
    <w:rsid w:val="00BD79EC"/>
    <w:rsid w:val="00C31320"/>
    <w:rsid w:val="00C371B8"/>
    <w:rsid w:val="00C43FD3"/>
    <w:rsid w:val="00C44976"/>
    <w:rsid w:val="00C55B65"/>
    <w:rsid w:val="00C56766"/>
    <w:rsid w:val="00C75392"/>
    <w:rsid w:val="00C77A6E"/>
    <w:rsid w:val="00C81253"/>
    <w:rsid w:val="00C90237"/>
    <w:rsid w:val="00C978F7"/>
    <w:rsid w:val="00C97BC0"/>
    <w:rsid w:val="00CA72B7"/>
    <w:rsid w:val="00CB3FBA"/>
    <w:rsid w:val="00CB5A63"/>
    <w:rsid w:val="00CF41A4"/>
    <w:rsid w:val="00CF49B4"/>
    <w:rsid w:val="00D0231E"/>
    <w:rsid w:val="00D135A6"/>
    <w:rsid w:val="00D54605"/>
    <w:rsid w:val="00D705ED"/>
    <w:rsid w:val="00D8578D"/>
    <w:rsid w:val="00D91425"/>
    <w:rsid w:val="00D93D4F"/>
    <w:rsid w:val="00DA5DD4"/>
    <w:rsid w:val="00DA7D71"/>
    <w:rsid w:val="00DB33C4"/>
    <w:rsid w:val="00DB3746"/>
    <w:rsid w:val="00DC1BA8"/>
    <w:rsid w:val="00DD587F"/>
    <w:rsid w:val="00E06FF0"/>
    <w:rsid w:val="00E159E5"/>
    <w:rsid w:val="00E3175F"/>
    <w:rsid w:val="00E4262E"/>
    <w:rsid w:val="00E621E3"/>
    <w:rsid w:val="00E66F0A"/>
    <w:rsid w:val="00E76C2E"/>
    <w:rsid w:val="00E77CD0"/>
    <w:rsid w:val="00E8085B"/>
    <w:rsid w:val="00E8334D"/>
    <w:rsid w:val="00E8398C"/>
    <w:rsid w:val="00EB2DE9"/>
    <w:rsid w:val="00EB3B83"/>
    <w:rsid w:val="00EB5DE0"/>
    <w:rsid w:val="00EC2D63"/>
    <w:rsid w:val="00EC35CC"/>
    <w:rsid w:val="00ED7CE7"/>
    <w:rsid w:val="00F179BD"/>
    <w:rsid w:val="00F427C8"/>
    <w:rsid w:val="00F61554"/>
    <w:rsid w:val="00F63A13"/>
    <w:rsid w:val="00F675AD"/>
    <w:rsid w:val="00F67BFA"/>
    <w:rsid w:val="00F72104"/>
    <w:rsid w:val="00F72AE9"/>
    <w:rsid w:val="00F72F7E"/>
    <w:rsid w:val="00F730D3"/>
    <w:rsid w:val="00F7781C"/>
    <w:rsid w:val="00F82DBD"/>
    <w:rsid w:val="00F9244E"/>
    <w:rsid w:val="00F96474"/>
    <w:rsid w:val="00FB0600"/>
    <w:rsid w:val="00FC27E3"/>
    <w:rsid w:val="00FC2DF1"/>
    <w:rsid w:val="00FC5DA7"/>
    <w:rsid w:val="00FD7D94"/>
    <w:rsid w:val="00FD7F2C"/>
    <w:rsid w:val="00FE696B"/>
    <w:rsid w:val="00FF0DE4"/>
    <w:rsid w:val="00FF45B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3E479"/>
  <w15:chartTrackingRefBased/>
  <w15:docId w15:val="{82211714-A688-4F64-A2E9-8267EEB3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54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E2D"/>
    <w:rPr>
      <w:b/>
      <w:bCs/>
    </w:rPr>
  </w:style>
  <w:style w:type="paragraph" w:styleId="Web">
    <w:name w:val="Normal (Web)"/>
    <w:basedOn w:val="a"/>
    <w:uiPriority w:val="99"/>
    <w:unhideWhenUsed/>
    <w:rsid w:val="00FF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F6E2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1548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4">
    <w:name w:val="Revision"/>
    <w:hidden/>
    <w:uiPriority w:val="99"/>
    <w:semiHidden/>
    <w:rsid w:val="005D7F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91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91E34"/>
  </w:style>
  <w:style w:type="paragraph" w:styleId="a6">
    <w:name w:val="footer"/>
    <w:basedOn w:val="a"/>
    <w:link w:val="Char0"/>
    <w:uiPriority w:val="99"/>
    <w:unhideWhenUsed/>
    <w:rsid w:val="00591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91E34"/>
  </w:style>
  <w:style w:type="paragraph" w:customStyle="1" w:styleId="TitleIntroText">
    <w:name w:val="Title Intro Text"/>
    <w:next w:val="a7"/>
    <w:rsid w:val="00652BE2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7">
    <w:name w:val="Title"/>
    <w:basedOn w:val="a"/>
    <w:next w:val="a"/>
    <w:link w:val="Char1"/>
    <w:uiPriority w:val="10"/>
    <w:qFormat/>
    <w:rsid w:val="00652B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Char1">
    <w:name w:val="Τίτλος Char"/>
    <w:basedOn w:val="a0"/>
    <w:link w:val="a7"/>
    <w:uiPriority w:val="10"/>
    <w:rsid w:val="00652BE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8">
    <w:name w:val="List Paragraph"/>
    <w:basedOn w:val="a"/>
    <w:uiPriority w:val="34"/>
    <w:qFormat/>
    <w:rsid w:val="00A0127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B487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3F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aua.gr/en" TargetMode="External"/><Relationship Id="rId18" Type="http://schemas.openxmlformats.org/officeDocument/2006/relationships/hyperlink" Target="https://ucert.frederickuniversity.g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-conexus.eu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v-larochelle.fr/" TargetMode="External"/><Relationship Id="rId17" Type="http://schemas.openxmlformats.org/officeDocument/2006/relationships/hyperlink" Target="https://www.unizd.hr/e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v.es/eng/home" TargetMode="External"/><Relationship Id="rId20" Type="http://schemas.openxmlformats.org/officeDocument/2006/relationships/hyperlink" Target="https://www.uni-rostock.de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aua.gr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u.lt/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-conexus.eu" TargetMode="External"/><Relationship Id="rId19" Type="http://schemas.openxmlformats.org/officeDocument/2006/relationships/hyperlink" Target="https://www.wit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relations@aua.gr" TargetMode="External"/><Relationship Id="rId14" Type="http://schemas.openxmlformats.org/officeDocument/2006/relationships/hyperlink" Target="https://utcb.ro/e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0047-5104-4A90-89E9-B24C34E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Mavrikou</dc:creator>
  <cp:keywords/>
  <dc:description/>
  <cp:lastModifiedBy>Aliki-Foteini Kyritsi</cp:lastModifiedBy>
  <cp:revision>3</cp:revision>
  <dcterms:created xsi:type="dcterms:W3CDTF">2023-02-06T12:06:00Z</dcterms:created>
  <dcterms:modified xsi:type="dcterms:W3CDTF">2023-02-06T12:14:00Z</dcterms:modified>
</cp:coreProperties>
</file>