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7082"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7BECE93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601BBC" w14:paraId="1BE7D13F" w14:textId="77777777" w:rsidTr="009B006D">
        <w:tc>
          <w:tcPr>
            <w:tcW w:w="2407" w:type="dxa"/>
            <w:shd w:val="clear" w:color="auto" w:fill="DDD9C3"/>
          </w:tcPr>
          <w:p w14:paraId="4ABADEF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115" w:type="dxa"/>
            <w:gridSpan w:val="5"/>
          </w:tcPr>
          <w:p w14:paraId="7E08350B" w14:textId="1D00BBE3"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9E0839" w14:paraId="17929FF8" w14:textId="77777777" w:rsidTr="009B006D">
        <w:tc>
          <w:tcPr>
            <w:tcW w:w="2407" w:type="dxa"/>
            <w:shd w:val="clear" w:color="auto" w:fill="DDD9C3"/>
          </w:tcPr>
          <w:p w14:paraId="2753273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115" w:type="dxa"/>
            <w:gridSpan w:val="5"/>
          </w:tcPr>
          <w:p w14:paraId="3C1548B2"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44DDA4DC" w14:textId="77777777" w:rsidTr="009B006D">
        <w:tc>
          <w:tcPr>
            <w:tcW w:w="2407" w:type="dxa"/>
            <w:shd w:val="clear" w:color="auto" w:fill="DDD9C3"/>
          </w:tcPr>
          <w:p w14:paraId="6F0FB59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115" w:type="dxa"/>
            <w:gridSpan w:val="5"/>
          </w:tcPr>
          <w:p w14:paraId="48B78E5F"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206079AF" w14:textId="77777777" w:rsidTr="009B006D">
        <w:tc>
          <w:tcPr>
            <w:tcW w:w="2407" w:type="dxa"/>
            <w:shd w:val="clear" w:color="auto" w:fill="DDD9C3"/>
          </w:tcPr>
          <w:p w14:paraId="060A574E"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93" w:type="dxa"/>
          </w:tcPr>
          <w:p w14:paraId="55C3F478" w14:textId="0DDE26FE" w:rsidR="00AE05CE" w:rsidRPr="0035515E" w:rsidRDefault="0010788E" w:rsidP="00871DAD">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871DAD" w:rsidRPr="009B006D">
              <w:rPr>
                <w:rFonts w:asciiTheme="minorHAnsi" w:hAnsiTheme="minorHAnsi" w:cstheme="minorHAnsi"/>
                <w:color w:val="002060"/>
                <w:sz w:val="22"/>
                <w:szCs w:val="22"/>
                <w:lang w:val="el-GR"/>
              </w:rPr>
              <w:t>841</w:t>
            </w:r>
          </w:p>
        </w:tc>
        <w:tc>
          <w:tcPr>
            <w:tcW w:w="2277" w:type="dxa"/>
            <w:gridSpan w:val="2"/>
            <w:shd w:val="clear" w:color="auto" w:fill="DDD9C3"/>
          </w:tcPr>
          <w:p w14:paraId="59869514"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45" w:type="dxa"/>
            <w:gridSpan w:val="2"/>
          </w:tcPr>
          <w:p w14:paraId="1B121947" w14:textId="77777777" w:rsidR="00AE05CE" w:rsidRPr="009E0839" w:rsidRDefault="00871DAD"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8</w:t>
            </w:r>
            <w:r w:rsidR="003F4740">
              <w:rPr>
                <w:rFonts w:asciiTheme="minorHAnsi" w:hAnsiTheme="minorHAnsi" w:cstheme="minorHAnsi"/>
                <w:color w:val="002060"/>
                <w:sz w:val="22"/>
                <w:szCs w:val="22"/>
                <w:lang w:val="el-GR"/>
              </w:rPr>
              <w:t>ο</w:t>
            </w:r>
          </w:p>
        </w:tc>
      </w:tr>
      <w:tr w:rsidR="00AE05CE" w:rsidRPr="009E0839" w14:paraId="13E0553F" w14:textId="77777777" w:rsidTr="009B006D">
        <w:trPr>
          <w:trHeight w:val="375"/>
        </w:trPr>
        <w:tc>
          <w:tcPr>
            <w:tcW w:w="2407" w:type="dxa"/>
            <w:shd w:val="clear" w:color="auto" w:fill="DDD9C3"/>
            <w:vAlign w:val="center"/>
          </w:tcPr>
          <w:p w14:paraId="3028ED97"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115" w:type="dxa"/>
            <w:gridSpan w:val="5"/>
            <w:vAlign w:val="center"/>
          </w:tcPr>
          <w:p w14:paraId="2D2F8A7B" w14:textId="301D24C1" w:rsidR="00AE05CE" w:rsidRPr="00F95A3E" w:rsidRDefault="00871DA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Οικονομικ</w:t>
            </w:r>
            <w:r w:rsidR="009B006D">
              <w:rPr>
                <w:rFonts w:asciiTheme="minorHAnsi" w:hAnsiTheme="minorHAnsi" w:cstheme="minorHAnsi"/>
                <w:color w:val="002060"/>
                <w:sz w:val="22"/>
                <w:szCs w:val="22"/>
                <w:lang w:val="el-GR"/>
              </w:rPr>
              <w:t>ή</w:t>
            </w:r>
            <w:r>
              <w:rPr>
                <w:rFonts w:asciiTheme="minorHAnsi" w:hAnsiTheme="minorHAnsi" w:cstheme="minorHAnsi"/>
                <w:color w:val="002060"/>
                <w:sz w:val="22"/>
                <w:szCs w:val="22"/>
                <w:lang w:val="el-GR"/>
              </w:rPr>
              <w:t xml:space="preserve"> της Εργασίας</w:t>
            </w:r>
          </w:p>
        </w:tc>
      </w:tr>
      <w:tr w:rsidR="004268FB" w:rsidRPr="009E0839" w14:paraId="1703AB6E" w14:textId="77777777" w:rsidTr="009B006D">
        <w:trPr>
          <w:trHeight w:val="375"/>
        </w:trPr>
        <w:tc>
          <w:tcPr>
            <w:tcW w:w="2407" w:type="dxa"/>
            <w:shd w:val="clear" w:color="auto" w:fill="DDD9C3"/>
            <w:vAlign w:val="center"/>
          </w:tcPr>
          <w:p w14:paraId="516BA0B1" w14:textId="3B5AC9B9" w:rsidR="004268FB" w:rsidRPr="009E0839" w:rsidRDefault="004268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6115" w:type="dxa"/>
            <w:gridSpan w:val="5"/>
            <w:vAlign w:val="center"/>
          </w:tcPr>
          <w:p w14:paraId="2900993E" w14:textId="4ED3693A" w:rsidR="004268FB" w:rsidRDefault="008E5881"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Παναγιώτης Παναγιωτόπουλος</w:t>
            </w:r>
          </w:p>
        </w:tc>
      </w:tr>
      <w:tr w:rsidR="00AE05CE" w:rsidRPr="009E0839" w14:paraId="151C0390" w14:textId="77777777" w:rsidTr="009B006D">
        <w:trPr>
          <w:trHeight w:val="196"/>
        </w:trPr>
        <w:tc>
          <w:tcPr>
            <w:tcW w:w="4433" w:type="dxa"/>
            <w:gridSpan w:val="3"/>
            <w:shd w:val="clear" w:color="auto" w:fill="DDD9C3"/>
            <w:vAlign w:val="center"/>
          </w:tcPr>
          <w:p w14:paraId="646C8A54"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5" w:type="dxa"/>
            <w:gridSpan w:val="2"/>
            <w:shd w:val="clear" w:color="auto" w:fill="DDD9C3"/>
            <w:vAlign w:val="center"/>
          </w:tcPr>
          <w:p w14:paraId="330397AD"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2BDE958D"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3E244DD7" w14:textId="77777777" w:rsidTr="009B006D">
        <w:trPr>
          <w:trHeight w:val="194"/>
        </w:trPr>
        <w:tc>
          <w:tcPr>
            <w:tcW w:w="4433" w:type="dxa"/>
            <w:gridSpan w:val="3"/>
          </w:tcPr>
          <w:p w14:paraId="6EC16DC5" w14:textId="77777777" w:rsidR="00AE05CE" w:rsidRPr="009E0839" w:rsidRDefault="00AE05CE" w:rsidP="0001411A">
            <w:pPr>
              <w:jc w:val="right"/>
              <w:rPr>
                <w:rFonts w:asciiTheme="minorHAnsi" w:hAnsiTheme="minorHAnsi" w:cstheme="minorHAnsi"/>
                <w:color w:val="002060"/>
                <w:sz w:val="22"/>
                <w:szCs w:val="22"/>
                <w:lang w:val="el-GR"/>
              </w:rPr>
            </w:pPr>
          </w:p>
        </w:tc>
        <w:tc>
          <w:tcPr>
            <w:tcW w:w="1655" w:type="dxa"/>
            <w:gridSpan w:val="2"/>
          </w:tcPr>
          <w:p w14:paraId="0D9D2331" w14:textId="4750AA0A" w:rsidR="00AE05CE" w:rsidRPr="009B006D" w:rsidRDefault="0010788E"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605BD5C2" w14:textId="77777777" w:rsidR="00AE05CE" w:rsidRPr="009B006D" w:rsidRDefault="00AB699A" w:rsidP="0001411A">
            <w:pPr>
              <w:jc w:val="center"/>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lang w:val="el-GR"/>
              </w:rPr>
              <w:t>5</w:t>
            </w:r>
          </w:p>
        </w:tc>
      </w:tr>
      <w:tr w:rsidR="00AE05CE" w:rsidRPr="009E0839" w14:paraId="1018E86A" w14:textId="77777777" w:rsidTr="009B006D">
        <w:trPr>
          <w:trHeight w:val="194"/>
        </w:trPr>
        <w:tc>
          <w:tcPr>
            <w:tcW w:w="4433" w:type="dxa"/>
            <w:gridSpan w:val="3"/>
          </w:tcPr>
          <w:p w14:paraId="11CB0D32" w14:textId="77777777" w:rsidR="00AE05CE" w:rsidRPr="009E0839" w:rsidRDefault="00AE05CE" w:rsidP="0001411A">
            <w:pPr>
              <w:jc w:val="right"/>
              <w:rPr>
                <w:rFonts w:asciiTheme="minorHAnsi" w:hAnsiTheme="minorHAnsi" w:cstheme="minorHAnsi"/>
                <w:b/>
                <w:color w:val="002060"/>
                <w:sz w:val="22"/>
                <w:szCs w:val="22"/>
                <w:lang w:val="el-GR"/>
              </w:rPr>
            </w:pPr>
          </w:p>
        </w:tc>
        <w:tc>
          <w:tcPr>
            <w:tcW w:w="1655" w:type="dxa"/>
            <w:gridSpan w:val="2"/>
          </w:tcPr>
          <w:p w14:paraId="35C5F3B5"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0623379B"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ECF04F2" w14:textId="77777777" w:rsidTr="009B006D">
        <w:trPr>
          <w:trHeight w:val="194"/>
        </w:trPr>
        <w:tc>
          <w:tcPr>
            <w:tcW w:w="4433" w:type="dxa"/>
            <w:gridSpan w:val="3"/>
          </w:tcPr>
          <w:p w14:paraId="2698D957" w14:textId="77777777" w:rsidR="00AE05CE" w:rsidRPr="009E0839" w:rsidRDefault="00AE05CE" w:rsidP="0001411A">
            <w:pPr>
              <w:rPr>
                <w:rFonts w:asciiTheme="minorHAnsi" w:hAnsiTheme="minorHAnsi" w:cstheme="minorHAnsi"/>
                <w:b/>
                <w:color w:val="002060"/>
                <w:sz w:val="22"/>
                <w:szCs w:val="22"/>
                <w:lang w:val="el-GR"/>
              </w:rPr>
            </w:pPr>
          </w:p>
        </w:tc>
        <w:tc>
          <w:tcPr>
            <w:tcW w:w="1655" w:type="dxa"/>
            <w:gridSpan w:val="2"/>
          </w:tcPr>
          <w:p w14:paraId="50D6A63C"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5B43E83" w14:textId="77777777" w:rsidR="00AE05CE" w:rsidRPr="009E0839" w:rsidRDefault="00AE05CE" w:rsidP="0001411A">
            <w:pPr>
              <w:rPr>
                <w:rFonts w:asciiTheme="minorHAnsi" w:hAnsiTheme="minorHAnsi" w:cstheme="minorHAnsi"/>
                <w:color w:val="002060"/>
                <w:sz w:val="22"/>
                <w:szCs w:val="22"/>
                <w:lang w:val="el-GR"/>
              </w:rPr>
            </w:pPr>
          </w:p>
        </w:tc>
      </w:tr>
      <w:tr w:rsidR="00AE05CE" w:rsidRPr="00601BBC" w14:paraId="4B75AFBC" w14:textId="77777777" w:rsidTr="009B006D">
        <w:trPr>
          <w:trHeight w:val="194"/>
        </w:trPr>
        <w:tc>
          <w:tcPr>
            <w:tcW w:w="4433" w:type="dxa"/>
            <w:gridSpan w:val="3"/>
            <w:shd w:val="clear" w:color="auto" w:fill="DDD9C3"/>
          </w:tcPr>
          <w:p w14:paraId="66FDC48D"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5" w:type="dxa"/>
            <w:gridSpan w:val="2"/>
          </w:tcPr>
          <w:p w14:paraId="306A532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7A05CC25"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20227B34" w14:textId="77777777" w:rsidTr="009B006D">
        <w:trPr>
          <w:trHeight w:val="599"/>
        </w:trPr>
        <w:tc>
          <w:tcPr>
            <w:tcW w:w="2407" w:type="dxa"/>
            <w:shd w:val="clear" w:color="auto" w:fill="DDD9C3"/>
          </w:tcPr>
          <w:p w14:paraId="7CE3A8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44CC8A7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115" w:type="dxa"/>
            <w:gridSpan w:val="5"/>
          </w:tcPr>
          <w:p w14:paraId="75E9A9C2" w14:textId="77777777" w:rsidR="00AE05CE" w:rsidRPr="009B006D" w:rsidRDefault="008F18B0" w:rsidP="0001411A">
            <w:pPr>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lang w:val="el-GR"/>
              </w:rPr>
              <w:t>Επιστημονικής Περιοχής</w:t>
            </w:r>
          </w:p>
        </w:tc>
      </w:tr>
      <w:tr w:rsidR="00AE05CE" w:rsidRPr="009E0839" w14:paraId="157F3094" w14:textId="77777777" w:rsidTr="009B006D">
        <w:tc>
          <w:tcPr>
            <w:tcW w:w="2407" w:type="dxa"/>
            <w:shd w:val="clear" w:color="auto" w:fill="DDD9C3"/>
          </w:tcPr>
          <w:p w14:paraId="65DD39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73052B17" w14:textId="77777777" w:rsidR="00AE05CE" w:rsidRPr="009E0839" w:rsidRDefault="00AE05CE" w:rsidP="0001411A">
            <w:pPr>
              <w:jc w:val="right"/>
              <w:rPr>
                <w:rFonts w:asciiTheme="minorHAnsi" w:hAnsiTheme="minorHAnsi" w:cstheme="minorHAnsi"/>
                <w:b/>
                <w:sz w:val="22"/>
                <w:szCs w:val="22"/>
                <w:lang w:val="el-GR"/>
              </w:rPr>
            </w:pPr>
          </w:p>
        </w:tc>
        <w:tc>
          <w:tcPr>
            <w:tcW w:w="6115" w:type="dxa"/>
            <w:gridSpan w:val="5"/>
          </w:tcPr>
          <w:p w14:paraId="28530F50"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6094094" w14:textId="77777777" w:rsidTr="009B006D">
        <w:tc>
          <w:tcPr>
            <w:tcW w:w="2407" w:type="dxa"/>
            <w:shd w:val="clear" w:color="auto" w:fill="DDD9C3"/>
          </w:tcPr>
          <w:p w14:paraId="4B77604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115" w:type="dxa"/>
            <w:gridSpan w:val="5"/>
          </w:tcPr>
          <w:p w14:paraId="3DB64F3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8EA3B99" w14:textId="77777777" w:rsidTr="009B006D">
        <w:tc>
          <w:tcPr>
            <w:tcW w:w="2407" w:type="dxa"/>
            <w:shd w:val="clear" w:color="auto" w:fill="DDD9C3"/>
          </w:tcPr>
          <w:p w14:paraId="7BFF3A9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115" w:type="dxa"/>
            <w:gridSpan w:val="5"/>
          </w:tcPr>
          <w:p w14:paraId="0976AD7D" w14:textId="77777777" w:rsidR="00AE05CE" w:rsidRPr="009E0839" w:rsidRDefault="00A458BE" w:rsidP="0001411A">
            <w:pPr>
              <w:rPr>
                <w:rFonts w:asciiTheme="minorHAnsi" w:hAnsiTheme="minorHAnsi" w:cstheme="minorHAnsi"/>
                <w:color w:val="002060"/>
                <w:sz w:val="22"/>
                <w:szCs w:val="22"/>
                <w:lang w:val="el-GR"/>
              </w:rPr>
            </w:pPr>
            <w:proofErr w:type="spellStart"/>
            <w:r w:rsidRPr="009E0839">
              <w:rPr>
                <w:rFonts w:asciiTheme="minorHAnsi" w:hAnsiTheme="minorHAnsi" w:cstheme="minorHAnsi"/>
                <w:color w:val="002060"/>
                <w:sz w:val="22"/>
                <w:szCs w:val="22"/>
                <w:lang w:val="el-GR"/>
              </w:rPr>
              <w:t>Οχι</w:t>
            </w:r>
            <w:proofErr w:type="spellEnd"/>
          </w:p>
        </w:tc>
      </w:tr>
      <w:tr w:rsidR="00AE05CE" w:rsidRPr="007C68BF" w14:paraId="721F99C7" w14:textId="77777777" w:rsidTr="009B006D">
        <w:tc>
          <w:tcPr>
            <w:tcW w:w="2407" w:type="dxa"/>
            <w:shd w:val="clear" w:color="auto" w:fill="DDD9C3"/>
          </w:tcPr>
          <w:p w14:paraId="3CFD3659"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115" w:type="dxa"/>
            <w:gridSpan w:val="5"/>
          </w:tcPr>
          <w:p w14:paraId="591ABF09" w14:textId="1F78C7BD" w:rsidR="00AE05CE" w:rsidRPr="009E0839" w:rsidRDefault="00AE05CE" w:rsidP="00B84F5E">
            <w:pPr>
              <w:spacing w:after="200" w:line="276" w:lineRule="auto"/>
              <w:rPr>
                <w:rFonts w:asciiTheme="minorHAnsi" w:hAnsiTheme="minorHAnsi" w:cstheme="minorHAnsi"/>
                <w:color w:val="002060"/>
                <w:sz w:val="22"/>
                <w:szCs w:val="22"/>
                <w:lang w:val="el-GR"/>
              </w:rPr>
            </w:pPr>
          </w:p>
        </w:tc>
      </w:tr>
    </w:tbl>
    <w:p w14:paraId="415B5B82"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68D25993"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F5E4D" w:rsidRPr="00AF6959" w14:paraId="2612C288" w14:textId="77777777" w:rsidTr="00AC65A8">
        <w:tc>
          <w:tcPr>
            <w:tcW w:w="8472" w:type="dxa"/>
            <w:gridSpan w:val="2"/>
            <w:tcBorders>
              <w:bottom w:val="nil"/>
            </w:tcBorders>
            <w:shd w:val="clear" w:color="auto" w:fill="DDD9C3"/>
          </w:tcPr>
          <w:p w14:paraId="68C343F3" w14:textId="227FD56D" w:rsidR="007F5E4D" w:rsidRPr="0021606F" w:rsidRDefault="007F5E4D" w:rsidP="007F5E4D">
            <w:pPr>
              <w:rPr>
                <w:rFonts w:asciiTheme="minorHAnsi" w:hAnsiTheme="minorHAnsi" w:cstheme="minorHAnsi"/>
                <w:i/>
                <w:sz w:val="16"/>
                <w:szCs w:val="16"/>
                <w:lang w:val="el-GR"/>
              </w:rPr>
            </w:pPr>
            <w:r w:rsidRPr="00705AAD">
              <w:rPr>
                <w:rFonts w:ascii="Calibri" w:hAnsi="Calibri" w:cs="Arial"/>
                <w:b/>
                <w:sz w:val="20"/>
                <w:szCs w:val="20"/>
                <w:lang w:val="el-GR"/>
              </w:rPr>
              <w:t>Μαθησιακά Αποτελέσματα</w:t>
            </w:r>
          </w:p>
        </w:tc>
      </w:tr>
      <w:tr w:rsidR="007F5E4D" w:rsidRPr="00601BBC" w14:paraId="4E8A766B" w14:textId="77777777" w:rsidTr="00AC65A8">
        <w:tc>
          <w:tcPr>
            <w:tcW w:w="8472" w:type="dxa"/>
            <w:gridSpan w:val="2"/>
            <w:tcBorders>
              <w:top w:val="nil"/>
            </w:tcBorders>
            <w:shd w:val="clear" w:color="auto" w:fill="DDD9C3"/>
          </w:tcPr>
          <w:p w14:paraId="28AA88E2" w14:textId="77777777" w:rsidR="007F5E4D" w:rsidRPr="00705AAD" w:rsidRDefault="007F5E4D" w:rsidP="007F5E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52069E" w14:textId="77777777" w:rsidR="007F5E4D" w:rsidRPr="00705AAD" w:rsidRDefault="007F5E4D" w:rsidP="007F5E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2D49DF0" w14:textId="77777777" w:rsidR="007F5E4D" w:rsidRPr="00705AAD" w:rsidRDefault="007F5E4D" w:rsidP="007F5E4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BBBF0E" w14:textId="77777777" w:rsidR="007F5E4D" w:rsidRPr="00705AAD" w:rsidRDefault="007F5E4D" w:rsidP="007F5E4D">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3A9D3EC6" w14:textId="77777777" w:rsidR="007F5E4D" w:rsidRPr="00705AAD" w:rsidRDefault="007F5E4D" w:rsidP="007F5E4D">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4E55F6B" w14:textId="3D7DFEBB" w:rsidR="007F5E4D" w:rsidRPr="00AF6959" w:rsidRDefault="007F5E4D" w:rsidP="007F5E4D">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D142E" w:rsidRPr="00601BBC" w14:paraId="56192D92" w14:textId="77777777" w:rsidTr="0001411A">
        <w:tc>
          <w:tcPr>
            <w:tcW w:w="8472" w:type="dxa"/>
            <w:gridSpan w:val="2"/>
          </w:tcPr>
          <w:p w14:paraId="05426E35" w14:textId="0DB5B15A" w:rsidR="00AD142E" w:rsidRPr="002E7D23" w:rsidRDefault="00AD142E" w:rsidP="002E7D23">
            <w:pPr>
              <w:spacing w:before="240"/>
              <w:jc w:val="both"/>
              <w:rPr>
                <w:rFonts w:asciiTheme="minorHAnsi" w:hAnsiTheme="minorHAnsi" w:cstheme="minorHAnsi"/>
                <w:color w:val="002060"/>
                <w:sz w:val="22"/>
                <w:szCs w:val="22"/>
                <w:u w:val="single"/>
                <w:lang w:val="el-GR"/>
              </w:rPr>
            </w:pPr>
            <w:r w:rsidRPr="002E7D23">
              <w:rPr>
                <w:rFonts w:asciiTheme="minorHAnsi" w:hAnsiTheme="minorHAnsi" w:cstheme="minorHAnsi"/>
                <w:color w:val="002060"/>
                <w:sz w:val="22"/>
                <w:szCs w:val="22"/>
                <w:lang w:val="el-GR"/>
              </w:rPr>
              <w:t xml:space="preserve">                </w:t>
            </w:r>
            <w:r w:rsidRPr="002E7D23">
              <w:rPr>
                <w:rFonts w:asciiTheme="minorHAnsi" w:hAnsiTheme="minorHAnsi" w:cstheme="minorHAnsi"/>
                <w:color w:val="002060"/>
                <w:sz w:val="22"/>
                <w:szCs w:val="22"/>
                <w:u w:val="single"/>
                <w:lang w:val="el-GR"/>
              </w:rPr>
              <w:t>Γνώσεις:</w:t>
            </w:r>
          </w:p>
          <w:p w14:paraId="608A8AFE" w14:textId="727835DD" w:rsidR="00AD142E" w:rsidRPr="002E7D23" w:rsidRDefault="00AD142E" w:rsidP="007C68BF">
            <w:pPr>
              <w:pStyle w:val="a4"/>
              <w:numPr>
                <w:ilvl w:val="0"/>
                <w:numId w:val="10"/>
              </w:numPr>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ορίζουν </w:t>
            </w:r>
            <w:r w:rsidR="00A75947"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να διατυπώνουν </w:t>
            </w:r>
            <w:r w:rsidR="00A75947" w:rsidRPr="002E7D23">
              <w:rPr>
                <w:rFonts w:asciiTheme="minorHAnsi" w:hAnsiTheme="minorHAnsi" w:cstheme="minorHAnsi"/>
                <w:color w:val="002060"/>
                <w:sz w:val="22"/>
                <w:szCs w:val="22"/>
                <w:lang w:val="el-GR"/>
              </w:rPr>
              <w:t>θεμελιώδεις έννοιες των σύγχρονων οικονομικών της εργασίας.</w:t>
            </w:r>
          </w:p>
          <w:p w14:paraId="186A1724" w14:textId="67FCE572" w:rsidR="002E7D23" w:rsidRDefault="00AD142E" w:rsidP="007C68BF">
            <w:pPr>
              <w:numPr>
                <w:ilvl w:val="0"/>
                <w:numId w:val="10"/>
              </w:numPr>
              <w:spacing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κατανοούν όρους, έννοιες </w:t>
            </w:r>
            <w:r w:rsidR="00A75947"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μεταβλητές, που χρησιμοποιούνται στην </w:t>
            </w:r>
            <w:r w:rsidR="00A75947" w:rsidRPr="002E7D23">
              <w:rPr>
                <w:rFonts w:asciiTheme="minorHAnsi" w:hAnsiTheme="minorHAnsi" w:cstheme="minorHAnsi"/>
                <w:color w:val="002060"/>
                <w:sz w:val="22"/>
                <w:szCs w:val="22"/>
                <w:lang w:val="el-GR"/>
              </w:rPr>
              <w:t>Οικονομική της Εργασίας</w:t>
            </w:r>
            <w:r w:rsidR="006B36EF">
              <w:rPr>
                <w:rFonts w:asciiTheme="minorHAnsi" w:hAnsiTheme="minorHAnsi" w:cstheme="minorHAnsi"/>
                <w:color w:val="002060"/>
                <w:sz w:val="22"/>
                <w:szCs w:val="22"/>
                <w:lang w:val="el-GR"/>
              </w:rPr>
              <w:t>.</w:t>
            </w:r>
          </w:p>
          <w:p w14:paraId="3E0324C4" w14:textId="0AC556CC" w:rsidR="00AD142E" w:rsidRPr="002E7D23" w:rsidRDefault="002E7D23" w:rsidP="007C68BF">
            <w:pPr>
              <w:numPr>
                <w:ilvl w:val="0"/>
                <w:numId w:val="10"/>
              </w:numPr>
              <w:spacing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w:t>
            </w:r>
            <w:r>
              <w:rPr>
                <w:rFonts w:asciiTheme="minorHAnsi" w:hAnsiTheme="minorHAnsi" w:cstheme="minorHAnsi"/>
                <w:color w:val="002060"/>
                <w:sz w:val="22"/>
                <w:szCs w:val="22"/>
                <w:lang w:val="el-GR" w:eastAsia="el-GR"/>
              </w:rPr>
              <w:t>γνωρίζουν τους</w:t>
            </w:r>
            <w:r w:rsidRPr="002E7D23">
              <w:rPr>
                <w:rFonts w:asciiTheme="minorHAnsi" w:hAnsiTheme="minorHAnsi" w:cstheme="minorHAnsi"/>
                <w:color w:val="002060"/>
                <w:sz w:val="22"/>
                <w:szCs w:val="22"/>
                <w:lang w:val="el-GR" w:eastAsia="el-GR"/>
              </w:rPr>
              <w:t xml:space="preserve"> τρόπο</w:t>
            </w:r>
            <w:r>
              <w:rPr>
                <w:rFonts w:asciiTheme="minorHAnsi" w:hAnsiTheme="minorHAnsi" w:cstheme="minorHAnsi"/>
                <w:color w:val="002060"/>
                <w:sz w:val="22"/>
                <w:szCs w:val="22"/>
                <w:lang w:val="el-GR" w:eastAsia="el-GR"/>
              </w:rPr>
              <w:t>υ</w:t>
            </w:r>
            <w:r w:rsidRPr="002E7D23">
              <w:rPr>
                <w:rFonts w:asciiTheme="minorHAnsi" w:hAnsiTheme="minorHAnsi" w:cstheme="minorHAnsi"/>
                <w:color w:val="002060"/>
                <w:sz w:val="22"/>
                <w:szCs w:val="22"/>
                <w:lang w:val="el-GR" w:eastAsia="el-GR"/>
              </w:rPr>
              <w:t>ς μέτρησης, τους λόγους και τα είδη της ανεργίας</w:t>
            </w:r>
            <w:r>
              <w:rPr>
                <w:rFonts w:asciiTheme="minorHAnsi" w:hAnsiTheme="minorHAnsi" w:cstheme="minorHAnsi"/>
                <w:color w:val="002060"/>
                <w:sz w:val="22"/>
                <w:szCs w:val="22"/>
                <w:lang w:val="el-GR" w:eastAsia="el-GR"/>
              </w:rPr>
              <w:t xml:space="preserve"> </w:t>
            </w:r>
            <w:r w:rsidRPr="002E7D23">
              <w:rPr>
                <w:rFonts w:asciiTheme="minorHAnsi" w:hAnsiTheme="minorHAnsi" w:cstheme="minorHAnsi"/>
                <w:color w:val="002060"/>
                <w:sz w:val="22"/>
                <w:szCs w:val="22"/>
                <w:lang w:val="el-GR" w:eastAsia="el-GR"/>
              </w:rPr>
              <w:t>(ανεργία τριβής, διαρθρωτική ανεργία, κυκλική ανεργία).</w:t>
            </w:r>
          </w:p>
          <w:p w14:paraId="194B8EAD" w14:textId="77244A5E" w:rsidR="00AD142E" w:rsidRPr="002E7D23" w:rsidRDefault="00A75947" w:rsidP="002E7D23">
            <w:pPr>
              <w:spacing w:before="240"/>
              <w:ind w:left="720"/>
              <w:jc w:val="both"/>
              <w:rPr>
                <w:rFonts w:asciiTheme="minorHAnsi" w:hAnsiTheme="minorHAnsi" w:cstheme="minorHAnsi"/>
                <w:color w:val="002060"/>
                <w:sz w:val="22"/>
                <w:szCs w:val="22"/>
                <w:u w:val="single"/>
              </w:rPr>
            </w:pPr>
            <w:r w:rsidRPr="002E7D23">
              <w:rPr>
                <w:rFonts w:asciiTheme="minorHAnsi" w:hAnsiTheme="minorHAnsi" w:cstheme="minorHAnsi"/>
                <w:color w:val="002060"/>
                <w:sz w:val="22"/>
                <w:szCs w:val="22"/>
                <w:u w:val="single"/>
                <w:lang w:val="el-GR"/>
              </w:rPr>
              <w:t>Ικανότητες:</w:t>
            </w:r>
          </w:p>
          <w:p w14:paraId="4C392592" w14:textId="0AF181F1" w:rsidR="00A75947" w:rsidRPr="002E7D23" w:rsidRDefault="00A75947" w:rsidP="007C68BF">
            <w:pPr>
              <w:pStyle w:val="a4"/>
              <w:numPr>
                <w:ilvl w:val="0"/>
                <w:numId w:val="10"/>
              </w:numPr>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Να χρησιμοποιούν τεχνικές αριστοποίησης έτσι ώστε να λύνουν προβλήματα σχετικά με μεγέθη της αγοράς εργασίας.</w:t>
            </w:r>
          </w:p>
          <w:p w14:paraId="4985A5C6" w14:textId="357E6681" w:rsidR="00AD142E" w:rsidRPr="002E7D23" w:rsidRDefault="00AD142E" w:rsidP="007C68BF">
            <w:pPr>
              <w:numPr>
                <w:ilvl w:val="0"/>
                <w:numId w:val="10"/>
              </w:numPr>
              <w:spacing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εξοικειωθούν </w:t>
            </w:r>
            <w:r w:rsidR="00A75947" w:rsidRPr="002E7D23">
              <w:rPr>
                <w:rFonts w:asciiTheme="minorHAnsi" w:hAnsiTheme="minorHAnsi" w:cstheme="minorHAnsi"/>
                <w:color w:val="002060"/>
                <w:sz w:val="22"/>
                <w:szCs w:val="22"/>
                <w:lang w:val="el-GR" w:eastAsia="el-GR"/>
              </w:rPr>
              <w:t>και</w:t>
            </w:r>
            <w:r w:rsidRPr="002E7D23">
              <w:rPr>
                <w:rFonts w:asciiTheme="minorHAnsi" w:hAnsiTheme="minorHAnsi" w:cstheme="minorHAnsi"/>
                <w:color w:val="002060"/>
                <w:sz w:val="22"/>
                <w:szCs w:val="22"/>
                <w:lang w:val="el-GR" w:eastAsia="el-GR"/>
              </w:rPr>
              <w:t xml:space="preserve"> να διαχειρίζονται τις εννοιολογικές και ουσιαστικές διαφορές μεταξύ βραχυπρόθεσμης, μεσοπρόθεσμης </w:t>
            </w:r>
            <w:r w:rsidR="00A75947" w:rsidRPr="002E7D23">
              <w:rPr>
                <w:rFonts w:asciiTheme="minorHAnsi" w:hAnsiTheme="minorHAnsi" w:cstheme="minorHAnsi"/>
                <w:color w:val="002060"/>
                <w:sz w:val="22"/>
                <w:szCs w:val="22"/>
                <w:lang w:val="el-GR" w:eastAsia="el-GR"/>
              </w:rPr>
              <w:t>και</w:t>
            </w:r>
            <w:r w:rsidRPr="002E7D23">
              <w:rPr>
                <w:rFonts w:asciiTheme="minorHAnsi" w:hAnsiTheme="minorHAnsi" w:cstheme="minorHAnsi"/>
                <w:color w:val="002060"/>
                <w:sz w:val="22"/>
                <w:szCs w:val="22"/>
                <w:lang w:val="el-GR" w:eastAsia="el-GR"/>
              </w:rPr>
              <w:t xml:space="preserve"> μακροπρόθεσμης περιόδου</w:t>
            </w:r>
            <w:r w:rsidR="00A75947" w:rsidRPr="002E7D23">
              <w:rPr>
                <w:rFonts w:asciiTheme="minorHAnsi" w:hAnsiTheme="minorHAnsi" w:cstheme="minorHAnsi"/>
                <w:color w:val="002060"/>
                <w:sz w:val="22"/>
                <w:szCs w:val="22"/>
                <w:lang w:val="el-GR" w:eastAsia="el-GR"/>
              </w:rPr>
              <w:t xml:space="preserve"> στην ανάλυση της αγοράς εργασίας. </w:t>
            </w:r>
          </w:p>
          <w:p w14:paraId="5185A0F7" w14:textId="0CCAC1D6" w:rsidR="00A75947" w:rsidRPr="002E7D23" w:rsidRDefault="00A75947" w:rsidP="007C68BF">
            <w:pPr>
              <w:pStyle w:val="a4"/>
              <w:numPr>
                <w:ilvl w:val="0"/>
                <w:numId w:val="10"/>
              </w:numPr>
              <w:rPr>
                <w:rFonts w:asciiTheme="minorHAnsi" w:hAnsiTheme="minorHAnsi" w:cstheme="minorHAnsi"/>
                <w:color w:val="002060"/>
                <w:sz w:val="22"/>
                <w:szCs w:val="22"/>
                <w:lang w:val="el-GR" w:eastAsia="el-GR"/>
              </w:rPr>
            </w:pPr>
            <w:r w:rsidRPr="002E7D23">
              <w:rPr>
                <w:rFonts w:asciiTheme="minorHAnsi" w:hAnsiTheme="minorHAnsi" w:cstheme="minorHAnsi"/>
                <w:color w:val="002060"/>
                <w:sz w:val="22"/>
                <w:szCs w:val="22"/>
                <w:lang w:val="el-GR" w:eastAsia="el-GR"/>
              </w:rPr>
              <w:t>Να κατανοούν τη διαδικασία διαμόρφωσης του μισθού μέσω της αλληλεπίδρασης των δυνάμεων της προσφοράς και ζήτησης στην αγορά εργασίας.</w:t>
            </w:r>
          </w:p>
          <w:p w14:paraId="48B2D0E6" w14:textId="6BFB3FDF" w:rsidR="00AD142E" w:rsidRPr="002E7D23" w:rsidRDefault="00AD142E" w:rsidP="007C68BF">
            <w:pPr>
              <w:numPr>
                <w:ilvl w:val="0"/>
                <w:numId w:val="10"/>
              </w:numPr>
              <w:spacing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αναλύουν ζητήματα ισορροπίας στην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 xml:space="preserve">γορά </w:t>
            </w:r>
            <w:r w:rsidR="002E7D23">
              <w:rPr>
                <w:rFonts w:asciiTheme="minorHAnsi" w:hAnsiTheme="minorHAnsi" w:cstheme="minorHAnsi"/>
                <w:color w:val="002060"/>
                <w:sz w:val="22"/>
                <w:szCs w:val="22"/>
                <w:lang w:val="el-GR"/>
              </w:rPr>
              <w:t>ε</w:t>
            </w:r>
            <w:r w:rsidRPr="002E7D23">
              <w:rPr>
                <w:rFonts w:asciiTheme="minorHAnsi" w:hAnsiTheme="minorHAnsi" w:cstheme="minorHAnsi"/>
                <w:color w:val="002060"/>
                <w:sz w:val="22"/>
                <w:szCs w:val="22"/>
                <w:lang w:val="el-GR"/>
              </w:rPr>
              <w:t xml:space="preserve">ργασίας </w:t>
            </w:r>
            <w:r w:rsidR="002E7D23"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να εξοικειωθούν με τις έννοιες της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πασχόλησης</w:t>
            </w:r>
            <w:r w:rsidR="002E7D23" w:rsidRPr="002E7D23">
              <w:rPr>
                <w:rFonts w:asciiTheme="minorHAnsi" w:hAnsiTheme="minorHAnsi" w:cstheme="minorHAnsi"/>
                <w:color w:val="002060"/>
                <w:sz w:val="22"/>
                <w:szCs w:val="22"/>
                <w:lang w:val="el-GR"/>
              </w:rPr>
              <w:t xml:space="preserve"> και</w:t>
            </w:r>
            <w:r w:rsidRPr="002E7D23">
              <w:rPr>
                <w:rFonts w:asciiTheme="minorHAnsi" w:hAnsiTheme="minorHAnsi" w:cstheme="minorHAnsi"/>
                <w:color w:val="002060"/>
                <w:sz w:val="22"/>
                <w:szCs w:val="22"/>
                <w:lang w:val="el-GR"/>
              </w:rPr>
              <w:t xml:space="preserve"> της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νεργίας</w:t>
            </w:r>
            <w:r w:rsidR="006B36EF">
              <w:rPr>
                <w:rFonts w:asciiTheme="minorHAnsi" w:hAnsiTheme="minorHAnsi" w:cstheme="minorHAnsi"/>
                <w:color w:val="002060"/>
                <w:sz w:val="22"/>
                <w:szCs w:val="22"/>
                <w:lang w:val="el-GR"/>
              </w:rPr>
              <w:t>.</w:t>
            </w:r>
          </w:p>
          <w:p w14:paraId="60E21C8A" w14:textId="7997D4AD" w:rsidR="002E7D23" w:rsidRPr="007C68BF" w:rsidRDefault="002E7D23" w:rsidP="007C68BF">
            <w:pPr>
              <w:pStyle w:val="a4"/>
              <w:numPr>
                <w:ilvl w:val="0"/>
                <w:numId w:val="10"/>
              </w:numPr>
              <w:rPr>
                <w:rFonts w:asciiTheme="minorHAnsi" w:hAnsiTheme="minorHAnsi" w:cstheme="minorHAnsi"/>
                <w:color w:val="002060"/>
                <w:sz w:val="22"/>
                <w:szCs w:val="22"/>
                <w:lang w:val="el-GR" w:eastAsia="el-GR"/>
              </w:rPr>
            </w:pPr>
            <w:r w:rsidRPr="002E7D23">
              <w:rPr>
                <w:rFonts w:asciiTheme="minorHAnsi" w:hAnsiTheme="minorHAnsi" w:cstheme="minorHAnsi"/>
                <w:color w:val="002060"/>
                <w:sz w:val="22"/>
                <w:szCs w:val="22"/>
                <w:lang w:val="el-GR" w:eastAsia="el-GR"/>
              </w:rPr>
              <w:t>Να γνωρίζουν την επίδραση παραγόντων που διαμορφώνονται σε ατελείς μορφές αγορών εργασίας στον προσδιορισμό του μισθού και της απασχόλησης.</w:t>
            </w:r>
          </w:p>
          <w:p w14:paraId="707A7308" w14:textId="77777777" w:rsidR="00AD142E" w:rsidRPr="0069052D" w:rsidRDefault="00AD142E" w:rsidP="002E7D23">
            <w:pPr>
              <w:spacing w:before="240"/>
              <w:jc w:val="both"/>
              <w:rPr>
                <w:rFonts w:asciiTheme="minorHAnsi" w:hAnsiTheme="minorHAnsi" w:cstheme="minorHAnsi"/>
                <w:color w:val="002060"/>
                <w:sz w:val="22"/>
                <w:szCs w:val="22"/>
                <w:u w:val="single"/>
              </w:rPr>
            </w:pPr>
            <w:r w:rsidRPr="0069052D">
              <w:rPr>
                <w:rFonts w:asciiTheme="minorHAnsi" w:hAnsiTheme="minorHAnsi" w:cstheme="minorHAnsi"/>
                <w:color w:val="002060"/>
                <w:sz w:val="22"/>
                <w:szCs w:val="22"/>
                <w:lang w:val="el-GR"/>
              </w:rPr>
              <w:t xml:space="preserve">                </w:t>
            </w:r>
            <w:r w:rsidRPr="0069052D">
              <w:rPr>
                <w:rFonts w:asciiTheme="minorHAnsi" w:hAnsiTheme="minorHAnsi" w:cstheme="minorHAnsi"/>
                <w:color w:val="002060"/>
                <w:sz w:val="22"/>
                <w:szCs w:val="22"/>
                <w:u w:val="single"/>
                <w:lang w:val="el-GR"/>
              </w:rPr>
              <w:t>Δεξιότητες</w:t>
            </w:r>
            <w:r w:rsidRPr="0069052D">
              <w:rPr>
                <w:rFonts w:asciiTheme="minorHAnsi" w:hAnsiTheme="minorHAnsi" w:cstheme="minorHAnsi"/>
                <w:color w:val="002060"/>
                <w:sz w:val="22"/>
                <w:szCs w:val="22"/>
                <w:u w:val="single"/>
              </w:rPr>
              <w:t>:</w:t>
            </w:r>
          </w:p>
          <w:p w14:paraId="54126AE4" w14:textId="641793E9" w:rsidR="002E7D23" w:rsidRPr="002E7D23" w:rsidRDefault="002E7D23" w:rsidP="007C68BF">
            <w:pPr>
              <w:pStyle w:val="a4"/>
              <w:numPr>
                <w:ilvl w:val="0"/>
                <w:numId w:val="10"/>
              </w:numPr>
              <w:rPr>
                <w:rFonts w:asciiTheme="minorHAnsi" w:hAnsiTheme="minorHAnsi" w:cstheme="minorHAnsi"/>
                <w:color w:val="002060"/>
                <w:sz w:val="22"/>
                <w:szCs w:val="22"/>
                <w:lang w:val="el-GR"/>
              </w:rPr>
            </w:pPr>
            <w:bookmarkStart w:id="1" w:name="_Hlk77166562"/>
            <w:r w:rsidRPr="002E7D23">
              <w:rPr>
                <w:rFonts w:asciiTheme="minorHAnsi" w:hAnsiTheme="minorHAnsi" w:cstheme="minorHAnsi"/>
                <w:color w:val="002060"/>
                <w:sz w:val="22"/>
                <w:szCs w:val="22"/>
                <w:lang w:val="el-GR"/>
              </w:rPr>
              <w:t>Να κατανοούν τις προεκτάσεις των διάφορων πολιτικών στο επίπεδο της ανεργίας και στην κινητικότητα του εργατικού δυναμικού.</w:t>
            </w:r>
          </w:p>
          <w:p w14:paraId="249BE834" w14:textId="62090D1F" w:rsidR="00AD142E" w:rsidRPr="002E7D23" w:rsidRDefault="00AD142E" w:rsidP="007C68BF">
            <w:pPr>
              <w:numPr>
                <w:ilvl w:val="0"/>
                <w:numId w:val="10"/>
              </w:numPr>
              <w:spacing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w:t>
            </w:r>
            <w:bookmarkEnd w:id="1"/>
            <w:r w:rsidRPr="002E7D23">
              <w:rPr>
                <w:rFonts w:asciiTheme="minorHAnsi" w:hAnsiTheme="minorHAnsi" w:cstheme="minorHAnsi"/>
                <w:color w:val="002060"/>
                <w:sz w:val="22"/>
                <w:szCs w:val="22"/>
                <w:lang w:val="el-GR" w:eastAsia="el-GR"/>
              </w:rPr>
              <w:t xml:space="preserve">εκτιμούν </w:t>
            </w:r>
            <w:r w:rsidR="002E7D23" w:rsidRPr="002E7D23">
              <w:rPr>
                <w:rFonts w:asciiTheme="minorHAnsi" w:hAnsiTheme="minorHAnsi" w:cstheme="minorHAnsi"/>
                <w:color w:val="002060"/>
                <w:sz w:val="22"/>
                <w:szCs w:val="22"/>
                <w:lang w:val="el-GR" w:eastAsia="el-GR"/>
              </w:rPr>
              <w:t>και να αξιολογούν τις επιπτώσεις από την</w:t>
            </w:r>
            <w:r w:rsidRPr="002E7D23">
              <w:rPr>
                <w:rFonts w:asciiTheme="minorHAnsi" w:hAnsiTheme="minorHAnsi" w:cstheme="minorHAnsi"/>
                <w:color w:val="002060"/>
                <w:sz w:val="22"/>
                <w:szCs w:val="22"/>
                <w:lang w:val="el-GR" w:eastAsia="el-GR"/>
              </w:rPr>
              <w:t xml:space="preserve"> </w:t>
            </w:r>
            <w:r w:rsidR="002E7D23">
              <w:rPr>
                <w:rFonts w:asciiTheme="minorHAnsi" w:hAnsiTheme="minorHAnsi" w:cstheme="minorHAnsi"/>
                <w:color w:val="002060"/>
                <w:sz w:val="22"/>
                <w:szCs w:val="22"/>
                <w:lang w:val="el-GR" w:eastAsia="el-GR"/>
              </w:rPr>
              <w:t>ε</w:t>
            </w:r>
            <w:r w:rsidRPr="002E7D23">
              <w:rPr>
                <w:rFonts w:asciiTheme="minorHAnsi" w:hAnsiTheme="minorHAnsi" w:cstheme="minorHAnsi"/>
                <w:color w:val="002060"/>
                <w:sz w:val="22"/>
                <w:szCs w:val="22"/>
                <w:lang w:val="el-GR" w:eastAsia="el-GR"/>
              </w:rPr>
              <w:t>φαρμογή</w:t>
            </w:r>
            <w:r w:rsidR="002E7D23">
              <w:rPr>
                <w:rFonts w:asciiTheme="minorHAnsi" w:hAnsiTheme="minorHAnsi" w:cstheme="minorHAnsi"/>
                <w:color w:val="002060"/>
                <w:sz w:val="22"/>
                <w:szCs w:val="22"/>
                <w:lang w:val="el-GR" w:eastAsia="el-GR"/>
              </w:rPr>
              <w:t xml:space="preserve"> διαφόρων</w:t>
            </w:r>
            <w:r w:rsidRPr="002E7D23">
              <w:rPr>
                <w:rFonts w:asciiTheme="minorHAnsi" w:hAnsiTheme="minorHAnsi" w:cstheme="minorHAnsi"/>
                <w:color w:val="002060"/>
                <w:sz w:val="22"/>
                <w:szCs w:val="22"/>
                <w:lang w:val="el-GR" w:eastAsia="el-GR"/>
              </w:rPr>
              <w:t xml:space="preserve"> </w:t>
            </w:r>
            <w:r w:rsidR="002E7D23">
              <w:rPr>
                <w:rFonts w:asciiTheme="minorHAnsi" w:hAnsiTheme="minorHAnsi" w:cstheme="minorHAnsi"/>
                <w:color w:val="002060"/>
                <w:sz w:val="22"/>
                <w:szCs w:val="22"/>
                <w:lang w:val="el-GR" w:eastAsia="el-GR"/>
              </w:rPr>
              <w:t>ο</w:t>
            </w:r>
            <w:r w:rsidRPr="002E7D23">
              <w:rPr>
                <w:rFonts w:asciiTheme="minorHAnsi" w:hAnsiTheme="minorHAnsi" w:cstheme="minorHAnsi"/>
                <w:color w:val="002060"/>
                <w:sz w:val="22"/>
                <w:szCs w:val="22"/>
                <w:lang w:val="el-GR" w:eastAsia="el-GR"/>
              </w:rPr>
              <w:t xml:space="preserve">ικονομικών </w:t>
            </w:r>
            <w:r w:rsidR="002E7D23">
              <w:rPr>
                <w:rFonts w:asciiTheme="minorHAnsi" w:hAnsiTheme="minorHAnsi" w:cstheme="minorHAnsi"/>
                <w:color w:val="002060"/>
                <w:sz w:val="22"/>
                <w:szCs w:val="22"/>
                <w:lang w:val="el-GR" w:eastAsia="el-GR"/>
              </w:rPr>
              <w:t>π</w:t>
            </w:r>
            <w:r w:rsidRPr="002E7D23">
              <w:rPr>
                <w:rFonts w:asciiTheme="minorHAnsi" w:hAnsiTheme="minorHAnsi" w:cstheme="minorHAnsi"/>
                <w:color w:val="002060"/>
                <w:sz w:val="22"/>
                <w:szCs w:val="22"/>
                <w:lang w:val="el-GR" w:eastAsia="el-GR"/>
              </w:rPr>
              <w:t xml:space="preserve">ολιτικών </w:t>
            </w:r>
            <w:r w:rsidR="002E7D23" w:rsidRPr="002E7D23">
              <w:rPr>
                <w:rFonts w:asciiTheme="minorHAnsi" w:hAnsiTheme="minorHAnsi" w:cstheme="minorHAnsi"/>
                <w:color w:val="002060"/>
                <w:sz w:val="22"/>
                <w:szCs w:val="22"/>
                <w:lang w:val="el-GR" w:eastAsia="el-GR"/>
              </w:rPr>
              <w:t>στην αγορά εργασίας.</w:t>
            </w:r>
          </w:p>
          <w:p w14:paraId="3AD3455F" w14:textId="77777777" w:rsidR="00AD142E" w:rsidRPr="002E7D23" w:rsidRDefault="00AD142E" w:rsidP="002E7D23">
            <w:pPr>
              <w:spacing w:before="240"/>
              <w:jc w:val="both"/>
              <w:rPr>
                <w:rFonts w:asciiTheme="minorHAnsi" w:hAnsiTheme="minorHAnsi" w:cstheme="minorHAnsi"/>
                <w:bCs/>
                <w:sz w:val="22"/>
                <w:szCs w:val="22"/>
                <w:highlight w:val="yellow"/>
                <w:lang w:val="el-GR"/>
              </w:rPr>
            </w:pPr>
          </w:p>
        </w:tc>
      </w:tr>
      <w:tr w:rsidR="00AD142E" w:rsidRPr="00AF6959" w14:paraId="609C3976"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1EF60EA3" w14:textId="77777777" w:rsidR="00AD142E" w:rsidRPr="00AF6959" w:rsidRDefault="00AD142E" w:rsidP="00AD142E">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D142E" w:rsidRPr="00601BBC" w14:paraId="381878CD" w14:textId="77777777" w:rsidTr="0001411A">
        <w:tc>
          <w:tcPr>
            <w:tcW w:w="8472" w:type="dxa"/>
            <w:gridSpan w:val="2"/>
            <w:tcBorders>
              <w:top w:val="nil"/>
              <w:bottom w:val="nil"/>
            </w:tcBorders>
            <w:shd w:val="clear" w:color="auto" w:fill="DDD9C3"/>
          </w:tcPr>
          <w:p w14:paraId="64555130" w14:textId="77777777" w:rsidR="00AD142E" w:rsidRPr="00AF6959" w:rsidRDefault="00AD142E" w:rsidP="00AD142E">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D142E" w:rsidRPr="00601BBC" w14:paraId="6CED8C7A" w14:textId="77777777" w:rsidTr="0001411A">
        <w:tblPrEx>
          <w:tblLook w:val="0000" w:firstRow="0" w:lastRow="0" w:firstColumn="0" w:lastColumn="0" w:noHBand="0" w:noVBand="0"/>
        </w:tblPrEx>
        <w:tc>
          <w:tcPr>
            <w:tcW w:w="3964" w:type="dxa"/>
            <w:tcBorders>
              <w:top w:val="nil"/>
              <w:right w:val="nil"/>
            </w:tcBorders>
            <w:shd w:val="clear" w:color="auto" w:fill="DDD9C3"/>
          </w:tcPr>
          <w:p w14:paraId="1DDF2C90"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15BD4CDC"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1A3A3E69"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4778F53F"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06654716"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7664B842"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10FDAEB2"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6F2399BC"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3CDAE8B"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44ADDE0B"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D2C13C7"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7EFF9394"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DCD9040"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223A7EA" w14:textId="77777777" w:rsidR="00AD142E" w:rsidRPr="00AF6959" w:rsidRDefault="00AD142E" w:rsidP="00AD142E">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D142E" w:rsidRPr="00601BBC" w14:paraId="56F61492" w14:textId="77777777" w:rsidTr="0001411A">
        <w:tc>
          <w:tcPr>
            <w:tcW w:w="8472" w:type="dxa"/>
            <w:gridSpan w:val="2"/>
          </w:tcPr>
          <w:p w14:paraId="3E2E565A" w14:textId="0DB6664F" w:rsidR="00AD142E" w:rsidRP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t>Λήψη αποφάσεων</w:t>
            </w:r>
          </w:p>
          <w:p w14:paraId="17427C2D" w14:textId="77777777" w:rsid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lastRenderedPageBreak/>
              <w:t>Παράγωγή νέων ερευνητικών ιδεών</w:t>
            </w:r>
          </w:p>
          <w:p w14:paraId="0E7B7BC3" w14:textId="5CDFF839" w:rsidR="00AD142E" w:rsidRP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t>Προαγωγή της ελεύθερης, δημιουργικής και επαγωγικής σκέψης</w:t>
            </w:r>
          </w:p>
          <w:p w14:paraId="257D6771" w14:textId="7566CA7A" w:rsidR="00AD142E" w:rsidRPr="0052647E" w:rsidRDefault="00AD142E" w:rsidP="0052647E">
            <w:pPr>
              <w:widowControl w:val="0"/>
              <w:autoSpaceDE w:val="0"/>
              <w:autoSpaceDN w:val="0"/>
              <w:adjustRightInd w:val="0"/>
              <w:rPr>
                <w:rFonts w:asciiTheme="minorHAnsi" w:hAnsiTheme="minorHAnsi" w:cstheme="minorHAnsi"/>
                <w:i/>
                <w:sz w:val="16"/>
                <w:szCs w:val="16"/>
                <w:lang w:val="el-GR"/>
              </w:rPr>
            </w:pPr>
            <w:r w:rsidRPr="0052647E">
              <w:rPr>
                <w:rFonts w:asciiTheme="minorHAnsi" w:hAnsiTheme="minorHAnsi" w:cstheme="minorHAnsi"/>
                <w:iCs/>
                <w:color w:val="002060"/>
                <w:sz w:val="22"/>
                <w:szCs w:val="22"/>
                <w:lang w:val="el-GR"/>
              </w:rPr>
              <w:t>Αναζήτηση, ανάλυση και σύνθεση δεδομένων και πληροφοριών, με τη χρήση και των απαραίτητων τεχνολογιών</w:t>
            </w:r>
          </w:p>
        </w:tc>
      </w:tr>
    </w:tbl>
    <w:p w14:paraId="397FF98F"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B006D" w14:paraId="2A15BFC0" w14:textId="77777777" w:rsidTr="0001411A">
        <w:tc>
          <w:tcPr>
            <w:tcW w:w="8472" w:type="dxa"/>
          </w:tcPr>
          <w:p w14:paraId="5ECD60A1"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1</w:t>
            </w:r>
          </w:p>
          <w:p w14:paraId="0800E066"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 xml:space="preserve">Θα γίνει μια επισκόπηση της αγοράς εργασίας. Αρχικά θα μελετηθεί η συνάρτηση ζήτησης εργασίας. Θα επισημανθούν οι διαφορές στην οικονομική ανάλυση ανάλογα το χρονικό ορίζοντα (βραχυχρόνια και μακροχρόνια περίοδος). Επιπλέον, θα πραγματοποιηθεί ανάλυση της ζήτησης σε συνθήκες τέλειου και ατελούς ανταγωνισμού. Στην συνέχεια, θα παρουσιαστεί η προσφορά εργασίας. θα αναλυθούν οι προτιμήσεις των εργαζομένων και θα εξαχθούν η ατομική και η συνολική καμπύλη προσφοράς εργασίας. Τέλος, θα μελετηθεί η ισορροπία στην αγορά εργασίας και ο προσδιορισμός του μισθού και της απασχόλησης σε ανταγωνιστικές αγορές εργασίας καθώς και σε μη ανταγωνιστικές μορφές όπως το </w:t>
            </w:r>
            <w:proofErr w:type="spellStart"/>
            <w:r w:rsidRPr="00B84F5E">
              <w:rPr>
                <w:rFonts w:asciiTheme="minorHAnsi" w:hAnsiTheme="minorHAnsi" w:cstheme="minorHAnsi"/>
                <w:color w:val="002060"/>
                <w:sz w:val="22"/>
                <w:szCs w:val="22"/>
                <w:lang w:val="el-GR"/>
              </w:rPr>
              <w:t>μονοψώνιο</w:t>
            </w:r>
            <w:proofErr w:type="spellEnd"/>
            <w:r w:rsidRPr="00B84F5E">
              <w:rPr>
                <w:rFonts w:asciiTheme="minorHAnsi" w:hAnsiTheme="minorHAnsi" w:cstheme="minorHAnsi"/>
                <w:color w:val="002060"/>
                <w:sz w:val="22"/>
                <w:szCs w:val="22"/>
                <w:lang w:val="el-GR"/>
              </w:rPr>
              <w:t xml:space="preserve"> και το μονοπώλιο.</w:t>
            </w:r>
          </w:p>
          <w:p w14:paraId="24AD6FB7"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2</w:t>
            </w:r>
          </w:p>
          <w:p w14:paraId="2CA37DF9"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 xml:space="preserve">Θα αναλυθεί η έννοια της επένδυσης σε ανθρώπινο κεφάλαιο. Θα παρουσιαστούν εμπειρικές μελέτες σχετικά την ποιότητα της εκπαίδευσης και την επένδυση σε ανθρώπινο κεφαλαίο σε σχέση με το εισόδημα. Θα εξεταστεί η ζήτηση και η πρόσφορα επένδυσης σε ανθρώπινο κεφάλαιο καθώς και τα ζητήματα της </w:t>
            </w:r>
            <w:proofErr w:type="spellStart"/>
            <w:r w:rsidRPr="00B84F5E">
              <w:rPr>
                <w:rFonts w:asciiTheme="minorHAnsi" w:hAnsiTheme="minorHAnsi" w:cstheme="minorHAnsi"/>
                <w:color w:val="002060"/>
                <w:sz w:val="22"/>
                <w:szCs w:val="22"/>
                <w:lang w:val="el-GR"/>
              </w:rPr>
              <w:t>υπερεκπαίδευσης</w:t>
            </w:r>
            <w:proofErr w:type="spellEnd"/>
            <w:r w:rsidRPr="00B84F5E">
              <w:rPr>
                <w:rFonts w:asciiTheme="minorHAnsi" w:hAnsiTheme="minorHAnsi" w:cstheme="minorHAnsi"/>
                <w:color w:val="002060"/>
                <w:sz w:val="22"/>
                <w:szCs w:val="22"/>
                <w:lang w:val="el-GR"/>
              </w:rPr>
              <w:t xml:space="preserve"> και της </w:t>
            </w:r>
            <w:proofErr w:type="spellStart"/>
            <w:r w:rsidRPr="00B84F5E">
              <w:rPr>
                <w:rFonts w:asciiTheme="minorHAnsi" w:hAnsiTheme="minorHAnsi" w:cstheme="minorHAnsi"/>
                <w:color w:val="002060"/>
                <w:sz w:val="22"/>
                <w:szCs w:val="22"/>
                <w:lang w:val="el-GR"/>
              </w:rPr>
              <w:t>ετεροαπασχόλησης</w:t>
            </w:r>
            <w:proofErr w:type="spellEnd"/>
            <w:r w:rsidRPr="00B84F5E">
              <w:rPr>
                <w:rFonts w:asciiTheme="minorHAnsi" w:hAnsiTheme="minorHAnsi" w:cstheme="minorHAnsi"/>
                <w:color w:val="002060"/>
                <w:sz w:val="22"/>
                <w:szCs w:val="22"/>
                <w:lang w:val="el-GR"/>
              </w:rPr>
              <w:t xml:space="preserve">. Στη συνέχεια, θα αναλυθεί η δομή των μισθών. Θα παρουσιαστούν εργαλεία μέτρησης  της μισθολογικής ανισότητας καθώς και η σχέση μεταξύ συλλογικών διαπραγματεύσεων και μισθών. </w:t>
            </w:r>
          </w:p>
          <w:p w14:paraId="17247FAB"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3</w:t>
            </w:r>
          </w:p>
          <w:p w14:paraId="6E427E29"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 xml:space="preserve">θα μελετηθεί το φαινόμενο της ανεργίας, ο τρόπος μέτρησης της, τους λόγους και τα είδη της ανεργίας (ανεργία τριβής, διαρθρωτική ανεργία, κυκλική ανεργία). Θα παρουσιαστούν στατιστικά στοιχεία από διάφορες χώρες τα οποία θα δείχνουν την βραχυχρόνια αντίστροφη σχέση που υπάρχει μεταξύ πληθωρισμού και ανεργίας με σκοπό να διαπιστωθεί η αποτελεσματικότητα της καμπύλης </w:t>
            </w:r>
            <w:proofErr w:type="spellStart"/>
            <w:r w:rsidRPr="00B84F5E">
              <w:rPr>
                <w:rFonts w:asciiTheme="minorHAnsi" w:hAnsiTheme="minorHAnsi" w:cstheme="minorHAnsi"/>
                <w:color w:val="002060"/>
                <w:sz w:val="22"/>
                <w:szCs w:val="22"/>
                <w:lang w:val="el-GR"/>
              </w:rPr>
              <w:t>Phillips</w:t>
            </w:r>
            <w:proofErr w:type="spellEnd"/>
            <w:r w:rsidRPr="00B84F5E">
              <w:rPr>
                <w:rFonts w:asciiTheme="minorHAnsi" w:hAnsiTheme="minorHAnsi" w:cstheme="minorHAnsi"/>
                <w:color w:val="002060"/>
                <w:sz w:val="22"/>
                <w:szCs w:val="22"/>
                <w:lang w:val="el-GR"/>
              </w:rPr>
              <w:t xml:space="preserve">. Στη συνέχεια, θα μελετηθεί η κινητικότητα της εργασίας. Θα εξεταστούν οι λόγοι για μετανάστευση, η σχέση μεταξύ ανεργίας και μετανάστευσης και τα οικονομικά οφέλη της μετανάστευσης. </w:t>
            </w:r>
          </w:p>
          <w:p w14:paraId="3C0BED9D" w14:textId="77777777" w:rsid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4</w:t>
            </w:r>
          </w:p>
          <w:p w14:paraId="73D76A4B" w14:textId="2D231D94" w:rsidR="00AE05C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lang w:val="el-GR"/>
              </w:rPr>
              <w:t xml:space="preserve">Παρουσίαση εμπειρικών δεδομένων και μελέτη περιπτώσεων ώστε να κατανοηθούν οι </w:t>
            </w:r>
            <w:r w:rsidR="00504BFF">
              <w:rPr>
                <w:rFonts w:asciiTheme="minorHAnsi" w:hAnsiTheme="minorHAnsi" w:cstheme="minorHAnsi"/>
                <w:color w:val="002060"/>
                <w:sz w:val="22"/>
                <w:szCs w:val="22"/>
                <w:lang w:val="el-GR"/>
              </w:rPr>
              <w:t xml:space="preserve">έννοιες και οι </w:t>
            </w:r>
            <w:r w:rsidRPr="00B84F5E">
              <w:rPr>
                <w:rFonts w:asciiTheme="minorHAnsi" w:hAnsiTheme="minorHAnsi" w:cstheme="minorHAnsi"/>
                <w:color w:val="002060"/>
                <w:sz w:val="22"/>
                <w:szCs w:val="22"/>
                <w:lang w:val="el-GR"/>
              </w:rPr>
              <w:t>μέθοδοι που παρουσιάστηκαν. Επιπλέον θα υπάρξουν προτάσεις για περαιτέρω εμβάθυνση στη βιβλιογραφία.</w:t>
            </w:r>
          </w:p>
        </w:tc>
      </w:tr>
    </w:tbl>
    <w:p w14:paraId="1F69F002"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601BBC" w14:paraId="49CC8E43" w14:textId="77777777" w:rsidTr="0001411A">
        <w:tc>
          <w:tcPr>
            <w:tcW w:w="3306" w:type="dxa"/>
            <w:shd w:val="clear" w:color="auto" w:fill="DDD9C3"/>
          </w:tcPr>
          <w:p w14:paraId="3E294C9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 xml:space="preserve">Πρόσωπο με πρόσωπο, Εξ αποστάσεως </w:t>
            </w:r>
            <w:r w:rsidRPr="00AF6959">
              <w:rPr>
                <w:rFonts w:asciiTheme="minorHAnsi" w:hAnsiTheme="minorHAnsi" w:cstheme="minorHAnsi"/>
                <w:i/>
                <w:sz w:val="16"/>
                <w:szCs w:val="16"/>
                <w:lang w:val="el-GR"/>
              </w:rPr>
              <w:lastRenderedPageBreak/>
              <w:t>εκπαίδευση κ.λπ.</w:t>
            </w:r>
          </w:p>
        </w:tc>
        <w:tc>
          <w:tcPr>
            <w:tcW w:w="5166" w:type="dxa"/>
          </w:tcPr>
          <w:p w14:paraId="516C7B8C" w14:textId="777B58E8" w:rsidR="00AE05CE" w:rsidRPr="007C68BF" w:rsidRDefault="008E52A4" w:rsidP="008E52A4">
            <w:pPr>
              <w:spacing w:after="200" w:line="276" w:lineRule="auto"/>
              <w:rPr>
                <w:rFonts w:asciiTheme="minorHAnsi" w:hAnsiTheme="minorHAnsi" w:cstheme="minorHAnsi"/>
                <w:iCs/>
                <w:color w:val="002060"/>
                <w:sz w:val="22"/>
                <w:szCs w:val="22"/>
                <w:lang w:val="el-GR"/>
              </w:rPr>
            </w:pPr>
            <w:r w:rsidRPr="008E52A4">
              <w:rPr>
                <w:rFonts w:asciiTheme="minorHAnsi" w:hAnsiTheme="minorHAnsi" w:cstheme="minorHAnsi"/>
                <w:iCs/>
                <w:color w:val="002060"/>
                <w:sz w:val="22"/>
                <w:szCs w:val="22"/>
                <w:lang w:val="el-GR"/>
              </w:rPr>
              <w:lastRenderedPageBreak/>
              <w:t xml:space="preserve">Πρόσωπο με πρόσωπο με τακτικές εβδομαδιαίες </w:t>
            </w:r>
            <w:r w:rsidRPr="008E52A4">
              <w:rPr>
                <w:rFonts w:asciiTheme="minorHAnsi" w:hAnsiTheme="minorHAnsi" w:cstheme="minorHAnsi"/>
                <w:iCs/>
                <w:color w:val="002060"/>
                <w:sz w:val="22"/>
                <w:szCs w:val="22"/>
                <w:lang w:val="el-GR"/>
              </w:rPr>
              <w:lastRenderedPageBreak/>
              <w:t>διαλέξεις</w:t>
            </w:r>
            <w:r>
              <w:rPr>
                <w:rFonts w:asciiTheme="minorHAnsi" w:hAnsiTheme="minorHAnsi" w:cstheme="minorHAnsi"/>
                <w:iCs/>
                <w:color w:val="002060"/>
                <w:sz w:val="22"/>
                <w:szCs w:val="22"/>
                <w:lang w:val="el-GR"/>
              </w:rPr>
              <w:t>.</w:t>
            </w:r>
          </w:p>
        </w:tc>
      </w:tr>
      <w:tr w:rsidR="00AE05CE" w:rsidRPr="00601BBC" w14:paraId="4FA0D2B0" w14:textId="77777777" w:rsidTr="0001411A">
        <w:tc>
          <w:tcPr>
            <w:tcW w:w="3306" w:type="dxa"/>
            <w:shd w:val="clear" w:color="auto" w:fill="DDD9C3"/>
          </w:tcPr>
          <w:p w14:paraId="477A8977"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lastRenderedPageBreak/>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E0A2B7F" w14:textId="05ADCC18" w:rsidR="00E01460" w:rsidRPr="00E01460" w:rsidRDefault="00E01460" w:rsidP="00E01460">
            <w:pPr>
              <w:rPr>
                <w:rFonts w:asciiTheme="minorHAnsi" w:hAnsiTheme="minorHAnsi" w:cstheme="minorHAnsi"/>
                <w:color w:val="002060"/>
                <w:sz w:val="22"/>
                <w:szCs w:val="22"/>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 xml:space="preserve">Στην χρήση του </w:t>
            </w:r>
            <w:proofErr w:type="spellStart"/>
            <w:r w:rsidRPr="00E01460">
              <w:rPr>
                <w:rFonts w:asciiTheme="minorHAnsi" w:hAnsiTheme="minorHAnsi" w:cstheme="minorHAnsi"/>
                <w:color w:val="002060"/>
                <w:sz w:val="22"/>
                <w:szCs w:val="22"/>
                <w:lang w:val="el-GR"/>
              </w:rPr>
              <w:t>excel</w:t>
            </w:r>
            <w:proofErr w:type="spellEnd"/>
            <w:r w:rsidRPr="00E01460">
              <w:rPr>
                <w:rFonts w:asciiTheme="minorHAnsi" w:hAnsiTheme="minorHAnsi" w:cstheme="minorHAnsi"/>
                <w:color w:val="002060"/>
                <w:sz w:val="22"/>
                <w:szCs w:val="22"/>
                <w:lang w:val="el-GR"/>
              </w:rPr>
              <w:t xml:space="preserve"> καθώς και στην επεξεργασία γραφημάτων (χρήση </w:t>
            </w:r>
            <w:r>
              <w:rPr>
                <w:rFonts w:asciiTheme="minorHAnsi" w:hAnsiTheme="minorHAnsi" w:cstheme="minorHAnsi"/>
                <w:color w:val="002060"/>
                <w:sz w:val="22"/>
                <w:szCs w:val="22"/>
                <w:lang w:val="el-GR"/>
              </w:rPr>
              <w:t xml:space="preserve">στατιστικών/οικονομετρικών </w:t>
            </w:r>
            <w:r w:rsidRPr="00E01460">
              <w:rPr>
                <w:rFonts w:asciiTheme="minorHAnsi" w:hAnsiTheme="minorHAnsi" w:cstheme="minorHAnsi"/>
                <w:color w:val="002060"/>
                <w:sz w:val="22"/>
                <w:szCs w:val="22"/>
                <w:lang w:val="el-GR"/>
              </w:rPr>
              <w:t xml:space="preserve">προγραμμάτων). </w:t>
            </w:r>
          </w:p>
          <w:p w14:paraId="27338DDE" w14:textId="141A772E" w:rsidR="00E01460" w:rsidRPr="00E01460" w:rsidRDefault="00E01460" w:rsidP="00E01460">
            <w:pPr>
              <w:rPr>
                <w:rFonts w:asciiTheme="minorHAnsi" w:hAnsiTheme="minorHAnsi" w:cstheme="minorHAnsi"/>
                <w:color w:val="002060"/>
                <w:sz w:val="22"/>
                <w:szCs w:val="22"/>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Χρήση PowerPoint για τις διαλέξεις</w:t>
            </w:r>
          </w:p>
          <w:p w14:paraId="42F86E00" w14:textId="7FD63DB5" w:rsidR="00AE05CE" w:rsidRPr="00AF6959" w:rsidRDefault="00E01460" w:rsidP="00E01460">
            <w:pPr>
              <w:rPr>
                <w:rFonts w:asciiTheme="minorHAnsi" w:hAnsiTheme="minorHAnsi" w:cstheme="minorHAnsi"/>
                <w:color w:val="002060"/>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Επικοινωνία με ηλεκτρονικό ταχυδρομείο με φοιτητές/</w:t>
            </w:r>
            <w:proofErr w:type="spellStart"/>
            <w:r w:rsidRPr="00E01460">
              <w:rPr>
                <w:rFonts w:asciiTheme="minorHAnsi" w:hAnsiTheme="minorHAnsi" w:cstheme="minorHAnsi"/>
                <w:color w:val="002060"/>
                <w:sz w:val="22"/>
                <w:szCs w:val="22"/>
                <w:lang w:val="el-GR"/>
              </w:rPr>
              <w:t>τριες</w:t>
            </w:r>
            <w:proofErr w:type="spellEnd"/>
            <w:r w:rsidRPr="00E01460">
              <w:rPr>
                <w:rFonts w:asciiTheme="minorHAnsi" w:hAnsiTheme="minorHAnsi" w:cstheme="minorHAnsi"/>
                <w:color w:val="002060"/>
                <w:sz w:val="22"/>
                <w:szCs w:val="22"/>
                <w:lang w:val="el-GR"/>
              </w:rPr>
              <w:t xml:space="preserve"> για διευκρινίσεις σχετικά με το μάθημα είτε απευθείας είτε μέσω τηλεδιάσκεψης (</w:t>
            </w:r>
            <w:proofErr w:type="spellStart"/>
            <w:r w:rsidRPr="00E01460">
              <w:rPr>
                <w:rFonts w:asciiTheme="minorHAnsi" w:hAnsiTheme="minorHAnsi" w:cstheme="minorHAnsi"/>
                <w:color w:val="002060"/>
                <w:sz w:val="22"/>
                <w:szCs w:val="22"/>
                <w:lang w:val="el-GR"/>
              </w:rPr>
              <w:t>Zoom</w:t>
            </w:r>
            <w:proofErr w:type="spellEnd"/>
            <w:r w:rsidRPr="00E01460">
              <w:rPr>
                <w:rFonts w:asciiTheme="minorHAnsi" w:hAnsiTheme="minorHAnsi" w:cstheme="minorHAnsi"/>
                <w:color w:val="002060"/>
                <w:sz w:val="22"/>
                <w:szCs w:val="22"/>
                <w:lang w:val="el-GR"/>
              </w:rPr>
              <w:t xml:space="preserve">, Microsoft </w:t>
            </w:r>
            <w:proofErr w:type="spellStart"/>
            <w:r w:rsidRPr="00E01460">
              <w:rPr>
                <w:rFonts w:asciiTheme="minorHAnsi" w:hAnsiTheme="minorHAnsi" w:cstheme="minorHAnsi"/>
                <w:color w:val="002060"/>
                <w:sz w:val="22"/>
                <w:szCs w:val="22"/>
                <w:lang w:val="el-GR"/>
              </w:rPr>
              <w:t>Teams</w:t>
            </w:r>
            <w:proofErr w:type="spellEnd"/>
            <w:r w:rsidRPr="00E01460">
              <w:rPr>
                <w:rFonts w:asciiTheme="minorHAnsi" w:hAnsiTheme="minorHAnsi" w:cstheme="minorHAnsi"/>
                <w:color w:val="002060"/>
                <w:sz w:val="22"/>
                <w:szCs w:val="22"/>
                <w:lang w:val="el-GR"/>
              </w:rPr>
              <w:t>, Skype).</w:t>
            </w:r>
          </w:p>
        </w:tc>
      </w:tr>
      <w:tr w:rsidR="00AE05CE" w:rsidRPr="00AF6959" w14:paraId="1C755127" w14:textId="77777777" w:rsidTr="0001411A">
        <w:tc>
          <w:tcPr>
            <w:tcW w:w="3306" w:type="dxa"/>
            <w:shd w:val="clear" w:color="auto" w:fill="DDD9C3"/>
          </w:tcPr>
          <w:p w14:paraId="67BF77DC"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37662F8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663A2A81"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607D763F" w14:textId="77777777" w:rsidR="00AE05CE" w:rsidRPr="00AF6959" w:rsidRDefault="00AE05CE" w:rsidP="0001411A">
            <w:pPr>
              <w:jc w:val="both"/>
              <w:rPr>
                <w:rFonts w:asciiTheme="minorHAnsi" w:hAnsiTheme="minorHAnsi" w:cstheme="minorHAnsi"/>
                <w:i/>
                <w:sz w:val="16"/>
                <w:szCs w:val="16"/>
                <w:lang w:val="el-GR"/>
              </w:rPr>
            </w:pPr>
          </w:p>
          <w:p w14:paraId="482E317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1A13FEF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F2D8A1D"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1183E20"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8E52A4" w:rsidRPr="00AF6959" w14:paraId="5C4330A1" w14:textId="77777777" w:rsidTr="000D22DA">
              <w:tc>
                <w:tcPr>
                  <w:tcW w:w="2467" w:type="dxa"/>
                  <w:tcBorders>
                    <w:top w:val="single" w:sz="4" w:space="0" w:color="auto"/>
                    <w:left w:val="single" w:sz="4" w:space="0" w:color="auto"/>
                    <w:bottom w:val="single" w:sz="4" w:space="0" w:color="auto"/>
                    <w:right w:val="single" w:sz="4" w:space="0" w:color="auto"/>
                  </w:tcBorders>
                </w:tcPr>
                <w:p w14:paraId="0C28D2BA" w14:textId="2D915B09"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1528E0C2" w14:textId="30452BB9" w:rsidR="008E52A4" w:rsidRPr="00AF6959" w:rsidRDefault="0010788E" w:rsidP="008E52A4">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8E52A4" w:rsidRPr="00AF6959">
                    <w:rPr>
                      <w:rFonts w:asciiTheme="minorHAnsi" w:hAnsiTheme="minorHAnsi" w:cstheme="minorHAnsi"/>
                      <w:color w:val="002060"/>
                      <w:sz w:val="22"/>
                      <w:szCs w:val="22"/>
                      <w:lang w:val="el-GR"/>
                    </w:rPr>
                    <w:t xml:space="preserve"> ώρες</w:t>
                  </w:r>
                </w:p>
              </w:tc>
            </w:tr>
            <w:tr w:rsidR="008E52A4" w:rsidRPr="00AF6959" w14:paraId="673BAE31" w14:textId="77777777" w:rsidTr="000D22DA">
              <w:tc>
                <w:tcPr>
                  <w:tcW w:w="2467" w:type="dxa"/>
                  <w:tcBorders>
                    <w:top w:val="single" w:sz="4" w:space="0" w:color="auto"/>
                    <w:left w:val="single" w:sz="4" w:space="0" w:color="auto"/>
                    <w:bottom w:val="single" w:sz="4" w:space="0" w:color="auto"/>
                    <w:right w:val="single" w:sz="4" w:space="0" w:color="auto"/>
                  </w:tcBorders>
                </w:tcPr>
                <w:p w14:paraId="18AD70E3" w14:textId="44B15B96"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0D06EE9" w14:textId="7D0C985B" w:rsidR="008E52A4" w:rsidRPr="00AF6959" w:rsidRDefault="0010788E" w:rsidP="008E52A4">
                  <w:pPr>
                    <w:jc w:val="center"/>
                    <w:rPr>
                      <w:rFonts w:asciiTheme="minorHAnsi" w:hAnsiTheme="minorHAnsi" w:cstheme="minorHAnsi"/>
                      <w:color w:val="002060"/>
                      <w:lang w:val="el-GR"/>
                    </w:rPr>
                  </w:pPr>
                  <w:r>
                    <w:rPr>
                      <w:rFonts w:asciiTheme="minorHAnsi" w:hAnsiTheme="minorHAnsi" w:cstheme="minorHAnsi"/>
                      <w:color w:val="002060"/>
                      <w:sz w:val="22"/>
                      <w:szCs w:val="22"/>
                    </w:rPr>
                    <w:t>38</w:t>
                  </w:r>
                  <w:r w:rsidR="008E52A4" w:rsidRPr="00AF6959">
                    <w:rPr>
                      <w:rFonts w:asciiTheme="minorHAnsi" w:hAnsiTheme="minorHAnsi" w:cstheme="minorHAnsi"/>
                      <w:color w:val="002060"/>
                      <w:sz w:val="22"/>
                      <w:szCs w:val="22"/>
                      <w:lang w:val="el-GR"/>
                    </w:rPr>
                    <w:t xml:space="preserve"> ώρες</w:t>
                  </w:r>
                </w:p>
              </w:tc>
            </w:tr>
            <w:tr w:rsidR="008E52A4" w:rsidRPr="00AF6959" w14:paraId="6B595ED7" w14:textId="77777777" w:rsidTr="000D22DA">
              <w:tc>
                <w:tcPr>
                  <w:tcW w:w="2467" w:type="dxa"/>
                  <w:tcBorders>
                    <w:top w:val="single" w:sz="4" w:space="0" w:color="auto"/>
                    <w:left w:val="single" w:sz="4" w:space="0" w:color="auto"/>
                    <w:bottom w:val="single" w:sz="4" w:space="0" w:color="auto"/>
                    <w:right w:val="single" w:sz="4" w:space="0" w:color="auto"/>
                  </w:tcBorders>
                </w:tcPr>
                <w:p w14:paraId="77968DED" w14:textId="53ABE8BF"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65CFAE2A" w14:textId="3B2382BF" w:rsidR="008E52A4" w:rsidRPr="00AF6959" w:rsidRDefault="0010788E" w:rsidP="008E52A4">
                  <w:pPr>
                    <w:jc w:val="center"/>
                    <w:rPr>
                      <w:rFonts w:asciiTheme="minorHAnsi" w:hAnsiTheme="minorHAnsi" w:cstheme="minorHAnsi"/>
                      <w:color w:val="002060"/>
                      <w:lang w:val="el-GR"/>
                    </w:rPr>
                  </w:pPr>
                  <w:r>
                    <w:rPr>
                      <w:rFonts w:asciiTheme="minorHAnsi" w:hAnsiTheme="minorHAnsi" w:cstheme="minorHAnsi"/>
                      <w:color w:val="002060"/>
                      <w:sz w:val="22"/>
                      <w:szCs w:val="22"/>
                    </w:rPr>
                    <w:t>35</w:t>
                  </w:r>
                  <w:r w:rsidR="008E52A4" w:rsidRPr="00AF6959">
                    <w:rPr>
                      <w:rFonts w:asciiTheme="minorHAnsi" w:hAnsiTheme="minorHAnsi" w:cstheme="minorHAnsi"/>
                      <w:color w:val="002060"/>
                      <w:sz w:val="22"/>
                      <w:szCs w:val="22"/>
                      <w:lang w:val="el-GR"/>
                    </w:rPr>
                    <w:t xml:space="preserve"> ώρες</w:t>
                  </w:r>
                </w:p>
              </w:tc>
            </w:tr>
            <w:tr w:rsidR="008E52A4" w:rsidRPr="00AF6959" w14:paraId="249A353B" w14:textId="77777777" w:rsidTr="000D22DA">
              <w:tc>
                <w:tcPr>
                  <w:tcW w:w="2467" w:type="dxa"/>
                  <w:tcBorders>
                    <w:top w:val="single" w:sz="4" w:space="0" w:color="auto"/>
                    <w:left w:val="single" w:sz="4" w:space="0" w:color="auto"/>
                    <w:bottom w:val="single" w:sz="4" w:space="0" w:color="auto"/>
                    <w:right w:val="single" w:sz="4" w:space="0" w:color="auto"/>
                  </w:tcBorders>
                </w:tcPr>
                <w:p w14:paraId="5E985949" w14:textId="77777777" w:rsidR="008E52A4" w:rsidRPr="00AF4DB8"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5A6370A" w14:textId="77777777" w:rsidR="008E52A4" w:rsidRPr="00AF4DB8" w:rsidRDefault="008E52A4" w:rsidP="008E52A4">
                  <w:pPr>
                    <w:jc w:val="center"/>
                    <w:rPr>
                      <w:rFonts w:asciiTheme="minorHAnsi" w:hAnsiTheme="minorHAnsi" w:cstheme="minorHAnsi"/>
                      <w:iCs/>
                      <w:color w:val="002060"/>
                      <w:lang w:val="el-GR"/>
                    </w:rPr>
                  </w:pPr>
                </w:p>
              </w:tc>
            </w:tr>
            <w:tr w:rsidR="008E52A4" w:rsidRPr="00AF6959" w14:paraId="0B9BC56A" w14:textId="77777777" w:rsidTr="000D22DA">
              <w:tc>
                <w:tcPr>
                  <w:tcW w:w="2467" w:type="dxa"/>
                  <w:tcBorders>
                    <w:top w:val="single" w:sz="4" w:space="0" w:color="auto"/>
                    <w:left w:val="single" w:sz="4" w:space="0" w:color="auto"/>
                    <w:bottom w:val="single" w:sz="4" w:space="0" w:color="auto"/>
                    <w:right w:val="single" w:sz="4" w:space="0" w:color="auto"/>
                  </w:tcBorders>
                </w:tcPr>
                <w:p w14:paraId="4AF8CD8F" w14:textId="77777777" w:rsidR="008E52A4" w:rsidRPr="00AF6959"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5F2B879" w14:textId="77777777" w:rsidR="008E52A4" w:rsidRPr="00AF6959" w:rsidRDefault="008E52A4" w:rsidP="008E52A4">
                  <w:pPr>
                    <w:jc w:val="center"/>
                    <w:rPr>
                      <w:rFonts w:asciiTheme="minorHAnsi" w:hAnsiTheme="minorHAnsi" w:cstheme="minorHAnsi"/>
                      <w:color w:val="002060"/>
                      <w:sz w:val="20"/>
                      <w:szCs w:val="20"/>
                      <w:lang w:val="el-GR"/>
                    </w:rPr>
                  </w:pPr>
                </w:p>
              </w:tc>
            </w:tr>
            <w:tr w:rsidR="008E52A4" w:rsidRPr="00AF6959" w14:paraId="759797BA" w14:textId="77777777" w:rsidTr="000D22DA">
              <w:tc>
                <w:tcPr>
                  <w:tcW w:w="2467" w:type="dxa"/>
                  <w:tcBorders>
                    <w:top w:val="single" w:sz="4" w:space="0" w:color="auto"/>
                    <w:left w:val="single" w:sz="4" w:space="0" w:color="auto"/>
                    <w:bottom w:val="single" w:sz="4" w:space="0" w:color="auto"/>
                    <w:right w:val="single" w:sz="4" w:space="0" w:color="auto"/>
                  </w:tcBorders>
                </w:tcPr>
                <w:p w14:paraId="71F1239C"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AF0090A"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36D8A9B7" w14:textId="77777777" w:rsidTr="000D22DA">
              <w:tc>
                <w:tcPr>
                  <w:tcW w:w="2467" w:type="dxa"/>
                  <w:tcBorders>
                    <w:top w:val="single" w:sz="4" w:space="0" w:color="auto"/>
                    <w:left w:val="single" w:sz="4" w:space="0" w:color="auto"/>
                    <w:bottom w:val="single" w:sz="4" w:space="0" w:color="auto"/>
                    <w:right w:val="single" w:sz="4" w:space="0" w:color="auto"/>
                  </w:tcBorders>
                </w:tcPr>
                <w:p w14:paraId="53A4A544"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E6514B7"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308217F2" w14:textId="77777777" w:rsidTr="000D22DA">
              <w:tc>
                <w:tcPr>
                  <w:tcW w:w="2467" w:type="dxa"/>
                  <w:tcBorders>
                    <w:top w:val="single" w:sz="4" w:space="0" w:color="auto"/>
                    <w:left w:val="single" w:sz="4" w:space="0" w:color="auto"/>
                    <w:bottom w:val="single" w:sz="4" w:space="0" w:color="auto"/>
                    <w:right w:val="single" w:sz="4" w:space="0" w:color="auto"/>
                  </w:tcBorders>
                </w:tcPr>
                <w:p w14:paraId="30F3A76D"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E6AC130"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2FB830C9" w14:textId="77777777" w:rsidTr="000D22DA">
              <w:tc>
                <w:tcPr>
                  <w:tcW w:w="2467" w:type="dxa"/>
                  <w:tcBorders>
                    <w:top w:val="single" w:sz="4" w:space="0" w:color="auto"/>
                    <w:left w:val="single" w:sz="4" w:space="0" w:color="auto"/>
                    <w:bottom w:val="single" w:sz="4" w:space="0" w:color="auto"/>
                    <w:right w:val="single" w:sz="4" w:space="0" w:color="auto"/>
                  </w:tcBorders>
                </w:tcPr>
                <w:p w14:paraId="09DD59A9" w14:textId="77777777" w:rsidR="008E52A4" w:rsidRPr="00AF6959"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0BC56B75" w14:textId="77777777" w:rsidR="008E52A4" w:rsidRPr="00AF6959" w:rsidRDefault="008E52A4" w:rsidP="008E52A4">
                  <w:pPr>
                    <w:jc w:val="center"/>
                    <w:rPr>
                      <w:rFonts w:asciiTheme="minorHAnsi" w:hAnsiTheme="minorHAnsi" w:cstheme="minorHAnsi"/>
                      <w:color w:val="002060"/>
                      <w:sz w:val="20"/>
                      <w:szCs w:val="20"/>
                      <w:lang w:val="el-GR"/>
                    </w:rPr>
                  </w:pPr>
                </w:p>
              </w:tc>
            </w:tr>
            <w:tr w:rsidR="008E52A4" w:rsidRPr="00AF6959" w14:paraId="5A7A0582" w14:textId="77777777" w:rsidTr="000D22DA">
              <w:tc>
                <w:tcPr>
                  <w:tcW w:w="2467" w:type="dxa"/>
                  <w:tcBorders>
                    <w:top w:val="single" w:sz="4" w:space="0" w:color="auto"/>
                    <w:left w:val="single" w:sz="4" w:space="0" w:color="auto"/>
                    <w:bottom w:val="single" w:sz="4" w:space="0" w:color="auto"/>
                    <w:right w:val="single" w:sz="4" w:space="0" w:color="auto"/>
                  </w:tcBorders>
                </w:tcPr>
                <w:p w14:paraId="48345B39" w14:textId="55E46413"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B9C6922" w14:textId="7B390792" w:rsidR="008E52A4" w:rsidRPr="00AF6959" w:rsidRDefault="008E52A4" w:rsidP="008E52A4">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63222FF" w14:textId="77777777" w:rsidR="00AE05CE" w:rsidRPr="00AF6959" w:rsidRDefault="00AE05CE" w:rsidP="0001411A">
            <w:pPr>
              <w:rPr>
                <w:rFonts w:asciiTheme="minorHAnsi" w:hAnsiTheme="minorHAnsi" w:cstheme="minorHAnsi"/>
              </w:rPr>
            </w:pPr>
          </w:p>
        </w:tc>
      </w:tr>
      <w:tr w:rsidR="00AE05CE" w:rsidRPr="007C68BF" w14:paraId="4523F73E" w14:textId="77777777" w:rsidTr="00B474D3">
        <w:trPr>
          <w:trHeight w:val="274"/>
        </w:trPr>
        <w:tc>
          <w:tcPr>
            <w:tcW w:w="3306" w:type="dxa"/>
          </w:tcPr>
          <w:p w14:paraId="5BB707B4"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17AF699F"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F73BB73" w14:textId="77777777" w:rsidR="00AE05CE" w:rsidRPr="00AF6959" w:rsidRDefault="00AE05CE" w:rsidP="0001411A">
            <w:pPr>
              <w:jc w:val="both"/>
              <w:rPr>
                <w:rFonts w:asciiTheme="minorHAnsi" w:hAnsiTheme="minorHAnsi" w:cstheme="minorHAnsi"/>
                <w:i/>
                <w:sz w:val="16"/>
                <w:szCs w:val="16"/>
                <w:lang w:val="el-GR"/>
              </w:rPr>
            </w:pPr>
          </w:p>
          <w:p w14:paraId="55EAF79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228C993" w14:textId="77777777" w:rsidR="00AE05CE" w:rsidRPr="00AF6959" w:rsidRDefault="00AE05CE" w:rsidP="0001411A">
            <w:pPr>
              <w:jc w:val="both"/>
              <w:rPr>
                <w:rFonts w:asciiTheme="minorHAnsi" w:hAnsiTheme="minorHAnsi" w:cstheme="minorHAnsi"/>
                <w:i/>
                <w:sz w:val="16"/>
                <w:szCs w:val="16"/>
                <w:lang w:val="el-GR"/>
              </w:rPr>
            </w:pPr>
          </w:p>
          <w:p w14:paraId="61C9D9F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6306F3F2" w14:textId="77777777" w:rsidR="008E52A4" w:rsidRPr="008E52A4" w:rsidRDefault="008E52A4" w:rsidP="008E52A4">
            <w:pPr>
              <w:rPr>
                <w:rFonts w:asciiTheme="minorHAnsi" w:hAnsiTheme="minorHAnsi" w:cstheme="minorHAnsi"/>
                <w:color w:val="002060"/>
                <w:sz w:val="22"/>
                <w:szCs w:val="22"/>
                <w:lang w:val="el-GR"/>
              </w:rPr>
            </w:pPr>
            <w:r w:rsidRPr="008E52A4">
              <w:rPr>
                <w:rFonts w:asciiTheme="minorHAnsi" w:hAnsiTheme="minorHAnsi" w:cstheme="minorHAnsi"/>
                <w:color w:val="002060"/>
                <w:sz w:val="22"/>
                <w:szCs w:val="22"/>
                <w:lang w:val="el-GR"/>
              </w:rPr>
              <w:t>•</w:t>
            </w:r>
            <w:r w:rsidRPr="008E52A4">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1CC98473" w14:textId="144CE0D8" w:rsidR="008E52A4" w:rsidRDefault="008E52A4" w:rsidP="008E52A4">
            <w:pPr>
              <w:rPr>
                <w:rFonts w:asciiTheme="minorHAnsi" w:hAnsiTheme="minorHAnsi" w:cstheme="minorHAnsi"/>
                <w:color w:val="002060"/>
                <w:sz w:val="22"/>
                <w:szCs w:val="22"/>
                <w:lang w:val="el-GR"/>
              </w:rPr>
            </w:pPr>
            <w:r w:rsidRPr="008E52A4">
              <w:rPr>
                <w:rFonts w:asciiTheme="minorHAnsi" w:hAnsiTheme="minorHAnsi" w:cstheme="minorHAnsi"/>
                <w:color w:val="002060"/>
                <w:sz w:val="22"/>
                <w:szCs w:val="22"/>
                <w:lang w:val="el-GR"/>
              </w:rPr>
              <w:t>•</w:t>
            </w:r>
            <w:r w:rsidRPr="008E52A4">
              <w:rPr>
                <w:rFonts w:asciiTheme="minorHAnsi" w:hAnsiTheme="minorHAnsi" w:cstheme="minorHAnsi"/>
                <w:color w:val="002060"/>
                <w:sz w:val="22"/>
                <w:szCs w:val="22"/>
                <w:lang w:val="el-GR"/>
              </w:rPr>
              <w:tab/>
              <w:t>Προαιρετική γραπτή πρόοδος κατά τη διάρκεια του εξαμήνου.</w:t>
            </w:r>
          </w:p>
          <w:p w14:paraId="645A7AB6" w14:textId="39F55714" w:rsidR="007C68BF" w:rsidRPr="007C68BF" w:rsidRDefault="007C68BF" w:rsidP="007C68BF">
            <w:pPr>
              <w:pStyle w:val="a4"/>
              <w:numPr>
                <w:ilvl w:val="0"/>
                <w:numId w:val="13"/>
              </w:num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7C68BF">
              <w:rPr>
                <w:rFonts w:asciiTheme="minorHAnsi" w:hAnsiTheme="minorHAnsi" w:cstheme="minorHAnsi"/>
                <w:color w:val="002060"/>
                <w:sz w:val="22"/>
                <w:szCs w:val="22"/>
                <w:lang w:val="el-GR"/>
              </w:rPr>
              <w:t>Υποχρεωτική γραπτή εργασία.</w:t>
            </w:r>
          </w:p>
          <w:p w14:paraId="79EAFB14" w14:textId="77777777" w:rsidR="008E52A4" w:rsidRPr="008E52A4" w:rsidRDefault="008E52A4" w:rsidP="008E52A4">
            <w:pPr>
              <w:rPr>
                <w:rFonts w:asciiTheme="minorHAnsi" w:hAnsiTheme="minorHAnsi" w:cstheme="minorHAnsi"/>
                <w:color w:val="002060"/>
                <w:sz w:val="22"/>
                <w:szCs w:val="22"/>
                <w:lang w:val="el-GR"/>
              </w:rPr>
            </w:pPr>
          </w:p>
          <w:p w14:paraId="46AF1D29" w14:textId="77777777" w:rsidR="008E52A4" w:rsidRPr="008E52A4" w:rsidRDefault="008E52A4" w:rsidP="008E52A4">
            <w:pPr>
              <w:rPr>
                <w:rFonts w:asciiTheme="minorHAnsi" w:hAnsiTheme="minorHAnsi" w:cstheme="minorHAnsi"/>
                <w:color w:val="002060"/>
                <w:sz w:val="22"/>
                <w:szCs w:val="22"/>
                <w:lang w:val="el-GR"/>
              </w:rPr>
            </w:pPr>
          </w:p>
          <w:p w14:paraId="46FE8124" w14:textId="77777777" w:rsidR="008E52A4" w:rsidRPr="008E52A4" w:rsidRDefault="008E52A4" w:rsidP="008E52A4">
            <w:pPr>
              <w:rPr>
                <w:rFonts w:asciiTheme="minorHAnsi" w:hAnsiTheme="minorHAnsi" w:cstheme="minorHAnsi"/>
                <w:color w:val="002060"/>
                <w:sz w:val="22"/>
                <w:szCs w:val="22"/>
                <w:lang w:val="el-GR"/>
              </w:rPr>
            </w:pPr>
          </w:p>
          <w:p w14:paraId="2CAD145A" w14:textId="77777777" w:rsidR="008E52A4" w:rsidRPr="008E52A4" w:rsidRDefault="008E52A4" w:rsidP="008E52A4">
            <w:pPr>
              <w:rPr>
                <w:rFonts w:asciiTheme="minorHAnsi" w:hAnsiTheme="minorHAnsi" w:cstheme="minorHAnsi"/>
                <w:color w:val="002060"/>
                <w:sz w:val="22"/>
                <w:szCs w:val="22"/>
                <w:lang w:val="el-GR"/>
              </w:rPr>
            </w:pPr>
          </w:p>
          <w:p w14:paraId="4C86BC47" w14:textId="77777777" w:rsidR="00CA5858" w:rsidRDefault="00CA5858" w:rsidP="00CA5858">
            <w:pPr>
              <w:rPr>
                <w:rFonts w:asciiTheme="minorHAnsi" w:hAnsiTheme="minorHAnsi" w:cstheme="minorHAnsi"/>
                <w:color w:val="002060"/>
                <w:lang w:val="el-GR"/>
              </w:rPr>
            </w:pPr>
          </w:p>
          <w:p w14:paraId="67F1DFCF" w14:textId="77777777" w:rsidR="00CA5858" w:rsidRPr="00CA5858" w:rsidRDefault="00CA5858" w:rsidP="00CA5858">
            <w:pPr>
              <w:rPr>
                <w:rFonts w:asciiTheme="minorHAnsi" w:hAnsiTheme="minorHAnsi" w:cstheme="minorHAnsi"/>
                <w:color w:val="002060"/>
                <w:lang w:val="el-GR"/>
              </w:rPr>
            </w:pPr>
          </w:p>
        </w:tc>
      </w:tr>
      <w:tr w:rsidR="007C68BF" w:rsidRPr="007C68BF" w14:paraId="7FC5E9CE" w14:textId="77777777" w:rsidTr="00B474D3">
        <w:trPr>
          <w:trHeight w:val="274"/>
        </w:trPr>
        <w:tc>
          <w:tcPr>
            <w:tcW w:w="3306" w:type="dxa"/>
          </w:tcPr>
          <w:p w14:paraId="153FB88D" w14:textId="77777777" w:rsidR="007C68BF" w:rsidRPr="00AF6959" w:rsidRDefault="007C68BF" w:rsidP="0001411A">
            <w:pPr>
              <w:jc w:val="right"/>
              <w:rPr>
                <w:rFonts w:asciiTheme="minorHAnsi" w:hAnsiTheme="minorHAnsi" w:cstheme="minorHAnsi"/>
                <w:b/>
                <w:sz w:val="20"/>
                <w:szCs w:val="20"/>
                <w:lang w:val="el-GR"/>
              </w:rPr>
            </w:pPr>
          </w:p>
        </w:tc>
        <w:tc>
          <w:tcPr>
            <w:tcW w:w="5166" w:type="dxa"/>
          </w:tcPr>
          <w:p w14:paraId="4897B9F6" w14:textId="77777777" w:rsidR="007C68BF" w:rsidRPr="008E52A4" w:rsidRDefault="007C68BF" w:rsidP="008E52A4">
            <w:pPr>
              <w:rPr>
                <w:rFonts w:asciiTheme="minorHAnsi" w:hAnsiTheme="minorHAnsi" w:cstheme="minorHAnsi"/>
                <w:color w:val="002060"/>
                <w:sz w:val="22"/>
                <w:szCs w:val="22"/>
                <w:lang w:val="el-GR"/>
              </w:rPr>
            </w:pPr>
          </w:p>
        </w:tc>
      </w:tr>
    </w:tbl>
    <w:p w14:paraId="74570991" w14:textId="77777777" w:rsidR="0012335C" w:rsidRPr="004268FB" w:rsidRDefault="0012335C" w:rsidP="0012335C">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0FD0E6B5" w14:textId="42348820"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B006D" w14:paraId="31F6F777" w14:textId="77777777" w:rsidTr="0001411A">
        <w:tc>
          <w:tcPr>
            <w:tcW w:w="8472" w:type="dxa"/>
          </w:tcPr>
          <w:p w14:paraId="7A671347" w14:textId="5CF79B55" w:rsidR="009B006D" w:rsidRPr="007C68BF" w:rsidRDefault="009B006D" w:rsidP="009B006D">
            <w:pPr>
              <w:pStyle w:val="a4"/>
              <w:numPr>
                <w:ilvl w:val="0"/>
                <w:numId w:val="8"/>
              </w:numPr>
              <w:jc w:val="both"/>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rPr>
              <w:t>Borjas</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G</w:t>
            </w:r>
            <w:r w:rsidRPr="009B006D">
              <w:rPr>
                <w:rFonts w:asciiTheme="minorHAnsi" w:hAnsiTheme="minorHAnsi" w:cstheme="minorHAnsi"/>
                <w:color w:val="002060"/>
                <w:sz w:val="22"/>
                <w:szCs w:val="22"/>
                <w:lang w:val="el-GR"/>
              </w:rPr>
              <w:t>. (2016). Τα οικονομικά της εργασίας. Εκδόσεις Κριτική.</w:t>
            </w:r>
          </w:p>
          <w:p w14:paraId="37CF96F9" w14:textId="70365C1D" w:rsidR="009B006D" w:rsidRPr="007C68BF" w:rsidRDefault="009B006D" w:rsidP="007C68BF">
            <w:pPr>
              <w:pStyle w:val="a4"/>
              <w:numPr>
                <w:ilvl w:val="0"/>
                <w:numId w:val="8"/>
              </w:numPr>
              <w:jc w:val="both"/>
              <w:rPr>
                <w:rFonts w:asciiTheme="minorHAnsi" w:hAnsiTheme="minorHAnsi" w:cstheme="minorHAnsi"/>
                <w:color w:val="002060"/>
                <w:sz w:val="22"/>
                <w:szCs w:val="22"/>
                <w:lang w:val="el-GR"/>
              </w:rPr>
            </w:pPr>
            <w:r w:rsidRPr="00C07E0E">
              <w:rPr>
                <w:rFonts w:asciiTheme="minorHAnsi" w:hAnsiTheme="minorHAnsi" w:cstheme="minorHAnsi"/>
                <w:color w:val="002060"/>
                <w:sz w:val="22"/>
                <w:szCs w:val="22"/>
              </w:rPr>
              <w:t xml:space="preserve">Boeri, T., &amp; Van Ours, J. (2013). </w:t>
            </w:r>
            <w:r w:rsidRPr="00C07E0E">
              <w:rPr>
                <w:rFonts w:asciiTheme="minorHAnsi" w:hAnsiTheme="minorHAnsi" w:cstheme="minorHAnsi"/>
                <w:color w:val="002060"/>
                <w:sz w:val="22"/>
                <w:szCs w:val="22"/>
                <w:lang w:val="el-GR"/>
              </w:rPr>
              <w:t>Οικονομικά της εργασίας. Εκδόσεις Κριτική.</w:t>
            </w:r>
            <w:r w:rsidRPr="007F5E4D">
              <w:rPr>
                <w:lang w:val="el-GR" w:eastAsia="el-GR"/>
              </w:rPr>
              <w:t xml:space="preserve"> </w:t>
            </w:r>
          </w:p>
          <w:p w14:paraId="5F1B5D1A" w14:textId="220EFE99" w:rsidR="009B006D" w:rsidRPr="007C68BF" w:rsidRDefault="009B006D" w:rsidP="007C68BF">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0B1EA6F0" w14:textId="44FC3864" w:rsidR="00AE05CE" w:rsidRPr="009B006D" w:rsidRDefault="009B006D" w:rsidP="001519B4">
            <w:pPr>
              <w:pStyle w:val="a4"/>
              <w:numPr>
                <w:ilvl w:val="0"/>
                <w:numId w:val="8"/>
              </w:numPr>
              <w:jc w:val="both"/>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rPr>
              <w:t>Ehrenberg</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R</w:t>
            </w:r>
            <w:r w:rsidRPr="009B006D">
              <w:rPr>
                <w:rFonts w:asciiTheme="minorHAnsi" w:hAnsiTheme="minorHAnsi" w:cstheme="minorHAnsi"/>
                <w:color w:val="002060"/>
                <w:sz w:val="22"/>
                <w:szCs w:val="22"/>
                <w:lang w:val="el-GR"/>
              </w:rPr>
              <w:t xml:space="preserve">., &amp; </w:t>
            </w:r>
            <w:r w:rsidRPr="009B006D">
              <w:rPr>
                <w:rFonts w:asciiTheme="minorHAnsi" w:hAnsiTheme="minorHAnsi" w:cstheme="minorHAnsi"/>
                <w:color w:val="002060"/>
                <w:sz w:val="22"/>
                <w:szCs w:val="22"/>
              </w:rPr>
              <w:t>Smith</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R</w:t>
            </w:r>
            <w:r w:rsidRPr="009B006D">
              <w:rPr>
                <w:rFonts w:asciiTheme="minorHAnsi" w:hAnsiTheme="minorHAnsi" w:cstheme="minorHAnsi"/>
                <w:color w:val="002060"/>
                <w:sz w:val="22"/>
                <w:szCs w:val="22"/>
                <w:lang w:val="el-GR"/>
              </w:rPr>
              <w:t xml:space="preserve">. (2017). Οικονομικά της Εργασίας: Σύγχρονη Προσέγγιση στη Θεωρία και τη Δημόσια Πολιτική. Εκδόσεις </w:t>
            </w:r>
            <w:proofErr w:type="spellStart"/>
            <w:r w:rsidRPr="009B006D">
              <w:rPr>
                <w:rFonts w:asciiTheme="minorHAnsi" w:hAnsiTheme="minorHAnsi" w:cstheme="minorHAnsi"/>
                <w:color w:val="002060"/>
                <w:sz w:val="22"/>
                <w:szCs w:val="22"/>
                <w:lang w:val="el-GR"/>
              </w:rPr>
              <w:t>Broken</w:t>
            </w:r>
            <w:proofErr w:type="spellEnd"/>
            <w:r w:rsidRPr="009B006D">
              <w:rPr>
                <w:rFonts w:asciiTheme="minorHAnsi" w:hAnsiTheme="minorHAnsi" w:cstheme="minorHAnsi"/>
                <w:color w:val="002060"/>
                <w:sz w:val="22"/>
                <w:szCs w:val="22"/>
                <w:lang w:val="el-GR"/>
              </w:rPr>
              <w:t xml:space="preserve"> </w:t>
            </w:r>
            <w:proofErr w:type="spellStart"/>
            <w:r w:rsidRPr="009B006D">
              <w:rPr>
                <w:rFonts w:asciiTheme="minorHAnsi" w:hAnsiTheme="minorHAnsi" w:cstheme="minorHAnsi"/>
                <w:color w:val="002060"/>
                <w:sz w:val="22"/>
                <w:szCs w:val="22"/>
                <w:lang w:val="el-GR"/>
              </w:rPr>
              <w:t>Hill</w:t>
            </w:r>
            <w:proofErr w:type="spellEnd"/>
            <w:r w:rsidRPr="009B006D">
              <w:rPr>
                <w:rFonts w:asciiTheme="minorHAnsi" w:hAnsiTheme="minorHAnsi" w:cstheme="minorHAnsi"/>
                <w:color w:val="002060"/>
                <w:sz w:val="22"/>
                <w:szCs w:val="22"/>
                <w:lang w:val="el-GR"/>
              </w:rPr>
              <w:t xml:space="preserve"> </w:t>
            </w:r>
            <w:proofErr w:type="spellStart"/>
            <w:r w:rsidRPr="009B006D">
              <w:rPr>
                <w:rFonts w:asciiTheme="minorHAnsi" w:hAnsiTheme="minorHAnsi" w:cstheme="minorHAnsi"/>
                <w:color w:val="002060"/>
                <w:sz w:val="22"/>
                <w:szCs w:val="22"/>
                <w:lang w:val="el-GR"/>
              </w:rPr>
              <w:t>Publishers</w:t>
            </w:r>
            <w:proofErr w:type="spellEnd"/>
            <w:r w:rsidRPr="009B006D">
              <w:rPr>
                <w:rFonts w:asciiTheme="minorHAnsi" w:hAnsiTheme="minorHAnsi" w:cstheme="minorHAnsi"/>
                <w:color w:val="002060"/>
                <w:sz w:val="22"/>
                <w:szCs w:val="22"/>
                <w:lang w:val="el-GR"/>
              </w:rPr>
              <w:t xml:space="preserve"> </w:t>
            </w:r>
            <w:proofErr w:type="spellStart"/>
            <w:r w:rsidRPr="009B006D">
              <w:rPr>
                <w:rFonts w:asciiTheme="minorHAnsi" w:hAnsiTheme="minorHAnsi" w:cstheme="minorHAnsi"/>
                <w:color w:val="002060"/>
                <w:sz w:val="22"/>
                <w:szCs w:val="22"/>
                <w:lang w:val="el-GR"/>
              </w:rPr>
              <w:t>Ltd</w:t>
            </w:r>
            <w:proofErr w:type="spellEnd"/>
            <w:r w:rsidRPr="009B006D">
              <w:rPr>
                <w:rFonts w:asciiTheme="minorHAnsi" w:hAnsiTheme="minorHAnsi" w:cstheme="minorHAnsi"/>
                <w:color w:val="002060"/>
                <w:sz w:val="22"/>
                <w:szCs w:val="22"/>
                <w:lang w:val="el-GR"/>
              </w:rPr>
              <w:t>.</w:t>
            </w:r>
          </w:p>
        </w:tc>
      </w:tr>
    </w:tbl>
    <w:p w14:paraId="6A80657F" w14:textId="77777777" w:rsidR="00AE05CE" w:rsidRPr="009B006D" w:rsidRDefault="00AE05CE">
      <w:pPr>
        <w:rPr>
          <w:rFonts w:asciiTheme="minorHAnsi" w:hAnsiTheme="minorHAnsi" w:cstheme="minorHAnsi"/>
          <w:lang w:val="el-GR"/>
        </w:rPr>
      </w:pPr>
    </w:p>
    <w:sectPr w:rsidR="00AE05CE" w:rsidRPr="009B006D"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AC6963"/>
    <w:multiLevelType w:val="hybridMultilevel"/>
    <w:tmpl w:val="727EC5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B5561B"/>
    <w:multiLevelType w:val="hybridMultilevel"/>
    <w:tmpl w:val="03262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6E5860"/>
    <w:multiLevelType w:val="hybridMultilevel"/>
    <w:tmpl w:val="26200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8D267E46"/>
    <w:lvl w:ilvl="0" w:tplc="04080001">
      <w:start w:val="1"/>
      <w:numFmt w:val="bullet"/>
      <w:lvlText w:val=""/>
      <w:lvlJc w:val="left"/>
      <w:pPr>
        <w:ind w:left="1174" w:hanging="360"/>
      </w:pPr>
      <w:rPr>
        <w:rFonts w:ascii="Symbol" w:hAnsi="Symbol" w:hint="default"/>
      </w:rPr>
    </w:lvl>
    <w:lvl w:ilvl="1" w:tplc="DAF0C322">
      <w:numFmt w:val="bullet"/>
      <w:lvlText w:val="•"/>
      <w:lvlJc w:val="left"/>
      <w:pPr>
        <w:ind w:left="2254" w:hanging="720"/>
      </w:pPr>
      <w:rPr>
        <w:rFonts w:ascii="Calibri" w:eastAsia="Times New Roman" w:hAnsi="Calibri" w:cs="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00DA7"/>
    <w:multiLevelType w:val="hybridMultilevel"/>
    <w:tmpl w:val="E14E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num>
  <w:num w:numId="5">
    <w:abstractNumId w:val="10"/>
  </w:num>
  <w:num w:numId="6">
    <w:abstractNumId w:val="8"/>
  </w:num>
  <w:num w:numId="7">
    <w:abstractNumId w:val="0"/>
  </w:num>
  <w:num w:numId="8">
    <w:abstractNumId w:val="6"/>
  </w:num>
  <w:num w:numId="9">
    <w:abstractNumId w:val="5"/>
  </w:num>
  <w:num w:numId="10">
    <w:abstractNumId w:val="4"/>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411A"/>
    <w:rsid w:val="000144A4"/>
    <w:rsid w:val="00023251"/>
    <w:rsid w:val="00031690"/>
    <w:rsid w:val="0004505B"/>
    <w:rsid w:val="00050821"/>
    <w:rsid w:val="00050CEC"/>
    <w:rsid w:val="000612F6"/>
    <w:rsid w:val="000A3E8F"/>
    <w:rsid w:val="000C3A8F"/>
    <w:rsid w:val="000D22DA"/>
    <w:rsid w:val="000D7411"/>
    <w:rsid w:val="000E65EE"/>
    <w:rsid w:val="000F19B2"/>
    <w:rsid w:val="0010788E"/>
    <w:rsid w:val="0012335C"/>
    <w:rsid w:val="001519B4"/>
    <w:rsid w:val="00156E4F"/>
    <w:rsid w:val="00165610"/>
    <w:rsid w:val="00175C4B"/>
    <w:rsid w:val="001D2BAF"/>
    <w:rsid w:val="001E39F6"/>
    <w:rsid w:val="00203825"/>
    <w:rsid w:val="00214357"/>
    <w:rsid w:val="0021606F"/>
    <w:rsid w:val="00223707"/>
    <w:rsid w:val="002508AA"/>
    <w:rsid w:val="0026692D"/>
    <w:rsid w:val="002C1BDB"/>
    <w:rsid w:val="002E7D23"/>
    <w:rsid w:val="002F26AE"/>
    <w:rsid w:val="00312F8F"/>
    <w:rsid w:val="00340FE3"/>
    <w:rsid w:val="0035515E"/>
    <w:rsid w:val="00355A0D"/>
    <w:rsid w:val="003571C6"/>
    <w:rsid w:val="00394BBC"/>
    <w:rsid w:val="003B2ED1"/>
    <w:rsid w:val="003E35D0"/>
    <w:rsid w:val="003F4740"/>
    <w:rsid w:val="004017E9"/>
    <w:rsid w:val="0041144B"/>
    <w:rsid w:val="00412D1F"/>
    <w:rsid w:val="004268FB"/>
    <w:rsid w:val="0045297E"/>
    <w:rsid w:val="00477073"/>
    <w:rsid w:val="004E2C8A"/>
    <w:rsid w:val="00504BFF"/>
    <w:rsid w:val="00510F5A"/>
    <w:rsid w:val="0051485C"/>
    <w:rsid w:val="005201A7"/>
    <w:rsid w:val="005256FB"/>
    <w:rsid w:val="0052647E"/>
    <w:rsid w:val="00566E2C"/>
    <w:rsid w:val="00583C90"/>
    <w:rsid w:val="005957C0"/>
    <w:rsid w:val="005C0130"/>
    <w:rsid w:val="005C4FC4"/>
    <w:rsid w:val="005E5495"/>
    <w:rsid w:val="005F4935"/>
    <w:rsid w:val="005F7742"/>
    <w:rsid w:val="00601BBC"/>
    <w:rsid w:val="00602DE0"/>
    <w:rsid w:val="006061CA"/>
    <w:rsid w:val="0069052D"/>
    <w:rsid w:val="006A04F5"/>
    <w:rsid w:val="006A3B57"/>
    <w:rsid w:val="006B36EF"/>
    <w:rsid w:val="006B4B75"/>
    <w:rsid w:val="006B51DD"/>
    <w:rsid w:val="006C2009"/>
    <w:rsid w:val="00705AAD"/>
    <w:rsid w:val="007602B1"/>
    <w:rsid w:val="007605D0"/>
    <w:rsid w:val="00777AF0"/>
    <w:rsid w:val="00786162"/>
    <w:rsid w:val="007A3D7A"/>
    <w:rsid w:val="007C68BF"/>
    <w:rsid w:val="007F5E4D"/>
    <w:rsid w:val="008200E1"/>
    <w:rsid w:val="008450D7"/>
    <w:rsid w:val="00871D24"/>
    <w:rsid w:val="00871DAD"/>
    <w:rsid w:val="008A3176"/>
    <w:rsid w:val="008B3A89"/>
    <w:rsid w:val="008D0DE7"/>
    <w:rsid w:val="008D215B"/>
    <w:rsid w:val="008E52A4"/>
    <w:rsid w:val="008E5881"/>
    <w:rsid w:val="008F18B0"/>
    <w:rsid w:val="008F3C7B"/>
    <w:rsid w:val="00926C72"/>
    <w:rsid w:val="00927D8F"/>
    <w:rsid w:val="009A1CD6"/>
    <w:rsid w:val="009A3E3B"/>
    <w:rsid w:val="009B006D"/>
    <w:rsid w:val="009C137D"/>
    <w:rsid w:val="009D0245"/>
    <w:rsid w:val="009E0839"/>
    <w:rsid w:val="009F7607"/>
    <w:rsid w:val="00A242AE"/>
    <w:rsid w:val="00A418E9"/>
    <w:rsid w:val="00A458BE"/>
    <w:rsid w:val="00A56A38"/>
    <w:rsid w:val="00A71B6D"/>
    <w:rsid w:val="00A75947"/>
    <w:rsid w:val="00AB699A"/>
    <w:rsid w:val="00AD142E"/>
    <w:rsid w:val="00AE05CE"/>
    <w:rsid w:val="00AF4DB8"/>
    <w:rsid w:val="00AF6959"/>
    <w:rsid w:val="00B00498"/>
    <w:rsid w:val="00B0052E"/>
    <w:rsid w:val="00B0587B"/>
    <w:rsid w:val="00B06BD5"/>
    <w:rsid w:val="00B10219"/>
    <w:rsid w:val="00B334C4"/>
    <w:rsid w:val="00B474D3"/>
    <w:rsid w:val="00B50FF0"/>
    <w:rsid w:val="00B84F5E"/>
    <w:rsid w:val="00B9124C"/>
    <w:rsid w:val="00BB131E"/>
    <w:rsid w:val="00BC0B3F"/>
    <w:rsid w:val="00BE2D9A"/>
    <w:rsid w:val="00C07873"/>
    <w:rsid w:val="00C42001"/>
    <w:rsid w:val="00C47B3E"/>
    <w:rsid w:val="00C549BB"/>
    <w:rsid w:val="00C72DF6"/>
    <w:rsid w:val="00CA5858"/>
    <w:rsid w:val="00CD01E9"/>
    <w:rsid w:val="00CD4C00"/>
    <w:rsid w:val="00CD554B"/>
    <w:rsid w:val="00D21E78"/>
    <w:rsid w:val="00D3105B"/>
    <w:rsid w:val="00D563E6"/>
    <w:rsid w:val="00D67DE2"/>
    <w:rsid w:val="00DA26D9"/>
    <w:rsid w:val="00DA41B3"/>
    <w:rsid w:val="00DC391D"/>
    <w:rsid w:val="00DF713E"/>
    <w:rsid w:val="00E01460"/>
    <w:rsid w:val="00E160FB"/>
    <w:rsid w:val="00E164EA"/>
    <w:rsid w:val="00E32CBD"/>
    <w:rsid w:val="00E40F34"/>
    <w:rsid w:val="00E632DC"/>
    <w:rsid w:val="00E65499"/>
    <w:rsid w:val="00E768CA"/>
    <w:rsid w:val="00E8708E"/>
    <w:rsid w:val="00EA2BA1"/>
    <w:rsid w:val="00EE760F"/>
    <w:rsid w:val="00EF24AA"/>
    <w:rsid w:val="00F00B4E"/>
    <w:rsid w:val="00F30539"/>
    <w:rsid w:val="00F4783A"/>
    <w:rsid w:val="00F563E5"/>
    <w:rsid w:val="00F72B38"/>
    <w:rsid w:val="00F92125"/>
    <w:rsid w:val="00F95A3E"/>
    <w:rsid w:val="00FB54A5"/>
    <w:rsid w:val="00FD0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DE3AC"/>
  <w15:docId w15:val="{8114AAFC-3D1A-4788-8ED6-598B06BE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1112</Words>
  <Characters>7384</Characters>
  <Application>Microsoft Office Word</Application>
  <DocSecurity>0</DocSecurity>
  <Lines>127</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19</cp:revision>
  <cp:lastPrinted>2020-07-22T05:44:00Z</cp:lastPrinted>
  <dcterms:created xsi:type="dcterms:W3CDTF">2022-01-20T17:00:00Z</dcterms:created>
  <dcterms:modified xsi:type="dcterms:W3CDTF">2024-05-13T07:25:00Z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9ca91e839735f06a5a64bf86ea24a363a2683046cecb8449eba2d656e5187c05</vt:lpwstr>
  </property>
</Properties>
</file>