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745C"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69AAE7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D17AF0" w14:paraId="7F6CC4F0" w14:textId="77777777" w:rsidTr="009B7F11">
        <w:tc>
          <w:tcPr>
            <w:tcW w:w="2690" w:type="dxa"/>
            <w:shd w:val="clear" w:color="auto" w:fill="DDD9C3"/>
          </w:tcPr>
          <w:p w14:paraId="7723B1D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F698DAC"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D17AF0" w14:paraId="5F6FDACF" w14:textId="77777777" w:rsidTr="009B7F11">
        <w:tc>
          <w:tcPr>
            <w:tcW w:w="2690" w:type="dxa"/>
            <w:shd w:val="clear" w:color="auto" w:fill="DDD9C3"/>
          </w:tcPr>
          <w:p w14:paraId="0ACC3A0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57D9F3EE"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15C3613" w14:textId="77777777" w:rsidTr="009B7F11">
        <w:tc>
          <w:tcPr>
            <w:tcW w:w="2690" w:type="dxa"/>
            <w:shd w:val="clear" w:color="auto" w:fill="DDD9C3"/>
          </w:tcPr>
          <w:p w14:paraId="612A1FD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2815A4B3"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7AC567FF" w14:textId="77777777" w:rsidTr="009B7F11">
        <w:tc>
          <w:tcPr>
            <w:tcW w:w="2690" w:type="dxa"/>
            <w:shd w:val="clear" w:color="auto" w:fill="DDD9C3"/>
          </w:tcPr>
          <w:p w14:paraId="299368F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172DD0ED" w14:textId="18D8D3BB" w:rsidR="00B14B74" w:rsidRPr="00033FEB" w:rsidRDefault="007723C8" w:rsidP="00033FEB">
            <w:pPr>
              <w:rPr>
                <w:rFonts w:ascii="Calibri" w:hAnsi="Calibri" w:cs="Arial"/>
                <w:color w:val="002060"/>
                <w:sz w:val="16"/>
                <w:szCs w:val="16"/>
              </w:rPr>
            </w:pPr>
            <w:r>
              <w:rPr>
                <w:rFonts w:ascii="Calibri" w:hAnsi="Calibri" w:cs="Arial"/>
                <w:color w:val="002060"/>
                <w:sz w:val="22"/>
                <w:szCs w:val="22"/>
                <w:lang w:val="el-GR"/>
              </w:rPr>
              <w:t>6</w:t>
            </w:r>
            <w:r w:rsidR="00033FEB">
              <w:rPr>
                <w:rFonts w:ascii="Calibri" w:hAnsi="Calibri" w:cs="Arial"/>
                <w:color w:val="002060"/>
                <w:sz w:val="22"/>
                <w:szCs w:val="22"/>
              </w:rPr>
              <w:t>735</w:t>
            </w:r>
          </w:p>
        </w:tc>
        <w:tc>
          <w:tcPr>
            <w:tcW w:w="2277" w:type="dxa"/>
            <w:gridSpan w:val="2"/>
            <w:shd w:val="clear" w:color="auto" w:fill="DDD9C3"/>
          </w:tcPr>
          <w:p w14:paraId="53B4D2B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5B0570CE" w14:textId="77777777" w:rsidR="00B14B74" w:rsidRPr="003A7E48" w:rsidRDefault="00033FEB" w:rsidP="00730C79">
            <w:pPr>
              <w:rPr>
                <w:rFonts w:ascii="Calibri" w:hAnsi="Calibri" w:cs="Arial"/>
                <w:color w:val="002060"/>
                <w:sz w:val="22"/>
                <w:szCs w:val="22"/>
                <w:lang w:val="el-GR"/>
              </w:rPr>
            </w:pPr>
            <w:r>
              <w:rPr>
                <w:rFonts w:ascii="Calibri" w:hAnsi="Calibri" w:cs="Arial"/>
                <w:color w:val="002060"/>
                <w:sz w:val="22"/>
                <w:szCs w:val="22"/>
              </w:rPr>
              <w:t>7</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3ABA7D07" w14:textId="77777777" w:rsidTr="009B7F11">
        <w:trPr>
          <w:trHeight w:val="375"/>
        </w:trPr>
        <w:tc>
          <w:tcPr>
            <w:tcW w:w="2690" w:type="dxa"/>
            <w:shd w:val="clear" w:color="auto" w:fill="DDD9C3"/>
            <w:vAlign w:val="center"/>
          </w:tcPr>
          <w:p w14:paraId="0233A7B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12B4BCC5" w14:textId="77777777" w:rsidR="00B14B74" w:rsidRPr="003A7E48" w:rsidRDefault="00033FEB" w:rsidP="0001411A">
            <w:pPr>
              <w:rPr>
                <w:rFonts w:ascii="Calibri" w:hAnsi="Calibri" w:cs="Arial"/>
                <w:color w:val="002060"/>
                <w:sz w:val="22"/>
                <w:szCs w:val="22"/>
                <w:lang w:val="el-GR"/>
              </w:rPr>
            </w:pPr>
            <w:r w:rsidRPr="00033FEB">
              <w:rPr>
                <w:rFonts w:ascii="Calibri" w:hAnsi="Calibri" w:cs="Arial"/>
                <w:color w:val="002060"/>
                <w:sz w:val="22"/>
                <w:szCs w:val="22"/>
                <w:lang w:val="el-GR"/>
              </w:rPr>
              <w:t>Αστική Οικονομική ΙΙ</w:t>
            </w:r>
          </w:p>
        </w:tc>
      </w:tr>
      <w:tr w:rsidR="00C502CD" w:rsidRPr="00705AAD" w14:paraId="21DE95BB" w14:textId="77777777" w:rsidTr="009B7F11">
        <w:trPr>
          <w:trHeight w:val="375"/>
        </w:trPr>
        <w:tc>
          <w:tcPr>
            <w:tcW w:w="2690" w:type="dxa"/>
            <w:shd w:val="clear" w:color="auto" w:fill="DDD9C3"/>
            <w:vAlign w:val="center"/>
          </w:tcPr>
          <w:p w14:paraId="46B4C489" w14:textId="6DDE1FAA" w:rsidR="00C502CD" w:rsidRPr="00705AAD" w:rsidRDefault="00C502CD"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1FE4A6C5" w14:textId="1F5488FD" w:rsidR="00C502CD" w:rsidRPr="00033FEB" w:rsidRDefault="00C502CD" w:rsidP="007723C8">
            <w:pPr>
              <w:rPr>
                <w:rFonts w:ascii="Calibri" w:hAnsi="Calibri" w:cs="Arial"/>
                <w:color w:val="002060"/>
                <w:sz w:val="22"/>
                <w:szCs w:val="22"/>
                <w:lang w:val="el-GR"/>
              </w:rPr>
            </w:pPr>
            <w:r>
              <w:rPr>
                <w:rFonts w:ascii="Calibri" w:hAnsi="Calibri" w:cs="Arial"/>
                <w:color w:val="002060"/>
                <w:sz w:val="22"/>
                <w:szCs w:val="22"/>
                <w:lang w:val="el-GR"/>
              </w:rPr>
              <w:t>ΔΗΜΗΤΡ</w:t>
            </w:r>
            <w:r w:rsidR="007723C8">
              <w:rPr>
                <w:rFonts w:ascii="Calibri" w:hAnsi="Calibri" w:cs="Arial"/>
                <w:color w:val="002060"/>
                <w:sz w:val="22"/>
                <w:szCs w:val="22"/>
                <w:lang w:val="el-GR"/>
              </w:rPr>
              <w:t>ΙΟ</w:t>
            </w:r>
            <w:r>
              <w:rPr>
                <w:rFonts w:ascii="Calibri" w:hAnsi="Calibri" w:cs="Arial"/>
                <w:color w:val="002060"/>
                <w:sz w:val="22"/>
                <w:szCs w:val="22"/>
                <w:lang w:val="el-GR"/>
              </w:rPr>
              <w:t>Σ ΤΣΙΩΤΑΣ</w:t>
            </w:r>
          </w:p>
        </w:tc>
      </w:tr>
      <w:tr w:rsidR="00A11609" w:rsidRPr="00705AAD" w14:paraId="7C4C8371" w14:textId="77777777" w:rsidTr="009B7F11">
        <w:trPr>
          <w:trHeight w:val="196"/>
        </w:trPr>
        <w:tc>
          <w:tcPr>
            <w:tcW w:w="5005" w:type="dxa"/>
            <w:gridSpan w:val="3"/>
            <w:shd w:val="clear" w:color="auto" w:fill="DDD9C3"/>
            <w:vAlign w:val="center"/>
          </w:tcPr>
          <w:p w14:paraId="1F5B4D8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CB9578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3D5EE38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04F1DF27" w14:textId="77777777" w:rsidTr="009B7F11">
        <w:trPr>
          <w:trHeight w:val="194"/>
        </w:trPr>
        <w:tc>
          <w:tcPr>
            <w:tcW w:w="5005" w:type="dxa"/>
            <w:gridSpan w:val="3"/>
          </w:tcPr>
          <w:p w14:paraId="1E5B837C"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37CFE239" w14:textId="54E222E5" w:rsidR="00B14B74" w:rsidRPr="00A628DE" w:rsidRDefault="00A95BE2"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3D2664B2" w14:textId="764706E3" w:rsidR="00B14B74" w:rsidRPr="00A628DE" w:rsidRDefault="00A95BE2"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3C45C1E4" w14:textId="77777777" w:rsidTr="009B7F11">
        <w:trPr>
          <w:trHeight w:val="194"/>
        </w:trPr>
        <w:tc>
          <w:tcPr>
            <w:tcW w:w="5005" w:type="dxa"/>
            <w:gridSpan w:val="3"/>
          </w:tcPr>
          <w:p w14:paraId="4E0A9084"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0656FE62"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69B4B1" w14:textId="77777777" w:rsidR="00B14B74" w:rsidRPr="00705AAD" w:rsidRDefault="00B14B74" w:rsidP="0001411A">
            <w:pPr>
              <w:rPr>
                <w:rFonts w:ascii="Calibri" w:hAnsi="Calibri" w:cs="Arial"/>
                <w:color w:val="002060"/>
                <w:sz w:val="20"/>
                <w:szCs w:val="20"/>
                <w:lang w:val="el-GR"/>
              </w:rPr>
            </w:pPr>
          </w:p>
        </w:tc>
      </w:tr>
      <w:tr w:rsidR="00B14B74" w:rsidRPr="00705AAD" w14:paraId="16DAAF05" w14:textId="77777777" w:rsidTr="009B7F11">
        <w:trPr>
          <w:trHeight w:val="194"/>
        </w:trPr>
        <w:tc>
          <w:tcPr>
            <w:tcW w:w="5005" w:type="dxa"/>
            <w:gridSpan w:val="3"/>
          </w:tcPr>
          <w:p w14:paraId="5B2C2EA1"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4905B86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B80CA38" w14:textId="77777777" w:rsidR="00B14B74" w:rsidRPr="00705AAD" w:rsidRDefault="00B14B74" w:rsidP="0001411A">
            <w:pPr>
              <w:rPr>
                <w:rFonts w:ascii="Calibri" w:hAnsi="Calibri" w:cs="Arial"/>
                <w:color w:val="002060"/>
                <w:sz w:val="20"/>
                <w:szCs w:val="20"/>
                <w:lang w:val="el-GR"/>
              </w:rPr>
            </w:pPr>
          </w:p>
        </w:tc>
      </w:tr>
      <w:tr w:rsidR="00A11609" w:rsidRPr="00D17AF0" w14:paraId="6856E155" w14:textId="77777777" w:rsidTr="009B7F11">
        <w:trPr>
          <w:trHeight w:val="194"/>
        </w:trPr>
        <w:tc>
          <w:tcPr>
            <w:tcW w:w="5005" w:type="dxa"/>
            <w:gridSpan w:val="3"/>
            <w:shd w:val="clear" w:color="auto" w:fill="DDD9C3"/>
          </w:tcPr>
          <w:p w14:paraId="5E792337"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848CAFF"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BA0868E" w14:textId="77777777" w:rsidR="00B14B74" w:rsidRPr="00705AAD" w:rsidRDefault="00B14B74" w:rsidP="0001411A">
            <w:pPr>
              <w:rPr>
                <w:rFonts w:ascii="Calibri" w:hAnsi="Calibri" w:cs="Arial"/>
                <w:color w:val="002060"/>
                <w:sz w:val="20"/>
                <w:szCs w:val="20"/>
                <w:lang w:val="el-GR"/>
              </w:rPr>
            </w:pPr>
          </w:p>
        </w:tc>
      </w:tr>
      <w:tr w:rsidR="00B14B74" w:rsidRPr="00BF2C3C" w14:paraId="48F192E0" w14:textId="77777777" w:rsidTr="009B7F11">
        <w:trPr>
          <w:trHeight w:val="599"/>
        </w:trPr>
        <w:tc>
          <w:tcPr>
            <w:tcW w:w="2690" w:type="dxa"/>
            <w:shd w:val="clear" w:color="auto" w:fill="DDD9C3"/>
          </w:tcPr>
          <w:p w14:paraId="680F5B5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030BE53"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9025130" w14:textId="12ADFAF2" w:rsidR="00B14B74" w:rsidRPr="004E2C8A" w:rsidRDefault="00B14B74" w:rsidP="0069500D">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5A46B9BB" w14:textId="77777777" w:rsidTr="009B7F11">
        <w:tc>
          <w:tcPr>
            <w:tcW w:w="2690" w:type="dxa"/>
            <w:shd w:val="clear" w:color="auto" w:fill="DDD9C3"/>
          </w:tcPr>
          <w:p w14:paraId="769C7F8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CD63ECE"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723444F7" w14:textId="77777777" w:rsidR="00B14B74" w:rsidRPr="004E2C8A" w:rsidRDefault="00B14B74" w:rsidP="0001411A">
            <w:pPr>
              <w:rPr>
                <w:rFonts w:ascii="Calibri" w:hAnsi="Calibri" w:cs="Arial"/>
                <w:color w:val="002060"/>
                <w:lang w:val="el-GR"/>
              </w:rPr>
            </w:pPr>
          </w:p>
        </w:tc>
      </w:tr>
      <w:tr w:rsidR="00B14B74" w:rsidRPr="00705AAD" w14:paraId="64AC7A06" w14:textId="77777777" w:rsidTr="009B7F11">
        <w:tc>
          <w:tcPr>
            <w:tcW w:w="2690" w:type="dxa"/>
            <w:shd w:val="clear" w:color="auto" w:fill="DDD9C3"/>
          </w:tcPr>
          <w:p w14:paraId="66501A77"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2A1437C6"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D17AF0" w14:paraId="47B07533" w14:textId="77777777" w:rsidTr="009B7F11">
        <w:tc>
          <w:tcPr>
            <w:tcW w:w="2690" w:type="dxa"/>
            <w:shd w:val="clear" w:color="auto" w:fill="DDD9C3"/>
          </w:tcPr>
          <w:p w14:paraId="47D222E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6390DE63" w14:textId="77777777" w:rsidR="00B14B74" w:rsidRPr="007B11BE" w:rsidRDefault="00B14B74" w:rsidP="00A628DE">
            <w:pPr>
              <w:rPr>
                <w:rFonts w:ascii="Calibri" w:hAnsi="Calibri" w:cs="Arial"/>
                <w:color w:val="FF0000"/>
                <w:lang w:val="el-GR"/>
              </w:rPr>
            </w:pPr>
          </w:p>
        </w:tc>
      </w:tr>
      <w:tr w:rsidR="00B14B74" w:rsidRPr="00033FEB" w14:paraId="46591D95" w14:textId="77777777" w:rsidTr="009B7F11">
        <w:tc>
          <w:tcPr>
            <w:tcW w:w="2690" w:type="dxa"/>
            <w:shd w:val="clear" w:color="auto" w:fill="DDD9C3"/>
          </w:tcPr>
          <w:p w14:paraId="578CFB52"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569251CE" w14:textId="77777777" w:rsidR="00B14B74" w:rsidRPr="009B7F11" w:rsidRDefault="00B14B74" w:rsidP="0001411A">
            <w:pPr>
              <w:spacing w:after="200" w:line="276" w:lineRule="auto"/>
              <w:rPr>
                <w:rFonts w:ascii="Calibri" w:hAnsi="Calibri" w:cs="Arial"/>
                <w:color w:val="FF0000"/>
                <w:lang w:val="el-GR"/>
              </w:rPr>
            </w:pPr>
          </w:p>
        </w:tc>
      </w:tr>
    </w:tbl>
    <w:p w14:paraId="63D0BD7C" w14:textId="77777777" w:rsidR="00B14B74" w:rsidRDefault="00B14B74" w:rsidP="0051485C">
      <w:pPr>
        <w:rPr>
          <w:lang w:val="el-GR"/>
        </w:rPr>
      </w:pPr>
      <w:r>
        <w:rPr>
          <w:lang w:val="el-GR"/>
        </w:rPr>
        <w:br w:type="page"/>
      </w:r>
    </w:p>
    <w:p w14:paraId="5A022E83"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589D015" w14:textId="77777777" w:rsidTr="00290D59">
        <w:tc>
          <w:tcPr>
            <w:tcW w:w="8364" w:type="dxa"/>
            <w:gridSpan w:val="2"/>
            <w:tcBorders>
              <w:bottom w:val="nil"/>
            </w:tcBorders>
            <w:shd w:val="clear" w:color="auto" w:fill="DDD9C3"/>
          </w:tcPr>
          <w:p w14:paraId="20BF4A1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D17AF0" w14:paraId="35FE9DF6" w14:textId="77777777" w:rsidTr="00290D59">
        <w:tc>
          <w:tcPr>
            <w:tcW w:w="8364" w:type="dxa"/>
            <w:gridSpan w:val="2"/>
            <w:tcBorders>
              <w:top w:val="nil"/>
            </w:tcBorders>
            <w:shd w:val="clear" w:color="auto" w:fill="DDD9C3"/>
          </w:tcPr>
          <w:p w14:paraId="7300A844"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B443575"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2C3B3F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DC5C0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28C27892"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47983A3A"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D17AF0" w14:paraId="50A59C21" w14:textId="77777777" w:rsidTr="00290D59">
        <w:tc>
          <w:tcPr>
            <w:tcW w:w="8364" w:type="dxa"/>
            <w:gridSpan w:val="2"/>
          </w:tcPr>
          <w:p w14:paraId="03FEA683"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52A234D7" w14:textId="77777777" w:rsidR="00123559" w:rsidRDefault="00123559" w:rsidP="00981A5B">
            <w:pPr>
              <w:pStyle w:val="a4"/>
              <w:tabs>
                <w:tab w:val="left" w:pos="601"/>
              </w:tabs>
              <w:ind w:left="318"/>
              <w:jc w:val="both"/>
              <w:rPr>
                <w:rFonts w:asciiTheme="minorHAnsi" w:hAnsiTheme="minorHAnsi" w:cstheme="minorHAnsi"/>
                <w:b/>
                <w:sz w:val="20"/>
                <w:szCs w:val="20"/>
                <w:u w:val="single"/>
                <w:lang w:val="el-GR"/>
              </w:rPr>
            </w:pPr>
          </w:p>
          <w:p w14:paraId="10FF64A3" w14:textId="324B2238" w:rsidR="00981A5B" w:rsidRPr="00981A5B" w:rsidRDefault="00981A5B" w:rsidP="00981A5B">
            <w:pPr>
              <w:pStyle w:val="a4"/>
              <w:tabs>
                <w:tab w:val="left" w:pos="601"/>
              </w:tabs>
              <w:ind w:left="318"/>
              <w:jc w:val="both"/>
              <w:rPr>
                <w:rFonts w:asciiTheme="minorHAnsi" w:hAnsiTheme="minorHAnsi" w:cstheme="minorHAnsi"/>
                <w:b/>
                <w:sz w:val="20"/>
                <w:szCs w:val="20"/>
                <w:u w:val="single"/>
                <w:lang w:val="el-GR"/>
              </w:rPr>
            </w:pPr>
            <w:r w:rsidRPr="00981A5B">
              <w:rPr>
                <w:rFonts w:asciiTheme="minorHAnsi" w:hAnsiTheme="minorHAnsi" w:cstheme="minorHAnsi"/>
                <w:b/>
                <w:sz w:val="20"/>
                <w:szCs w:val="20"/>
                <w:u w:val="single"/>
                <w:lang w:val="el-GR"/>
              </w:rPr>
              <w:t>Γνώσεις</w:t>
            </w:r>
          </w:p>
          <w:p w14:paraId="5B468F48" w14:textId="77777777" w:rsidR="007B11BE" w:rsidRPr="00981A5B" w:rsidRDefault="007B11BE"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Να κατανοήσουν τις θεμελιώδεις έννοιες της αστικής οικονομικής και ανάπτυξης και της χωρικής ανάλυσης.</w:t>
            </w:r>
          </w:p>
          <w:p w14:paraId="3CF3B6FD" w14:textId="6F95CC89" w:rsidR="007B11BE" w:rsidRPr="00981A5B" w:rsidRDefault="007B11BE"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Να γνωρίζουν τις βασικές οικονομικές δυνάμεις που αλληλεπιδρούν στον αστικό χώρο, να κατανοήσουν τα αίτια που προκαλούν τις αστικές ανισότητες και τις χωρικές τους σχέσεις, να κατανοήσουν πώς ο αστικός χώρος επηρεάζει τη διεξαγωγή των δραστηριοτήτων και την ανάπτυξη.  </w:t>
            </w:r>
          </w:p>
          <w:p w14:paraId="6CBFEF16" w14:textId="77777777" w:rsidR="007B11BE" w:rsidRPr="00981A5B" w:rsidRDefault="007B11BE"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αναλύσεως σε θέματα αστικού χώρου, να γνωρίσουν δείκτες και ποσοτικές μεθόδους μέτρησης αστικής οικονομικής ανάπτυξης και να μετρήσουν με ποσοτικούς δείκτες τις διαφορικές δυναμικές στον αστικό χώρος διακρίνοντας ισχυρές και ασθενείς περιοχές.</w:t>
            </w:r>
          </w:p>
          <w:p w14:paraId="1A43FD68" w14:textId="77777777" w:rsidR="007B11BE" w:rsidRPr="00981A5B" w:rsidRDefault="007B11BE"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Να γνωρίσουν το πώς δημιουργείται και ενισχύεται η αστική ανάπτυξη, το ρόλο των δικτύων και των υποδομών, των διαφορετικών πολιτικών και κινήτρων.</w:t>
            </w:r>
          </w:p>
          <w:p w14:paraId="3D5D2D2A" w14:textId="77777777" w:rsidR="00B14B74" w:rsidRPr="00C502CD" w:rsidRDefault="007B11BE"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Να γνωρίσουν τις διαφορετικές σχέσεις που μπορούν να δημιουργηθούν μεταξύ αστικών μονάδων και τη διαδικασία με την οποία η ανάπτυξη μιας αστικής μονάδας συνεισφέρει στην ανάπτυξη άλλων, να γνωρίσουν διαφορετικές σχολές σκέψης γύρω από αυτό το ζήτημα και τις ευρύτερες αστικές σχέσεις. </w:t>
            </w:r>
          </w:p>
          <w:p w14:paraId="2BAD8589" w14:textId="77777777" w:rsidR="00981A5B" w:rsidRDefault="00981A5B" w:rsidP="00981A5B">
            <w:pPr>
              <w:pStyle w:val="a4"/>
              <w:tabs>
                <w:tab w:val="left" w:pos="601"/>
              </w:tabs>
              <w:ind w:left="318"/>
              <w:jc w:val="both"/>
              <w:rPr>
                <w:rFonts w:asciiTheme="minorHAnsi" w:hAnsiTheme="minorHAnsi" w:cstheme="minorHAnsi"/>
                <w:b/>
                <w:sz w:val="20"/>
                <w:szCs w:val="20"/>
                <w:u w:val="single"/>
                <w:lang w:val="el-GR"/>
              </w:rPr>
            </w:pPr>
          </w:p>
          <w:p w14:paraId="48F42EDD" w14:textId="21563398" w:rsidR="00981A5B" w:rsidRPr="00981A5B" w:rsidRDefault="00981A5B" w:rsidP="00981A5B">
            <w:pPr>
              <w:pStyle w:val="a4"/>
              <w:tabs>
                <w:tab w:val="left" w:pos="601"/>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6BFAE8F5" w14:textId="77777777" w:rsidR="00435E2F" w:rsidRDefault="00981A5B"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ανάλυσης των βασικών προβλημάτων του αστικού και του </w:t>
            </w:r>
            <w:proofErr w:type="spellStart"/>
            <w:r w:rsidRPr="00981A5B">
              <w:rPr>
                <w:rFonts w:asciiTheme="minorHAnsi" w:hAnsiTheme="minorHAnsi" w:cstheme="minorHAnsi"/>
                <w:sz w:val="20"/>
                <w:szCs w:val="20"/>
                <w:lang w:val="el-GR"/>
              </w:rPr>
              <w:t>περιαστικού</w:t>
            </w:r>
            <w:proofErr w:type="spellEnd"/>
            <w:r w:rsidRPr="00981A5B">
              <w:rPr>
                <w:rFonts w:asciiTheme="minorHAnsi" w:hAnsiTheme="minorHAnsi" w:cstheme="minorHAnsi"/>
                <w:sz w:val="20"/>
                <w:szCs w:val="20"/>
                <w:lang w:val="el-GR"/>
              </w:rPr>
              <w:t xml:space="preserve"> περιβάλλοντος, </w:t>
            </w:r>
          </w:p>
          <w:p w14:paraId="2817DFE2" w14:textId="4B749B4B" w:rsidR="00981A5B" w:rsidRPr="00981A5B" w:rsidRDefault="00435E2F"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w:t>
            </w:r>
            <w:r w:rsidR="00981A5B" w:rsidRPr="00981A5B">
              <w:rPr>
                <w:rFonts w:asciiTheme="minorHAnsi" w:hAnsiTheme="minorHAnsi" w:cstheme="minorHAnsi"/>
                <w:sz w:val="20"/>
                <w:szCs w:val="20"/>
                <w:lang w:val="el-GR"/>
              </w:rPr>
              <w:t xml:space="preserve">αναζήτησης των κατάλληλων στοιχείων και μεταβλητών με τη χρήση διεθνών και εγχώριων βιβλιογραφικών και στατιστικών πηγών, ανάλυσης και σύνθεσης δεδομένων και πληροφοριών που έχουν συλλεχτεί για την εξαγωγή των κατάλληλων συμπερασμάτων και τη λήψη των αποφάσεων. </w:t>
            </w:r>
          </w:p>
          <w:p w14:paraId="36F4AC41" w14:textId="77777777" w:rsidR="00981A5B" w:rsidRPr="00981A5B" w:rsidRDefault="00981A5B"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προσέγγισης των προβλημάτων και της αντιμετώπισης των μελλοντικών «προκλήσεων» στην ανάπτυξη των πόλεων μέσω της κατανόησης των σχετικών εννοιών και  των ωφελειών που εξασφαλίζει η συμμετοχή στην εκπόνηση της εργασίας. </w:t>
            </w:r>
          </w:p>
          <w:p w14:paraId="63811A92" w14:textId="77777777" w:rsidR="00981A5B" w:rsidRDefault="00981A5B" w:rsidP="00981A5B">
            <w:pPr>
              <w:pStyle w:val="a4"/>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ανάλυσης των προβλημάτων του αστικού χώρου με τη χρήση των γνώσεων που έχουν αποκτηθεί σε άλλα μαθήματα και την επίλυσή τους μέσα από μια διεπιστημονική θεώρησή.   </w:t>
            </w:r>
          </w:p>
          <w:p w14:paraId="3AE8916A" w14:textId="77777777" w:rsidR="00981A5B" w:rsidRDefault="00981A5B" w:rsidP="00981A5B">
            <w:pPr>
              <w:pStyle w:val="a4"/>
              <w:tabs>
                <w:tab w:val="left" w:pos="601"/>
              </w:tabs>
              <w:ind w:left="318"/>
              <w:jc w:val="both"/>
              <w:rPr>
                <w:rFonts w:asciiTheme="minorHAnsi" w:hAnsiTheme="minorHAnsi" w:cstheme="minorHAnsi"/>
                <w:b/>
                <w:sz w:val="20"/>
                <w:szCs w:val="20"/>
                <w:u w:val="single"/>
                <w:lang w:val="el-GR"/>
              </w:rPr>
            </w:pPr>
          </w:p>
          <w:p w14:paraId="5AB6A38F" w14:textId="2491271A" w:rsidR="00981A5B" w:rsidRPr="00981A5B" w:rsidRDefault="00981A5B" w:rsidP="00981A5B">
            <w:pPr>
              <w:pStyle w:val="a4"/>
              <w:tabs>
                <w:tab w:val="left" w:pos="601"/>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7536C290" w14:textId="10756B45" w:rsidR="00981A5B" w:rsidRPr="00981A5B" w:rsidRDefault="00435E2F" w:rsidP="00981A5B">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00981A5B" w:rsidRPr="00981A5B">
              <w:rPr>
                <w:rFonts w:asciiTheme="minorHAnsi" w:hAnsiTheme="minorHAnsi" w:cstheme="minorHAnsi"/>
                <w:sz w:val="20"/>
                <w:szCs w:val="20"/>
                <w:lang w:val="el-GR"/>
              </w:rPr>
              <w:t>α μπορούν να έχουν απόψεις και να αναλύουν πραγματικά οικονομικά φαινόμενα που σχετίζονται με τον αστικό χώρο, τις πόλεις, την αστική οικονομική και ανάπτυξη και τις αστικές δυναμικές.</w:t>
            </w:r>
          </w:p>
          <w:p w14:paraId="00473CAC" w14:textId="77777777" w:rsidR="00435E2F" w:rsidRDefault="00435E2F" w:rsidP="00981A5B">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981A5B">
              <w:rPr>
                <w:rFonts w:asciiTheme="minorHAnsi" w:hAnsiTheme="minorHAnsi" w:cstheme="minorHAnsi"/>
                <w:sz w:val="20"/>
                <w:szCs w:val="20"/>
                <w:lang w:val="el-GR"/>
              </w:rPr>
              <w:t xml:space="preserve">α μπορούν </w:t>
            </w:r>
            <w:r>
              <w:rPr>
                <w:rFonts w:asciiTheme="minorHAnsi" w:hAnsiTheme="minorHAnsi" w:cstheme="minorHAnsi"/>
                <w:sz w:val="20"/>
                <w:szCs w:val="20"/>
                <w:lang w:val="el-GR"/>
              </w:rPr>
              <w:t>να αναλύουν τα βασικά</w:t>
            </w:r>
            <w:r w:rsidR="00981A5B" w:rsidRPr="00981A5B">
              <w:rPr>
                <w:rFonts w:asciiTheme="minorHAnsi" w:hAnsiTheme="minorHAnsi" w:cstheme="minorHAnsi"/>
                <w:sz w:val="20"/>
                <w:szCs w:val="20"/>
                <w:lang w:val="el-GR"/>
              </w:rPr>
              <w:t xml:space="preserve"> προβλ</w:t>
            </w:r>
            <w:r>
              <w:rPr>
                <w:rFonts w:asciiTheme="minorHAnsi" w:hAnsiTheme="minorHAnsi" w:cstheme="minorHAnsi"/>
                <w:sz w:val="20"/>
                <w:szCs w:val="20"/>
                <w:lang w:val="el-GR"/>
              </w:rPr>
              <w:t>ήματα</w:t>
            </w:r>
            <w:r w:rsidR="00981A5B" w:rsidRPr="00981A5B">
              <w:rPr>
                <w:rFonts w:asciiTheme="minorHAnsi" w:hAnsiTheme="minorHAnsi" w:cstheme="minorHAnsi"/>
                <w:sz w:val="20"/>
                <w:szCs w:val="20"/>
                <w:lang w:val="el-GR"/>
              </w:rPr>
              <w:t xml:space="preserve"> του αστικού και του </w:t>
            </w:r>
            <w:proofErr w:type="spellStart"/>
            <w:r w:rsidR="00981A5B" w:rsidRPr="00981A5B">
              <w:rPr>
                <w:rFonts w:asciiTheme="minorHAnsi" w:hAnsiTheme="minorHAnsi" w:cstheme="minorHAnsi"/>
                <w:sz w:val="20"/>
                <w:szCs w:val="20"/>
                <w:lang w:val="el-GR"/>
              </w:rPr>
              <w:t>περιαστικού</w:t>
            </w:r>
            <w:proofErr w:type="spellEnd"/>
            <w:r w:rsidR="00981A5B" w:rsidRPr="00981A5B">
              <w:rPr>
                <w:rFonts w:asciiTheme="minorHAnsi" w:hAnsiTheme="minorHAnsi" w:cstheme="minorHAnsi"/>
                <w:sz w:val="20"/>
                <w:szCs w:val="20"/>
                <w:lang w:val="el-GR"/>
              </w:rPr>
              <w:t xml:space="preserve"> περιβάλλοντος, </w:t>
            </w:r>
          </w:p>
          <w:p w14:paraId="5B8F3D5F" w14:textId="77777777" w:rsidR="00435E2F" w:rsidRDefault="00435E2F" w:rsidP="00981A5B">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981A5B">
              <w:rPr>
                <w:rFonts w:asciiTheme="minorHAnsi" w:hAnsiTheme="minorHAnsi" w:cstheme="minorHAnsi"/>
                <w:sz w:val="20"/>
                <w:szCs w:val="20"/>
                <w:lang w:val="el-GR"/>
              </w:rPr>
              <w:t xml:space="preserve">α μπορούν </w:t>
            </w:r>
            <w:r>
              <w:rPr>
                <w:rFonts w:asciiTheme="minorHAnsi" w:hAnsiTheme="minorHAnsi" w:cstheme="minorHAnsi"/>
                <w:sz w:val="20"/>
                <w:szCs w:val="20"/>
                <w:lang w:val="el-GR"/>
              </w:rPr>
              <w:t xml:space="preserve">να </w:t>
            </w:r>
            <w:r w:rsidR="00981A5B" w:rsidRPr="00981A5B">
              <w:rPr>
                <w:rFonts w:asciiTheme="minorHAnsi" w:hAnsiTheme="minorHAnsi" w:cstheme="minorHAnsi"/>
                <w:sz w:val="20"/>
                <w:szCs w:val="20"/>
                <w:lang w:val="el-GR"/>
              </w:rPr>
              <w:t>αναζ</w:t>
            </w:r>
            <w:r>
              <w:rPr>
                <w:rFonts w:asciiTheme="minorHAnsi" w:hAnsiTheme="minorHAnsi" w:cstheme="minorHAnsi"/>
                <w:sz w:val="20"/>
                <w:szCs w:val="20"/>
                <w:lang w:val="el-GR"/>
              </w:rPr>
              <w:t>ητούν</w:t>
            </w:r>
            <w:r w:rsidR="00981A5B" w:rsidRPr="00981A5B">
              <w:rPr>
                <w:rFonts w:asciiTheme="minorHAnsi" w:hAnsiTheme="minorHAnsi" w:cstheme="minorHAnsi"/>
                <w:sz w:val="20"/>
                <w:szCs w:val="20"/>
                <w:lang w:val="el-GR"/>
              </w:rPr>
              <w:t xml:space="preserve"> κατάλληλ</w:t>
            </w:r>
            <w:r>
              <w:rPr>
                <w:rFonts w:asciiTheme="minorHAnsi" w:hAnsiTheme="minorHAnsi" w:cstheme="minorHAnsi"/>
                <w:sz w:val="20"/>
                <w:szCs w:val="20"/>
                <w:lang w:val="el-GR"/>
              </w:rPr>
              <w:t>α</w:t>
            </w:r>
            <w:r w:rsidR="00981A5B" w:rsidRPr="00981A5B">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00981A5B" w:rsidRPr="00981A5B">
              <w:rPr>
                <w:rFonts w:asciiTheme="minorHAnsi" w:hAnsiTheme="minorHAnsi" w:cstheme="minorHAnsi"/>
                <w:sz w:val="20"/>
                <w:szCs w:val="20"/>
                <w:lang w:val="el-GR"/>
              </w:rPr>
              <w:t xml:space="preserve"> και μεταβλητ</w:t>
            </w:r>
            <w:r>
              <w:rPr>
                <w:rFonts w:asciiTheme="minorHAnsi" w:hAnsiTheme="minorHAnsi" w:cstheme="minorHAnsi"/>
                <w:sz w:val="20"/>
                <w:szCs w:val="20"/>
                <w:lang w:val="el-GR"/>
              </w:rPr>
              <w:t>ές</w:t>
            </w:r>
            <w:r w:rsidR="00981A5B" w:rsidRPr="00981A5B">
              <w:rPr>
                <w:rFonts w:asciiTheme="minorHAnsi" w:hAnsiTheme="minorHAnsi" w:cstheme="minorHAnsi"/>
                <w:sz w:val="20"/>
                <w:szCs w:val="20"/>
                <w:lang w:val="el-GR"/>
              </w:rPr>
              <w:t xml:space="preserve"> με τη χρήση διεθνών και εγχώριων βιβλιογραφικών και στατιστικών πηγών, </w:t>
            </w:r>
          </w:p>
          <w:p w14:paraId="69D26EDE" w14:textId="75A23C94" w:rsidR="00981A5B" w:rsidRPr="00981A5B" w:rsidRDefault="00435E2F" w:rsidP="00981A5B">
            <w:pPr>
              <w:pStyle w:val="a4"/>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981A5B">
              <w:rPr>
                <w:rFonts w:asciiTheme="minorHAnsi" w:hAnsiTheme="minorHAnsi" w:cstheme="minorHAnsi"/>
                <w:sz w:val="20"/>
                <w:szCs w:val="20"/>
                <w:lang w:val="el-GR"/>
              </w:rPr>
              <w:t xml:space="preserve">α μπορούν </w:t>
            </w:r>
            <w:r>
              <w:rPr>
                <w:rFonts w:asciiTheme="minorHAnsi" w:hAnsiTheme="minorHAnsi" w:cstheme="minorHAnsi"/>
                <w:sz w:val="20"/>
                <w:szCs w:val="20"/>
                <w:lang w:val="el-GR"/>
              </w:rPr>
              <w:t xml:space="preserve">να </w:t>
            </w:r>
            <w:r w:rsidR="00981A5B" w:rsidRPr="00981A5B">
              <w:rPr>
                <w:rFonts w:asciiTheme="minorHAnsi" w:hAnsiTheme="minorHAnsi" w:cstheme="minorHAnsi"/>
                <w:sz w:val="20"/>
                <w:szCs w:val="20"/>
                <w:lang w:val="el-GR"/>
              </w:rPr>
              <w:t>αν</w:t>
            </w:r>
            <w:r>
              <w:rPr>
                <w:rFonts w:asciiTheme="minorHAnsi" w:hAnsiTheme="minorHAnsi" w:cstheme="minorHAnsi"/>
                <w:sz w:val="20"/>
                <w:szCs w:val="20"/>
                <w:lang w:val="el-GR"/>
              </w:rPr>
              <w:t>αλύουν</w:t>
            </w:r>
            <w:r w:rsidR="00981A5B" w:rsidRPr="00981A5B">
              <w:rPr>
                <w:rFonts w:asciiTheme="minorHAnsi" w:hAnsiTheme="minorHAnsi" w:cstheme="minorHAnsi"/>
                <w:sz w:val="20"/>
                <w:szCs w:val="20"/>
                <w:lang w:val="el-GR"/>
              </w:rPr>
              <w:t xml:space="preserve"> και σ</w:t>
            </w:r>
            <w:r>
              <w:rPr>
                <w:rFonts w:asciiTheme="minorHAnsi" w:hAnsiTheme="minorHAnsi" w:cstheme="minorHAnsi"/>
                <w:sz w:val="20"/>
                <w:szCs w:val="20"/>
                <w:lang w:val="el-GR"/>
              </w:rPr>
              <w:t>υνθέτουν</w:t>
            </w:r>
            <w:r w:rsidR="00981A5B" w:rsidRPr="00981A5B">
              <w:rPr>
                <w:rFonts w:asciiTheme="minorHAnsi" w:hAnsiTheme="minorHAnsi" w:cstheme="minorHAnsi"/>
                <w:sz w:val="20"/>
                <w:szCs w:val="20"/>
                <w:lang w:val="el-GR"/>
              </w:rPr>
              <w:t xml:space="preserve"> δεδομέν</w:t>
            </w:r>
            <w:r>
              <w:rPr>
                <w:rFonts w:asciiTheme="minorHAnsi" w:hAnsiTheme="minorHAnsi" w:cstheme="minorHAnsi"/>
                <w:sz w:val="20"/>
                <w:szCs w:val="20"/>
                <w:lang w:val="el-GR"/>
              </w:rPr>
              <w:t>α</w:t>
            </w:r>
            <w:r w:rsidR="00981A5B" w:rsidRPr="00981A5B">
              <w:rPr>
                <w:rFonts w:asciiTheme="minorHAnsi" w:hAnsiTheme="minorHAnsi" w:cstheme="minorHAnsi"/>
                <w:sz w:val="20"/>
                <w:szCs w:val="20"/>
                <w:lang w:val="el-GR"/>
              </w:rPr>
              <w:t xml:space="preserve"> και πληροφορ</w:t>
            </w:r>
            <w:r>
              <w:rPr>
                <w:rFonts w:asciiTheme="minorHAnsi" w:hAnsiTheme="minorHAnsi" w:cstheme="minorHAnsi"/>
                <w:sz w:val="20"/>
                <w:szCs w:val="20"/>
                <w:lang w:val="el-GR"/>
              </w:rPr>
              <w:t>ίες</w:t>
            </w:r>
            <w:r w:rsidR="00981A5B" w:rsidRPr="00981A5B">
              <w:rPr>
                <w:rFonts w:asciiTheme="minorHAnsi" w:hAnsiTheme="minorHAnsi" w:cstheme="minorHAnsi"/>
                <w:sz w:val="20"/>
                <w:szCs w:val="20"/>
                <w:lang w:val="el-GR"/>
              </w:rPr>
              <w:t xml:space="preserve"> που έχουν συλλεχτεί </w:t>
            </w:r>
            <w:r w:rsidR="00981A5B" w:rsidRPr="00981A5B">
              <w:rPr>
                <w:rFonts w:asciiTheme="minorHAnsi" w:hAnsiTheme="minorHAnsi" w:cstheme="minorHAnsi"/>
                <w:sz w:val="20"/>
                <w:szCs w:val="20"/>
                <w:lang w:val="el-GR"/>
              </w:rPr>
              <w:lastRenderedPageBreak/>
              <w:t xml:space="preserve">για την εξαγωγή των κατάλληλων συμπερασμάτων και τη λήψη των αποφάσεων. </w:t>
            </w:r>
          </w:p>
          <w:p w14:paraId="6A8A2838" w14:textId="77777777" w:rsidR="00981A5B" w:rsidRPr="00981A5B" w:rsidRDefault="00981A5B" w:rsidP="00AE3EC2">
            <w:pPr>
              <w:ind w:firstLine="318"/>
              <w:jc w:val="both"/>
              <w:rPr>
                <w:rFonts w:asciiTheme="minorHAnsi" w:hAnsiTheme="minorHAnsi" w:cstheme="minorHAnsi"/>
                <w:color w:val="FF0000"/>
                <w:sz w:val="20"/>
                <w:szCs w:val="20"/>
                <w:lang w:val="el-GR"/>
              </w:rPr>
            </w:pPr>
          </w:p>
          <w:p w14:paraId="3A9A6871" w14:textId="77777777" w:rsidR="00AE3EC2" w:rsidRPr="00705AAD" w:rsidRDefault="00AE3EC2" w:rsidP="00AE3EC2">
            <w:pPr>
              <w:ind w:firstLine="318"/>
              <w:jc w:val="both"/>
              <w:rPr>
                <w:rFonts w:ascii="Calibri" w:hAnsi="Calibri" w:cs="Arial"/>
                <w:i/>
                <w:sz w:val="16"/>
                <w:szCs w:val="16"/>
                <w:lang w:val="el-GR"/>
              </w:rPr>
            </w:pPr>
          </w:p>
        </w:tc>
      </w:tr>
      <w:tr w:rsidR="00B14B74" w:rsidRPr="00705AAD" w14:paraId="0F29AF7E"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C637919"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D17AF0" w14:paraId="658C660E" w14:textId="77777777" w:rsidTr="00290D59">
        <w:tc>
          <w:tcPr>
            <w:tcW w:w="8364" w:type="dxa"/>
            <w:gridSpan w:val="2"/>
            <w:tcBorders>
              <w:top w:val="nil"/>
              <w:bottom w:val="nil"/>
            </w:tcBorders>
            <w:shd w:val="clear" w:color="auto" w:fill="DDD9C3"/>
          </w:tcPr>
          <w:p w14:paraId="4D3E2E8B"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D17AF0" w14:paraId="717A1583" w14:textId="77777777" w:rsidTr="00290D59">
        <w:tblPrEx>
          <w:tblLook w:val="0000" w:firstRow="0" w:lastRow="0" w:firstColumn="0" w:lastColumn="0" w:noHBand="0" w:noVBand="0"/>
        </w:tblPrEx>
        <w:tc>
          <w:tcPr>
            <w:tcW w:w="3856" w:type="dxa"/>
            <w:tcBorders>
              <w:top w:val="nil"/>
              <w:right w:val="nil"/>
            </w:tcBorders>
            <w:shd w:val="clear" w:color="auto" w:fill="DDD9C3"/>
          </w:tcPr>
          <w:p w14:paraId="563425F0"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29A055E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70B95F2"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2842C65" w14:textId="77777777" w:rsidR="00B14B74" w:rsidRPr="00981A5B" w:rsidRDefault="00B14B74" w:rsidP="0001411A">
            <w:pPr>
              <w:widowControl w:val="0"/>
              <w:autoSpaceDE w:val="0"/>
              <w:autoSpaceDN w:val="0"/>
              <w:adjustRightInd w:val="0"/>
              <w:rPr>
                <w:rFonts w:ascii="Calibri" w:hAnsi="Calibri" w:cs="Arial"/>
                <w:b/>
                <w:i/>
                <w:sz w:val="16"/>
                <w:szCs w:val="16"/>
                <w:lang w:val="el-GR"/>
              </w:rPr>
            </w:pPr>
            <w:r w:rsidRPr="00981A5B">
              <w:rPr>
                <w:rFonts w:ascii="Calibri" w:hAnsi="Calibri" w:cs="Arial"/>
                <w:b/>
                <w:i/>
                <w:sz w:val="16"/>
                <w:szCs w:val="16"/>
                <w:lang w:val="el-GR"/>
              </w:rPr>
              <w:t xml:space="preserve">Αυτόνομη εργασία </w:t>
            </w:r>
          </w:p>
          <w:p w14:paraId="03A8037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F99F83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0D37BB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C3D13D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E2FC19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923134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1A6641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75A275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8A3E07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1E60C7F"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D17AF0" w14:paraId="3B8F260B" w14:textId="77777777" w:rsidTr="00290D59">
        <w:tc>
          <w:tcPr>
            <w:tcW w:w="8364" w:type="dxa"/>
            <w:gridSpan w:val="2"/>
          </w:tcPr>
          <w:p w14:paraId="73983754" w14:textId="77777777" w:rsidR="00B14B74" w:rsidRPr="00705AAD" w:rsidRDefault="00B14B74" w:rsidP="0001411A">
            <w:pPr>
              <w:rPr>
                <w:rFonts w:ascii="Calibri" w:hAnsi="Calibri" w:cs="Arial"/>
                <w:color w:val="002060"/>
                <w:sz w:val="20"/>
                <w:szCs w:val="20"/>
                <w:lang w:val="el-GR"/>
              </w:rPr>
            </w:pPr>
          </w:p>
          <w:p w14:paraId="14EE06D8"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0A8942A6"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Λήψη αποφάσεων </w:t>
            </w:r>
          </w:p>
          <w:p w14:paraId="4ECE824C"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Αυτόνομη εργασία </w:t>
            </w:r>
          </w:p>
          <w:p w14:paraId="63697F25"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Παράγωγή νέων ερευνητικών ιδεών </w:t>
            </w:r>
          </w:p>
          <w:p w14:paraId="613FA32E"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Σεβασμός στο φυσικό περιβάλλον </w:t>
            </w:r>
          </w:p>
          <w:p w14:paraId="318F8249" w14:textId="6163F566" w:rsidR="0082610C" w:rsidRDefault="00981A5B" w:rsidP="00981A5B">
            <w:pPr>
              <w:jc w:val="both"/>
              <w:rPr>
                <w:sz w:val="22"/>
                <w:szCs w:val="22"/>
                <w:lang w:val="el-GR"/>
              </w:rPr>
            </w:pPr>
            <w:r w:rsidRPr="00981A5B">
              <w:rPr>
                <w:rFonts w:ascii="Calibri" w:hAnsi="Calibri"/>
                <w:bCs/>
                <w:color w:val="002060"/>
                <w:lang w:val="el-GR"/>
              </w:rPr>
              <w:t>Προαγωγή της ελεύθερης, δημιουργικής και επαγωγικής σκέψης</w:t>
            </w:r>
          </w:p>
          <w:p w14:paraId="35AFFD24" w14:textId="77777777"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7DB3574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D17AF0" w14:paraId="76D15559" w14:textId="77777777" w:rsidTr="0001411A">
        <w:tc>
          <w:tcPr>
            <w:tcW w:w="8472" w:type="dxa"/>
          </w:tcPr>
          <w:p w14:paraId="64280C1E" w14:textId="77777777" w:rsidR="00B14B74" w:rsidRPr="00CE344F" w:rsidRDefault="00B14B74" w:rsidP="0001411A">
            <w:pPr>
              <w:rPr>
                <w:rFonts w:ascii="Calibri" w:hAnsi="Calibri"/>
                <w:bCs/>
                <w:color w:val="FF0000"/>
                <w:lang w:val="el-GR"/>
              </w:rPr>
            </w:pPr>
          </w:p>
          <w:p w14:paraId="5C4C00C1" w14:textId="5FFBB05F" w:rsidR="00475FA2" w:rsidRPr="00475FA2" w:rsidRDefault="00475FA2" w:rsidP="00475FA2">
            <w:pPr>
              <w:ind w:left="360" w:firstLine="360"/>
              <w:jc w:val="both"/>
              <w:rPr>
                <w:rFonts w:ascii="Calibri" w:hAnsi="Calibri"/>
                <w:bCs/>
                <w:color w:val="002060"/>
                <w:lang w:val="el-GR"/>
              </w:rPr>
            </w:pPr>
            <w:r>
              <w:rPr>
                <w:rFonts w:ascii="Calibri" w:hAnsi="Calibri"/>
                <w:bCs/>
                <w:color w:val="002060"/>
                <w:lang w:val="el-GR"/>
              </w:rPr>
              <w:t>Το μέγεθος και η ιεραρχία των πόλεων, τ</w:t>
            </w:r>
            <w:r w:rsidRPr="00475FA2">
              <w:rPr>
                <w:rFonts w:ascii="Calibri" w:hAnsi="Calibri"/>
                <w:bCs/>
                <w:color w:val="002060"/>
                <w:lang w:val="el-GR"/>
              </w:rPr>
              <w:t xml:space="preserve">ο μέγεθος των πόλεων και η ανάπτυξή τους,  ανάπτυξη των πόλεων, η κατανομή του πληθυσμού των οικισμών στην Ελλάδα, μέγεθος πόλης και κόστος διαβίωσης, μέγεθος πόλης, πρότυπα κατανομής πόλεων ανάλογα με τον πληθυσμό τους, ο κανόνας της τάξεως μεγέθους, το πρότυπο της πρωτεύουσας πόλης. </w:t>
            </w:r>
          </w:p>
          <w:p w14:paraId="4B10BA7F" w14:textId="77777777" w:rsidR="00475FA2" w:rsidRDefault="00475FA2" w:rsidP="00475FA2">
            <w:pPr>
              <w:ind w:left="360" w:firstLine="360"/>
              <w:jc w:val="both"/>
              <w:rPr>
                <w:rFonts w:ascii="Calibri" w:hAnsi="Calibri"/>
                <w:bCs/>
                <w:color w:val="002060"/>
                <w:lang w:val="el-GR"/>
              </w:rPr>
            </w:pPr>
            <w:r>
              <w:rPr>
                <w:rFonts w:ascii="Calibri" w:hAnsi="Calibri"/>
                <w:bCs/>
                <w:color w:val="002060"/>
                <w:lang w:val="el-GR"/>
              </w:rPr>
              <w:t>Αστικές χρήσεις γης, ο</w:t>
            </w:r>
            <w:r w:rsidRPr="00475FA2">
              <w:rPr>
                <w:rFonts w:ascii="Calibri" w:hAnsi="Calibri"/>
                <w:bCs/>
                <w:color w:val="002060"/>
                <w:lang w:val="el-GR"/>
              </w:rPr>
              <w:t xml:space="preserve"> ανταγωνισμός στην αστική αγορά γης κατά κλάδο δραστηριότητας, το υπόδειγμα προσφοράς ενοικίου για κατοικία, ο ανταγωνισμός στην αστική αγορά γης κατά κλάδο δραστηριότητας, κατανομή στην αστική γη κατά δραστηριότητα, κατανομή της αστικής γης μεταξύ διαφορετικών τομέων, κατανομή της αστικής γης για κατοικία μεταξύ διαφορετικών εισοδηματικών ομάδων (με ή χωρίς υψηλή προτίμηση για πρόσβαση στο κέντρο), περιβαλλοντικά προβλήματα και υπόδειγμα προσφοράς ενοικίου για κατοικία, αστική ανάπτυξη και μεταβολή αξίας ακινήτων, </w:t>
            </w:r>
            <w:proofErr w:type="spellStart"/>
            <w:r w:rsidRPr="00475FA2">
              <w:rPr>
                <w:rFonts w:ascii="Calibri" w:hAnsi="Calibri"/>
                <w:bCs/>
                <w:color w:val="002060"/>
                <w:lang w:val="el-GR"/>
              </w:rPr>
              <w:t>μονοκεντρικές</w:t>
            </w:r>
            <w:proofErr w:type="spellEnd"/>
            <w:r w:rsidRPr="00475FA2">
              <w:rPr>
                <w:rFonts w:ascii="Calibri" w:hAnsi="Calibri"/>
                <w:bCs/>
                <w:color w:val="002060"/>
                <w:lang w:val="el-GR"/>
              </w:rPr>
              <w:t xml:space="preserve"> και πολυκεντρικές πόλεις. </w:t>
            </w:r>
          </w:p>
          <w:p w14:paraId="4952DA13" w14:textId="57D521D6" w:rsidR="007B11BE" w:rsidRPr="00475FA2" w:rsidRDefault="00475FA2" w:rsidP="00475FA2">
            <w:pPr>
              <w:ind w:left="360" w:firstLine="360"/>
              <w:jc w:val="both"/>
              <w:rPr>
                <w:rFonts w:ascii="Calibri" w:hAnsi="Calibri"/>
                <w:bCs/>
                <w:color w:val="002060"/>
                <w:lang w:val="el-GR"/>
              </w:rPr>
            </w:pPr>
            <w:r>
              <w:rPr>
                <w:rFonts w:ascii="Calibri" w:hAnsi="Calibri"/>
                <w:bCs/>
                <w:color w:val="002060"/>
                <w:lang w:val="el-GR"/>
              </w:rPr>
              <w:t>Εσωτερική διάρθρωση των πόλεων, δ</w:t>
            </w:r>
            <w:r w:rsidR="0079780D" w:rsidRPr="00475FA2">
              <w:rPr>
                <w:rFonts w:ascii="Calibri" w:hAnsi="Calibri"/>
                <w:bCs/>
                <w:color w:val="002060"/>
                <w:lang w:val="el-GR"/>
              </w:rPr>
              <w:t>ιάρθρωση των πόλεων, τ</w:t>
            </w:r>
            <w:r w:rsidR="007B11BE" w:rsidRPr="00475FA2">
              <w:rPr>
                <w:rFonts w:ascii="Calibri" w:hAnsi="Calibri"/>
                <w:bCs/>
                <w:color w:val="002060"/>
                <w:lang w:val="el-GR"/>
              </w:rPr>
              <w:t xml:space="preserve">ο υπόδειγμα των ομόκεντρων ζωνών, </w:t>
            </w:r>
            <w:r w:rsidR="0079780D" w:rsidRPr="00475FA2">
              <w:rPr>
                <w:rFonts w:ascii="Calibri" w:hAnsi="Calibri"/>
                <w:bCs/>
                <w:color w:val="002060"/>
                <w:lang w:val="el-GR"/>
              </w:rPr>
              <w:t>τ</w:t>
            </w:r>
            <w:r w:rsidR="007B11BE" w:rsidRPr="00475FA2">
              <w:rPr>
                <w:rFonts w:ascii="Calibri" w:hAnsi="Calibri"/>
                <w:bCs/>
                <w:color w:val="002060"/>
                <w:lang w:val="el-GR"/>
              </w:rPr>
              <w:t xml:space="preserve">ο υπόδειγμα των ακτινωτών τομέων, </w:t>
            </w:r>
            <w:r w:rsidR="0079780D" w:rsidRPr="00475FA2">
              <w:rPr>
                <w:rFonts w:ascii="Calibri" w:hAnsi="Calibri"/>
                <w:bCs/>
                <w:color w:val="002060"/>
                <w:lang w:val="el-GR"/>
              </w:rPr>
              <w:t>τ</w:t>
            </w:r>
            <w:r w:rsidR="007B11BE" w:rsidRPr="00475FA2">
              <w:rPr>
                <w:rFonts w:ascii="Calibri" w:hAnsi="Calibri"/>
                <w:bCs/>
                <w:color w:val="002060"/>
                <w:lang w:val="el-GR"/>
              </w:rPr>
              <w:t>ο υπόδειγμα των πολλαπλών πυρήνων</w:t>
            </w:r>
            <w:r>
              <w:rPr>
                <w:rFonts w:ascii="Calibri" w:hAnsi="Calibri"/>
                <w:bCs/>
                <w:color w:val="002060"/>
                <w:lang w:val="el-GR"/>
              </w:rPr>
              <w:t>, τ</w:t>
            </w:r>
            <w:r w:rsidR="006D66F3" w:rsidRPr="00475FA2">
              <w:rPr>
                <w:rFonts w:ascii="Calibri" w:hAnsi="Calibri"/>
                <w:bCs/>
                <w:color w:val="002060"/>
                <w:lang w:val="el-GR"/>
              </w:rPr>
              <w:t>α πρότυπα ανάπτυξης των πόλεων στην Ελλάδα, ο</w:t>
            </w:r>
            <w:r w:rsidR="007B11BE" w:rsidRPr="00475FA2">
              <w:rPr>
                <w:rFonts w:ascii="Calibri" w:hAnsi="Calibri"/>
                <w:bCs/>
                <w:color w:val="002060"/>
                <w:lang w:val="el-GR"/>
              </w:rPr>
              <w:t xml:space="preserve"> συντελεστής δόμησης και η πυκνότητα δόμησης των πόλεων, </w:t>
            </w:r>
            <w:r w:rsidR="006D66F3" w:rsidRPr="00475FA2">
              <w:rPr>
                <w:rFonts w:ascii="Calibri" w:hAnsi="Calibri"/>
                <w:bCs/>
                <w:color w:val="002060"/>
                <w:lang w:val="el-GR"/>
              </w:rPr>
              <w:t>α</w:t>
            </w:r>
            <w:r w:rsidR="007B11BE" w:rsidRPr="00475FA2">
              <w:rPr>
                <w:rFonts w:ascii="Calibri" w:hAnsi="Calibri"/>
                <w:bCs/>
                <w:color w:val="002060"/>
                <w:lang w:val="el-GR"/>
              </w:rPr>
              <w:t>ραιά δομημένη ή πυκνή και συνεκτική πόλη</w:t>
            </w:r>
            <w:r w:rsidR="006D66F3" w:rsidRPr="00475FA2">
              <w:rPr>
                <w:rFonts w:ascii="Calibri" w:hAnsi="Calibri"/>
                <w:bCs/>
                <w:color w:val="002060"/>
                <w:lang w:val="el-GR"/>
              </w:rPr>
              <w:t>, συντελεστής δόμησης και αξία οικοπέδων</w:t>
            </w:r>
            <w:r w:rsidR="007B11BE" w:rsidRPr="00475FA2">
              <w:rPr>
                <w:rFonts w:ascii="Calibri" w:hAnsi="Calibri"/>
                <w:bCs/>
                <w:color w:val="002060"/>
                <w:lang w:val="el-GR"/>
              </w:rPr>
              <w:t xml:space="preserve">. </w:t>
            </w:r>
          </w:p>
          <w:p w14:paraId="0A84E964" w14:textId="46EC526F" w:rsidR="00196E43" w:rsidRPr="00475FA2" w:rsidRDefault="00475FA2" w:rsidP="00475FA2">
            <w:pPr>
              <w:ind w:left="360" w:firstLine="360"/>
              <w:jc w:val="both"/>
              <w:rPr>
                <w:rFonts w:ascii="Calibri" w:hAnsi="Calibri"/>
                <w:bCs/>
                <w:color w:val="002060"/>
                <w:lang w:val="el-GR"/>
              </w:rPr>
            </w:pPr>
            <w:r>
              <w:rPr>
                <w:rFonts w:ascii="Calibri" w:hAnsi="Calibri"/>
                <w:bCs/>
                <w:color w:val="002060"/>
                <w:lang w:val="el-GR"/>
              </w:rPr>
              <w:t xml:space="preserve">Αστική διάχυση και γειτονιά, </w:t>
            </w:r>
            <w:r w:rsidR="00D17AF0" w:rsidRPr="00475FA2">
              <w:rPr>
                <w:rFonts w:ascii="Calibri" w:hAnsi="Calibri"/>
                <w:bCs/>
                <w:color w:val="002060"/>
                <w:lang w:val="el-GR"/>
              </w:rPr>
              <w:t>ο</w:t>
            </w:r>
            <w:r w:rsidR="00196E43" w:rsidRPr="00475FA2">
              <w:rPr>
                <w:rFonts w:ascii="Calibri" w:hAnsi="Calibri"/>
                <w:bCs/>
                <w:color w:val="002060"/>
                <w:lang w:val="el-GR"/>
              </w:rPr>
              <w:t xml:space="preserve">ρισμός, μορφές αστικής διάχυσης, αίτια και παράγοντες της αστικής διάχυσης, επιδράσεις της αστικής διάχυσης, πολιτικές περιορισμού μεγέθους των μεγάλων πόλεων και της αστικής διάχυσης, ο ρόλος της γειτονιάς στην οικονομία και ανάπτυξη της πόλης, γενικά χαρακτηριστικά και υποδείγματα γειτονιάς, τεχνολογικές εξελίξεις και μεταβολές των </w:t>
            </w:r>
            <w:r w:rsidR="00196E43" w:rsidRPr="00475FA2">
              <w:rPr>
                <w:rFonts w:ascii="Calibri" w:hAnsi="Calibri"/>
                <w:bCs/>
                <w:color w:val="002060"/>
                <w:lang w:val="el-GR"/>
              </w:rPr>
              <w:lastRenderedPageBreak/>
              <w:t>χαρακτηριστικών της γειτονιάς.</w:t>
            </w:r>
          </w:p>
          <w:p w14:paraId="27FA56AE" w14:textId="32A5246C" w:rsidR="00865518" w:rsidRPr="00475FA2" w:rsidRDefault="00475FA2" w:rsidP="00475FA2">
            <w:pPr>
              <w:ind w:left="360" w:firstLine="360"/>
              <w:jc w:val="both"/>
              <w:rPr>
                <w:rFonts w:ascii="Calibri" w:hAnsi="Calibri"/>
                <w:bCs/>
                <w:color w:val="002060"/>
                <w:lang w:val="el-GR"/>
              </w:rPr>
            </w:pPr>
            <w:r>
              <w:rPr>
                <w:rFonts w:ascii="Calibri" w:hAnsi="Calibri"/>
                <w:bCs/>
                <w:color w:val="002060"/>
                <w:lang w:val="el-GR"/>
              </w:rPr>
              <w:t>Αστικό περιβάλλον και οικονομία, τ</w:t>
            </w:r>
            <w:r w:rsidR="007B11BE" w:rsidRPr="00475FA2">
              <w:rPr>
                <w:rFonts w:ascii="Calibri" w:hAnsi="Calibri"/>
                <w:bCs/>
                <w:color w:val="002060"/>
                <w:lang w:val="el-GR"/>
              </w:rPr>
              <w:t xml:space="preserve">ο αστικό περιβάλλον, </w:t>
            </w:r>
            <w:r w:rsidR="000B1C08" w:rsidRPr="00475FA2">
              <w:rPr>
                <w:rFonts w:ascii="Calibri" w:hAnsi="Calibri"/>
                <w:bCs/>
                <w:color w:val="002060"/>
                <w:lang w:val="el-GR"/>
              </w:rPr>
              <w:t>π</w:t>
            </w:r>
            <w:r w:rsidR="007B11BE" w:rsidRPr="00475FA2">
              <w:rPr>
                <w:rFonts w:ascii="Calibri" w:hAnsi="Calibri"/>
                <w:bCs/>
                <w:color w:val="002060"/>
                <w:lang w:val="el-GR"/>
              </w:rPr>
              <w:t xml:space="preserve">όλη, </w:t>
            </w:r>
            <w:proofErr w:type="spellStart"/>
            <w:r w:rsidR="007B11BE" w:rsidRPr="00475FA2">
              <w:rPr>
                <w:rFonts w:ascii="Calibri" w:hAnsi="Calibri"/>
                <w:bCs/>
                <w:color w:val="002060"/>
                <w:lang w:val="el-GR"/>
              </w:rPr>
              <w:t>αειφορία</w:t>
            </w:r>
            <w:proofErr w:type="spellEnd"/>
            <w:r w:rsidR="007B11BE" w:rsidRPr="00475FA2">
              <w:rPr>
                <w:rFonts w:ascii="Calibri" w:hAnsi="Calibri"/>
                <w:bCs/>
                <w:color w:val="002060"/>
                <w:lang w:val="el-GR"/>
              </w:rPr>
              <w:t xml:space="preserve"> και βιωσιμότητα, </w:t>
            </w:r>
            <w:r w:rsidR="000B1C08" w:rsidRPr="00475FA2">
              <w:rPr>
                <w:rFonts w:ascii="Calibri" w:hAnsi="Calibri"/>
                <w:bCs/>
                <w:color w:val="002060"/>
                <w:lang w:val="el-GR"/>
              </w:rPr>
              <w:t>αρχές σχεδιασμού των πόλεων και οργάνωσης των λειτουργιών, χ</w:t>
            </w:r>
            <w:r w:rsidR="007B11BE" w:rsidRPr="00475FA2">
              <w:rPr>
                <w:rFonts w:ascii="Calibri" w:hAnsi="Calibri"/>
                <w:bCs/>
                <w:color w:val="002060"/>
                <w:lang w:val="el-GR"/>
              </w:rPr>
              <w:t xml:space="preserve">ρήσεις γης στην πόλη και το αστικό περιβάλλον, </w:t>
            </w:r>
            <w:r w:rsidR="000B1C08" w:rsidRPr="00475FA2">
              <w:rPr>
                <w:rFonts w:ascii="Calibri" w:hAnsi="Calibri"/>
                <w:bCs/>
                <w:color w:val="002060"/>
                <w:lang w:val="el-GR"/>
              </w:rPr>
              <w:t>α</w:t>
            </w:r>
            <w:r w:rsidR="007B11BE" w:rsidRPr="00475FA2">
              <w:rPr>
                <w:rFonts w:ascii="Calibri" w:hAnsi="Calibri"/>
                <w:bCs/>
                <w:color w:val="002060"/>
                <w:lang w:val="el-GR"/>
              </w:rPr>
              <w:t>στικό πράσινο και η περιβαλλοντική του αξία</w:t>
            </w:r>
            <w:r w:rsidR="000B1C08" w:rsidRPr="00475FA2">
              <w:rPr>
                <w:rFonts w:ascii="Calibri" w:hAnsi="Calibri"/>
                <w:bCs/>
                <w:color w:val="002060"/>
                <w:lang w:val="el-GR"/>
              </w:rPr>
              <w:t>, επιδράσεις μεταφορικών δικτύων στο αστικό περιβάλλον</w:t>
            </w:r>
            <w:r w:rsidR="00865518" w:rsidRPr="00475FA2">
              <w:rPr>
                <w:rFonts w:ascii="Calibri" w:hAnsi="Calibri"/>
                <w:bCs/>
                <w:color w:val="002060"/>
                <w:lang w:val="el-GR"/>
              </w:rPr>
              <w:t xml:space="preserve">, </w:t>
            </w:r>
            <w:r w:rsidR="00C07398" w:rsidRPr="00475FA2">
              <w:rPr>
                <w:rFonts w:ascii="Calibri" w:hAnsi="Calibri"/>
                <w:bCs/>
                <w:color w:val="002060"/>
                <w:lang w:val="el-GR"/>
              </w:rPr>
              <w:t>δ</w:t>
            </w:r>
            <w:r w:rsidR="00865518" w:rsidRPr="00475FA2">
              <w:rPr>
                <w:rFonts w:ascii="Calibri" w:hAnsi="Calibri"/>
                <w:bCs/>
                <w:color w:val="002060"/>
                <w:lang w:val="el-GR"/>
              </w:rPr>
              <w:t xml:space="preserve">όμηση και αστικό περιβάλλον. </w:t>
            </w:r>
          </w:p>
          <w:p w14:paraId="108FA8B2" w14:textId="5699620E" w:rsidR="00594ECA" w:rsidRPr="00475FA2" w:rsidRDefault="00475FA2" w:rsidP="00475FA2">
            <w:pPr>
              <w:ind w:left="360" w:firstLine="360"/>
              <w:jc w:val="both"/>
              <w:rPr>
                <w:rFonts w:ascii="Calibri" w:hAnsi="Calibri"/>
                <w:bCs/>
                <w:color w:val="002060"/>
                <w:lang w:val="el-GR"/>
              </w:rPr>
            </w:pPr>
            <w:r>
              <w:rPr>
                <w:rFonts w:ascii="Calibri" w:hAnsi="Calibri"/>
                <w:bCs/>
                <w:color w:val="002060"/>
                <w:lang w:val="el-GR"/>
              </w:rPr>
              <w:t>Μεταφορικά δίκτυα και πόλη, χ</w:t>
            </w:r>
            <w:r w:rsidR="00E71280" w:rsidRPr="00475FA2">
              <w:rPr>
                <w:rFonts w:ascii="Calibri" w:hAnsi="Calibri"/>
                <w:bCs/>
                <w:color w:val="002060"/>
                <w:lang w:val="el-GR"/>
              </w:rPr>
              <w:t xml:space="preserve">αρακτηριστικά των αστικών μετακινήσεων, </w:t>
            </w:r>
            <w:r w:rsidR="00012D6A" w:rsidRPr="00475FA2">
              <w:rPr>
                <w:rFonts w:ascii="Calibri" w:hAnsi="Calibri"/>
                <w:bCs/>
                <w:color w:val="002060"/>
                <w:lang w:val="el-GR"/>
              </w:rPr>
              <w:t>α</w:t>
            </w:r>
            <w:r w:rsidR="00E71280" w:rsidRPr="00475FA2">
              <w:rPr>
                <w:rFonts w:ascii="Calibri" w:hAnsi="Calibri"/>
                <w:bCs/>
                <w:color w:val="002060"/>
                <w:lang w:val="el-GR"/>
              </w:rPr>
              <w:t xml:space="preserve">στικά μεταφορικά δίκτυα και χρήσεις γης, </w:t>
            </w:r>
            <w:r w:rsidR="00012D6A" w:rsidRPr="00475FA2">
              <w:rPr>
                <w:rFonts w:ascii="Calibri" w:hAnsi="Calibri"/>
                <w:bCs/>
                <w:color w:val="002060"/>
                <w:lang w:val="el-GR"/>
              </w:rPr>
              <w:t>μ</w:t>
            </w:r>
            <w:r w:rsidR="00E71280" w:rsidRPr="00475FA2">
              <w:rPr>
                <w:rFonts w:ascii="Calibri" w:hAnsi="Calibri"/>
                <w:bCs/>
                <w:color w:val="002060"/>
                <w:lang w:val="el-GR"/>
              </w:rPr>
              <w:t xml:space="preserve">ορφές αστικών μεταφορών, είδη αστικών δικτύων, μεταφορικό κόστος στις αστικές μετακινήσεις, μεταφορικά δίκτυα και αστικό περιβάλλον, </w:t>
            </w:r>
            <w:r w:rsidR="00AB1D2B" w:rsidRPr="00475FA2">
              <w:rPr>
                <w:rFonts w:ascii="Calibri" w:hAnsi="Calibri"/>
                <w:bCs/>
                <w:color w:val="002060"/>
                <w:lang w:val="el-GR"/>
              </w:rPr>
              <w:t>πόλεις και Μέσα Μαζικής Μεταφοράς (ΜΜΜ)</w:t>
            </w:r>
            <w:r>
              <w:rPr>
                <w:rFonts w:ascii="Calibri" w:hAnsi="Calibri"/>
                <w:bCs/>
                <w:color w:val="002060"/>
                <w:lang w:val="el-GR"/>
              </w:rPr>
              <w:t xml:space="preserve">. </w:t>
            </w:r>
          </w:p>
          <w:p w14:paraId="3A644861" w14:textId="60C0F703" w:rsidR="008A646C" w:rsidRPr="00475FA2" w:rsidRDefault="00475FA2" w:rsidP="00475FA2">
            <w:pPr>
              <w:ind w:left="360" w:firstLine="360"/>
              <w:jc w:val="both"/>
              <w:rPr>
                <w:rFonts w:ascii="Calibri" w:hAnsi="Calibri"/>
                <w:bCs/>
                <w:color w:val="002060"/>
                <w:lang w:val="el-GR"/>
              </w:rPr>
            </w:pPr>
            <w:r>
              <w:rPr>
                <w:rFonts w:ascii="Calibri" w:hAnsi="Calibri"/>
                <w:bCs/>
                <w:color w:val="002060"/>
                <w:lang w:val="el-GR"/>
              </w:rPr>
              <w:t>Ανταγωνιστικότητα των πόλεων, ο</w:t>
            </w:r>
            <w:r w:rsidR="00B2003E" w:rsidRPr="00475FA2">
              <w:rPr>
                <w:rFonts w:ascii="Calibri" w:hAnsi="Calibri"/>
                <w:bCs/>
                <w:color w:val="002060"/>
                <w:lang w:val="el-GR"/>
              </w:rPr>
              <w:t>ρισμός</w:t>
            </w:r>
            <w:r w:rsidR="0022315F" w:rsidRPr="00475FA2">
              <w:rPr>
                <w:rFonts w:ascii="Calibri" w:hAnsi="Calibri"/>
                <w:bCs/>
                <w:color w:val="002060"/>
                <w:lang w:val="el-GR"/>
              </w:rPr>
              <w:t xml:space="preserve">, </w:t>
            </w:r>
            <w:r w:rsidR="00B2003E" w:rsidRPr="00475FA2">
              <w:rPr>
                <w:rFonts w:ascii="Calibri" w:hAnsi="Calibri"/>
                <w:bCs/>
                <w:color w:val="002060"/>
                <w:lang w:val="el-GR"/>
              </w:rPr>
              <w:t>π</w:t>
            </w:r>
            <w:r w:rsidR="0022315F" w:rsidRPr="00475FA2">
              <w:rPr>
                <w:rFonts w:ascii="Calibri" w:hAnsi="Calibri"/>
                <w:bCs/>
                <w:color w:val="002060"/>
                <w:lang w:val="el-GR"/>
              </w:rPr>
              <w:t>αράγοντες διαμόρφωσης της αστικής ανταγωνιστικότητας, μέτρηση της ανταγωνιστικότητας, οι</w:t>
            </w:r>
            <w:r w:rsidR="00A10FA6" w:rsidRPr="00475FA2">
              <w:rPr>
                <w:rFonts w:ascii="Calibri" w:hAnsi="Calibri"/>
                <w:bCs/>
                <w:color w:val="002060"/>
                <w:lang w:val="el-GR"/>
              </w:rPr>
              <w:t xml:space="preserve"> </w:t>
            </w:r>
            <w:r w:rsidR="0022315F" w:rsidRPr="00475FA2">
              <w:rPr>
                <w:rFonts w:ascii="Calibri" w:hAnsi="Calibri"/>
                <w:bCs/>
                <w:color w:val="002060"/>
                <w:lang w:val="el-GR"/>
              </w:rPr>
              <w:t>«έξυπνες» πόλεις</w:t>
            </w:r>
            <w:r w:rsidR="00A10FA6" w:rsidRPr="00475FA2">
              <w:rPr>
                <w:rFonts w:ascii="Calibri" w:hAnsi="Calibri"/>
                <w:bCs/>
                <w:color w:val="002060"/>
                <w:lang w:val="el-GR"/>
              </w:rPr>
              <w:t xml:space="preserve">, μάρκετινγκ τόπου, </w:t>
            </w:r>
            <w:proofErr w:type="spellStart"/>
            <w:r w:rsidR="008C27A7" w:rsidRPr="00475FA2">
              <w:rPr>
                <w:rFonts w:ascii="Calibri" w:hAnsi="Calibri"/>
                <w:bCs/>
                <w:color w:val="002060"/>
                <w:lang w:val="el-GR"/>
              </w:rPr>
              <w:t>city</w:t>
            </w:r>
            <w:proofErr w:type="spellEnd"/>
            <w:r w:rsidR="008C27A7" w:rsidRPr="00475FA2">
              <w:rPr>
                <w:rFonts w:ascii="Calibri" w:hAnsi="Calibri"/>
                <w:bCs/>
                <w:color w:val="002060"/>
                <w:lang w:val="el-GR"/>
              </w:rPr>
              <w:t xml:space="preserve"> </w:t>
            </w:r>
            <w:proofErr w:type="spellStart"/>
            <w:r w:rsidR="008C27A7" w:rsidRPr="00475FA2">
              <w:rPr>
                <w:rFonts w:ascii="Calibri" w:hAnsi="Calibri"/>
                <w:bCs/>
                <w:color w:val="002060"/>
                <w:lang w:val="el-GR"/>
              </w:rPr>
              <w:t>branding</w:t>
            </w:r>
            <w:proofErr w:type="spellEnd"/>
            <w:r w:rsidR="00A10FA6" w:rsidRPr="00475FA2">
              <w:rPr>
                <w:rFonts w:ascii="Calibri" w:hAnsi="Calibri"/>
                <w:bCs/>
                <w:color w:val="002060"/>
                <w:lang w:val="el-GR"/>
              </w:rPr>
              <w:t xml:space="preserve">, </w:t>
            </w:r>
            <w:proofErr w:type="spellStart"/>
            <w:r w:rsidR="008C27A7" w:rsidRPr="00475FA2">
              <w:rPr>
                <w:rFonts w:ascii="Calibri" w:hAnsi="Calibri"/>
                <w:bCs/>
                <w:color w:val="002060"/>
                <w:lang w:val="el-GR"/>
              </w:rPr>
              <w:t>place</w:t>
            </w:r>
            <w:proofErr w:type="spellEnd"/>
            <w:r w:rsidR="008C27A7" w:rsidRPr="00475FA2">
              <w:rPr>
                <w:rFonts w:ascii="Calibri" w:hAnsi="Calibri"/>
                <w:bCs/>
                <w:color w:val="002060"/>
                <w:lang w:val="el-GR"/>
              </w:rPr>
              <w:t xml:space="preserve"> </w:t>
            </w:r>
            <w:proofErr w:type="spellStart"/>
            <w:r w:rsidR="008C27A7" w:rsidRPr="00475FA2">
              <w:rPr>
                <w:rFonts w:ascii="Calibri" w:hAnsi="Calibri"/>
                <w:bCs/>
                <w:color w:val="002060"/>
                <w:lang w:val="el-GR"/>
              </w:rPr>
              <w:t>positioning</w:t>
            </w:r>
            <w:proofErr w:type="spellEnd"/>
            <w:r w:rsidR="00A10FA6" w:rsidRPr="00475FA2">
              <w:rPr>
                <w:rFonts w:ascii="Calibri" w:hAnsi="Calibri"/>
                <w:bCs/>
                <w:color w:val="002060"/>
                <w:lang w:val="el-GR"/>
              </w:rPr>
              <w:t xml:space="preserve">, στρατηγική προβολής της πόλης.   </w:t>
            </w:r>
            <w:r w:rsidR="008A646C" w:rsidRPr="00475FA2">
              <w:rPr>
                <w:rFonts w:ascii="Calibri" w:hAnsi="Calibri"/>
                <w:bCs/>
                <w:color w:val="002060"/>
                <w:lang w:val="el-GR"/>
              </w:rPr>
              <w:t xml:space="preserve"> </w:t>
            </w:r>
          </w:p>
          <w:p w14:paraId="06FEC4D2" w14:textId="77777777" w:rsidR="00B14B74" w:rsidRPr="00CE344F" w:rsidRDefault="00B14B74" w:rsidP="00475FA2">
            <w:pPr>
              <w:ind w:left="360" w:firstLine="360"/>
              <w:jc w:val="both"/>
              <w:rPr>
                <w:rFonts w:ascii="Calibri" w:hAnsi="Calibri"/>
                <w:bCs/>
                <w:color w:val="FF0000"/>
                <w:lang w:val="el-GR"/>
              </w:rPr>
            </w:pPr>
          </w:p>
        </w:tc>
      </w:tr>
    </w:tbl>
    <w:p w14:paraId="57C425D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D17AF0" w14:paraId="6E3CD350" w14:textId="77777777" w:rsidTr="0001411A">
        <w:tc>
          <w:tcPr>
            <w:tcW w:w="3306" w:type="dxa"/>
            <w:shd w:val="clear" w:color="auto" w:fill="DDD9C3"/>
          </w:tcPr>
          <w:p w14:paraId="1AECF30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F348E1E" w14:textId="77777777" w:rsidR="00B14B74" w:rsidRPr="007B11BE" w:rsidRDefault="00B14B74" w:rsidP="0001411A">
            <w:pPr>
              <w:spacing w:after="200" w:line="276" w:lineRule="auto"/>
              <w:rPr>
                <w:rFonts w:ascii="Calibri" w:hAnsi="Calibri"/>
                <w:iCs/>
                <w:lang w:val="el-GR"/>
              </w:rPr>
            </w:pPr>
            <w:r w:rsidRPr="007B11BE">
              <w:rPr>
                <w:rFonts w:ascii="Calibri" w:hAnsi="Calibri"/>
                <w:iCs/>
                <w:sz w:val="22"/>
                <w:szCs w:val="22"/>
                <w:lang w:val="el-GR"/>
              </w:rPr>
              <w:t xml:space="preserve">Διαλέξεις και συναντήσεις με φοιτητές </w:t>
            </w:r>
          </w:p>
        </w:tc>
      </w:tr>
      <w:tr w:rsidR="00B14B74" w:rsidRPr="009B7F11" w14:paraId="184D58F3" w14:textId="77777777" w:rsidTr="0001411A">
        <w:tc>
          <w:tcPr>
            <w:tcW w:w="3306" w:type="dxa"/>
            <w:shd w:val="clear" w:color="auto" w:fill="DDD9C3"/>
          </w:tcPr>
          <w:p w14:paraId="2E8389AB"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0745244A" w14:textId="77777777" w:rsidR="00896F6C" w:rsidRPr="007B11BE" w:rsidRDefault="00B14B74" w:rsidP="00896F6C">
            <w:pPr>
              <w:rPr>
                <w:rFonts w:ascii="Calibri" w:hAnsi="Calibri" w:cs="Arial"/>
                <w:sz w:val="22"/>
                <w:szCs w:val="22"/>
                <w:lang w:val="el-GR"/>
              </w:rPr>
            </w:pPr>
            <w:r w:rsidRPr="007B11BE">
              <w:rPr>
                <w:rFonts w:ascii="Calibri" w:hAnsi="Calibri" w:cs="Arial"/>
                <w:sz w:val="22"/>
                <w:szCs w:val="22"/>
                <w:lang w:val="el-GR"/>
              </w:rPr>
              <w:t>Θα γίνεται χρήση υπολογιστ</w:t>
            </w:r>
            <w:r w:rsidR="00896F6C" w:rsidRPr="007B11BE">
              <w:rPr>
                <w:rFonts w:ascii="Calibri" w:hAnsi="Calibri" w:cs="Arial"/>
                <w:sz w:val="22"/>
                <w:szCs w:val="22"/>
                <w:lang w:val="el-GR"/>
              </w:rPr>
              <w:t>ή</w:t>
            </w:r>
            <w:r w:rsidRPr="007B11BE">
              <w:rPr>
                <w:rFonts w:ascii="Calibri" w:hAnsi="Calibri" w:cs="Arial"/>
                <w:sz w:val="22"/>
                <w:szCs w:val="22"/>
                <w:lang w:val="el-GR"/>
              </w:rPr>
              <w:t xml:space="preserve"> και </w:t>
            </w:r>
            <w:proofErr w:type="spellStart"/>
            <w:r w:rsidRPr="007B11BE">
              <w:rPr>
                <w:rFonts w:ascii="Calibri" w:hAnsi="Calibri" w:cs="Arial"/>
                <w:sz w:val="22"/>
                <w:szCs w:val="22"/>
                <w:lang w:val="el-GR"/>
              </w:rPr>
              <w:t>διαδραστικού</w:t>
            </w:r>
            <w:proofErr w:type="spellEnd"/>
            <w:r w:rsidRPr="007B11BE">
              <w:rPr>
                <w:rFonts w:ascii="Calibri" w:hAnsi="Calibri" w:cs="Arial"/>
                <w:sz w:val="22"/>
                <w:szCs w:val="22"/>
                <w:lang w:val="el-GR"/>
              </w:rPr>
              <w:t xml:space="preserve"> πίνακα στην διδασκαλία. </w:t>
            </w:r>
          </w:p>
          <w:p w14:paraId="028DE315" w14:textId="77777777" w:rsidR="00B14B74" w:rsidRPr="007B11BE" w:rsidRDefault="00B14B74" w:rsidP="00896F6C">
            <w:pPr>
              <w:rPr>
                <w:rFonts w:ascii="Calibri" w:hAnsi="Calibri" w:cs="Arial"/>
                <w:lang w:val="el-GR"/>
              </w:rPr>
            </w:pPr>
            <w:r w:rsidRPr="007B11BE">
              <w:rPr>
                <w:rFonts w:ascii="Calibri" w:hAnsi="Calibri" w:cs="Arial"/>
                <w:sz w:val="22"/>
                <w:szCs w:val="22"/>
                <w:lang w:val="el-GR"/>
              </w:rPr>
              <w:t xml:space="preserve">Η επικοινωνία με τους φοιτητές θα γίνεται σε προσωπικό επίπεδο, επίσης με χρήση ηλεκτρονικού ταχυδρομείου και </w:t>
            </w:r>
            <w:proofErr w:type="spellStart"/>
            <w:r w:rsidRPr="007B11BE">
              <w:rPr>
                <w:rFonts w:ascii="Calibri" w:hAnsi="Calibri" w:cs="Arial"/>
                <w:sz w:val="22"/>
                <w:szCs w:val="22"/>
                <w:lang w:val="el-GR"/>
              </w:rPr>
              <w:t>τηλε</w:t>
            </w:r>
            <w:proofErr w:type="spellEnd"/>
            <w:r w:rsidRPr="007B11BE">
              <w:rPr>
                <w:rFonts w:ascii="Calibri" w:hAnsi="Calibri" w:cs="Arial"/>
                <w:sz w:val="22"/>
                <w:szCs w:val="22"/>
                <w:lang w:val="el-GR"/>
              </w:rPr>
              <w:t>-επικοινωνίας (πχ</w:t>
            </w:r>
            <w:r w:rsidR="00896F6C" w:rsidRPr="007B11BE">
              <w:rPr>
                <w:rFonts w:ascii="Calibri" w:hAnsi="Calibri" w:cs="Arial"/>
                <w:sz w:val="22"/>
                <w:szCs w:val="22"/>
                <w:lang w:val="el-GR"/>
              </w:rPr>
              <w:t>.</w:t>
            </w:r>
            <w:r w:rsidRPr="007B11BE">
              <w:rPr>
                <w:rFonts w:ascii="Calibri" w:hAnsi="Calibri" w:cs="Arial"/>
                <w:sz w:val="22"/>
                <w:szCs w:val="22"/>
                <w:lang w:val="el-GR"/>
              </w:rPr>
              <w:t xml:space="preserve"> </w:t>
            </w:r>
            <w:r w:rsidR="00896F6C" w:rsidRPr="007B11BE">
              <w:rPr>
                <w:rFonts w:ascii="Calibri" w:hAnsi="Calibri" w:cs="Arial"/>
                <w:sz w:val="22"/>
                <w:szCs w:val="22"/>
              </w:rPr>
              <w:t>Skype</w:t>
            </w:r>
            <w:r w:rsidRPr="007B11BE">
              <w:rPr>
                <w:rFonts w:ascii="Calibri" w:hAnsi="Calibri" w:cs="Arial"/>
                <w:sz w:val="22"/>
                <w:szCs w:val="22"/>
                <w:lang w:val="el-GR"/>
              </w:rPr>
              <w:t xml:space="preserve">) </w:t>
            </w:r>
          </w:p>
        </w:tc>
      </w:tr>
      <w:tr w:rsidR="00B14B74" w:rsidRPr="00705AAD" w14:paraId="2E7CE0B9" w14:textId="77777777" w:rsidTr="0001411A">
        <w:tc>
          <w:tcPr>
            <w:tcW w:w="3306" w:type="dxa"/>
            <w:shd w:val="clear" w:color="auto" w:fill="DDD9C3"/>
          </w:tcPr>
          <w:p w14:paraId="6A5A1E3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46472D"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925545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7821D3B6" w14:textId="77777777" w:rsidR="00B14B74" w:rsidRPr="00705AAD" w:rsidRDefault="00B14B74" w:rsidP="0001411A">
            <w:pPr>
              <w:jc w:val="both"/>
              <w:rPr>
                <w:rFonts w:ascii="Calibri" w:hAnsi="Calibri" w:cs="Arial"/>
                <w:i/>
                <w:sz w:val="16"/>
                <w:szCs w:val="16"/>
                <w:lang w:val="el-GR"/>
              </w:rPr>
            </w:pPr>
          </w:p>
          <w:p w14:paraId="44C3F73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B11BE" w:rsidRPr="007B11BE" w14:paraId="539EB2D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CEFA377" w14:textId="77777777" w:rsidR="00B14B74" w:rsidRPr="007B11BE" w:rsidRDefault="00B14B74" w:rsidP="00C44467">
                  <w:pPr>
                    <w:jc w:val="center"/>
                    <w:rPr>
                      <w:rFonts w:ascii="Calibri" w:hAnsi="Calibri" w:cs="Arial"/>
                      <w:b/>
                      <w:i/>
                      <w:sz w:val="20"/>
                      <w:szCs w:val="20"/>
                    </w:rPr>
                  </w:pPr>
                  <w:proofErr w:type="spellStart"/>
                  <w:r w:rsidRPr="007B11BE">
                    <w:rPr>
                      <w:rFonts w:ascii="Calibri" w:hAnsi="Calibri" w:cs="Arial"/>
                      <w:b/>
                      <w:i/>
                      <w:sz w:val="20"/>
                      <w:szCs w:val="20"/>
                    </w:rPr>
                    <w:t>Δρ</w:t>
                  </w:r>
                  <w:proofErr w:type="spellEnd"/>
                  <w:r w:rsidRPr="007B11BE">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05EE5B3" w14:textId="77777777" w:rsidR="00B14B74" w:rsidRPr="007B11BE" w:rsidRDefault="00B14B74" w:rsidP="00C44467">
                  <w:pPr>
                    <w:jc w:val="center"/>
                    <w:rPr>
                      <w:rFonts w:ascii="Calibri" w:hAnsi="Calibri" w:cs="Arial"/>
                      <w:b/>
                      <w:i/>
                      <w:sz w:val="20"/>
                      <w:szCs w:val="20"/>
                    </w:rPr>
                  </w:pPr>
                  <w:proofErr w:type="spellStart"/>
                  <w:r w:rsidRPr="007B11BE">
                    <w:rPr>
                      <w:rFonts w:ascii="Calibri" w:hAnsi="Calibri" w:cs="Arial"/>
                      <w:b/>
                      <w:i/>
                      <w:sz w:val="20"/>
                      <w:szCs w:val="20"/>
                    </w:rPr>
                    <w:t>Φόρτος</w:t>
                  </w:r>
                  <w:proofErr w:type="spellEnd"/>
                  <w:r w:rsidRPr="007B11BE">
                    <w:rPr>
                      <w:rFonts w:ascii="Calibri" w:hAnsi="Calibri" w:cs="Arial"/>
                      <w:b/>
                      <w:i/>
                      <w:sz w:val="20"/>
                      <w:szCs w:val="20"/>
                    </w:rPr>
                    <w:t xml:space="preserve"> </w:t>
                  </w:r>
                  <w:proofErr w:type="spellStart"/>
                  <w:r w:rsidRPr="007B11BE">
                    <w:rPr>
                      <w:rFonts w:ascii="Calibri" w:hAnsi="Calibri" w:cs="Arial"/>
                      <w:b/>
                      <w:i/>
                      <w:sz w:val="20"/>
                      <w:szCs w:val="20"/>
                    </w:rPr>
                    <w:t>Εργ</w:t>
                  </w:r>
                  <w:proofErr w:type="spellEnd"/>
                  <w:r w:rsidRPr="007B11BE">
                    <w:rPr>
                      <w:rFonts w:ascii="Calibri" w:hAnsi="Calibri" w:cs="Arial"/>
                      <w:b/>
                      <w:i/>
                      <w:sz w:val="20"/>
                      <w:szCs w:val="20"/>
                    </w:rPr>
                    <w:t xml:space="preserve">ασίας </w:t>
                  </w:r>
                  <w:proofErr w:type="spellStart"/>
                  <w:r w:rsidRPr="007B11BE">
                    <w:rPr>
                      <w:rFonts w:ascii="Calibri" w:hAnsi="Calibri" w:cs="Arial"/>
                      <w:b/>
                      <w:i/>
                      <w:sz w:val="20"/>
                      <w:szCs w:val="20"/>
                    </w:rPr>
                    <w:t>Εξ</w:t>
                  </w:r>
                  <w:proofErr w:type="spellEnd"/>
                  <w:r w:rsidRPr="007B11BE">
                    <w:rPr>
                      <w:rFonts w:ascii="Calibri" w:hAnsi="Calibri" w:cs="Arial"/>
                      <w:b/>
                      <w:i/>
                      <w:sz w:val="20"/>
                      <w:szCs w:val="20"/>
                    </w:rPr>
                    <w:t>αμήνου</w:t>
                  </w:r>
                </w:p>
              </w:tc>
            </w:tr>
            <w:tr w:rsidR="007B11BE" w:rsidRPr="007B11BE" w14:paraId="78A313B7" w14:textId="77777777" w:rsidTr="00C44467">
              <w:tc>
                <w:tcPr>
                  <w:tcW w:w="2467" w:type="dxa"/>
                  <w:tcBorders>
                    <w:top w:val="single" w:sz="4" w:space="0" w:color="auto"/>
                    <w:left w:val="single" w:sz="4" w:space="0" w:color="auto"/>
                    <w:bottom w:val="single" w:sz="4" w:space="0" w:color="auto"/>
                    <w:right w:val="single" w:sz="4" w:space="0" w:color="auto"/>
                  </w:tcBorders>
                </w:tcPr>
                <w:p w14:paraId="0A40698F" w14:textId="77777777" w:rsidR="00B14B74" w:rsidRPr="007B11BE" w:rsidRDefault="00B14B74" w:rsidP="0001411A">
                  <w:pPr>
                    <w:rPr>
                      <w:rFonts w:ascii="Calibri" w:hAnsi="Calibri"/>
                      <w:iCs/>
                      <w:lang w:val="el-GR"/>
                    </w:rPr>
                  </w:pPr>
                  <w:r w:rsidRPr="007B11BE">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41E4752" w14:textId="151B91C1" w:rsidR="00B14B74" w:rsidRPr="007B11BE" w:rsidRDefault="008148EC" w:rsidP="00C44467">
                  <w:pPr>
                    <w:jc w:val="center"/>
                    <w:rPr>
                      <w:rFonts w:ascii="Calibri" w:hAnsi="Calibri" w:cs="Arial"/>
                      <w:lang w:val="el-GR"/>
                    </w:rPr>
                  </w:pPr>
                  <w:r>
                    <w:rPr>
                      <w:rFonts w:ascii="Calibri" w:hAnsi="Calibri" w:cs="Arial"/>
                      <w:sz w:val="22"/>
                      <w:szCs w:val="22"/>
                      <w:lang w:val="el-GR"/>
                    </w:rPr>
                    <w:t>52</w:t>
                  </w:r>
                  <w:r w:rsidR="00B14B74" w:rsidRPr="007B11BE">
                    <w:rPr>
                      <w:rFonts w:ascii="Calibri" w:hAnsi="Calibri" w:cs="Arial"/>
                      <w:sz w:val="22"/>
                      <w:szCs w:val="22"/>
                      <w:lang w:val="el-GR"/>
                    </w:rPr>
                    <w:t xml:space="preserve"> ώρες</w:t>
                  </w:r>
                </w:p>
              </w:tc>
            </w:tr>
            <w:tr w:rsidR="007B11BE" w:rsidRPr="007B11BE" w14:paraId="170EA0FD" w14:textId="77777777" w:rsidTr="00C44467">
              <w:tc>
                <w:tcPr>
                  <w:tcW w:w="2467" w:type="dxa"/>
                  <w:tcBorders>
                    <w:top w:val="single" w:sz="4" w:space="0" w:color="auto"/>
                    <w:left w:val="single" w:sz="4" w:space="0" w:color="auto"/>
                    <w:bottom w:val="single" w:sz="4" w:space="0" w:color="auto"/>
                    <w:right w:val="single" w:sz="4" w:space="0" w:color="auto"/>
                  </w:tcBorders>
                </w:tcPr>
                <w:p w14:paraId="23384825" w14:textId="77777777" w:rsidR="00B14B74" w:rsidRPr="007B11BE" w:rsidRDefault="00B14B74" w:rsidP="0001411A">
                  <w:pPr>
                    <w:rPr>
                      <w:rFonts w:ascii="Calibri" w:hAnsi="Calibri"/>
                      <w:iCs/>
                      <w:lang w:val="el-GR"/>
                    </w:rPr>
                  </w:pPr>
                  <w:r w:rsidRPr="007B11BE">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4134863D" w14:textId="251AF156" w:rsidR="00B14B74" w:rsidRPr="007B11BE" w:rsidRDefault="008148EC" w:rsidP="00C44467">
                  <w:pPr>
                    <w:jc w:val="center"/>
                    <w:rPr>
                      <w:rFonts w:ascii="Calibri" w:hAnsi="Calibri" w:cs="Arial"/>
                      <w:lang w:val="el-GR"/>
                    </w:rPr>
                  </w:pPr>
                  <w:r>
                    <w:rPr>
                      <w:rFonts w:ascii="Calibri" w:hAnsi="Calibri" w:cs="Arial"/>
                      <w:sz w:val="22"/>
                      <w:szCs w:val="22"/>
                      <w:lang w:val="el-GR"/>
                    </w:rPr>
                    <w:t>52</w:t>
                  </w:r>
                  <w:r w:rsidR="00B14B74" w:rsidRPr="007B11BE">
                    <w:rPr>
                      <w:rFonts w:ascii="Calibri" w:hAnsi="Calibri" w:cs="Arial"/>
                      <w:sz w:val="22"/>
                      <w:szCs w:val="22"/>
                      <w:lang w:val="el-GR"/>
                    </w:rPr>
                    <w:t xml:space="preserve"> ώρες</w:t>
                  </w:r>
                </w:p>
              </w:tc>
            </w:tr>
            <w:tr w:rsidR="007B11BE" w:rsidRPr="007B11BE" w14:paraId="1F0489CC" w14:textId="77777777" w:rsidTr="00C44467">
              <w:tc>
                <w:tcPr>
                  <w:tcW w:w="2467" w:type="dxa"/>
                  <w:tcBorders>
                    <w:top w:val="single" w:sz="4" w:space="0" w:color="auto"/>
                    <w:left w:val="single" w:sz="4" w:space="0" w:color="auto"/>
                    <w:bottom w:val="single" w:sz="4" w:space="0" w:color="auto"/>
                    <w:right w:val="single" w:sz="4" w:space="0" w:color="auto"/>
                  </w:tcBorders>
                </w:tcPr>
                <w:p w14:paraId="2742C0AF" w14:textId="77777777" w:rsidR="00B14B74" w:rsidRPr="007B11BE" w:rsidRDefault="00B14B74" w:rsidP="0001411A">
                  <w:pPr>
                    <w:rPr>
                      <w:rFonts w:ascii="Calibri" w:hAnsi="Calibri"/>
                      <w:iCs/>
                      <w:lang w:val="el-GR"/>
                    </w:rPr>
                  </w:pPr>
                  <w:r w:rsidRPr="007B11BE">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46E6CAF2" w14:textId="1994A46D" w:rsidR="00B14B74" w:rsidRPr="007B11BE" w:rsidRDefault="00D63459" w:rsidP="008148EC">
                  <w:pPr>
                    <w:jc w:val="center"/>
                    <w:rPr>
                      <w:rFonts w:ascii="Calibri" w:hAnsi="Calibri" w:cs="Arial"/>
                      <w:lang w:val="el-GR"/>
                    </w:rPr>
                  </w:pPr>
                  <w:r w:rsidRPr="007B11BE">
                    <w:rPr>
                      <w:rFonts w:ascii="Calibri" w:hAnsi="Calibri" w:cs="Arial"/>
                      <w:sz w:val="22"/>
                      <w:szCs w:val="22"/>
                      <w:lang w:val="el-GR"/>
                    </w:rPr>
                    <w:t>2</w:t>
                  </w:r>
                  <w:r w:rsidR="008148EC">
                    <w:rPr>
                      <w:rFonts w:ascii="Calibri" w:hAnsi="Calibri" w:cs="Arial"/>
                      <w:sz w:val="22"/>
                      <w:szCs w:val="22"/>
                      <w:lang w:val="el-GR"/>
                    </w:rPr>
                    <w:t>1</w:t>
                  </w:r>
                  <w:r w:rsidR="00B14B74" w:rsidRPr="007B11BE">
                    <w:rPr>
                      <w:rFonts w:ascii="Calibri" w:hAnsi="Calibri" w:cs="Arial"/>
                      <w:sz w:val="22"/>
                      <w:szCs w:val="22"/>
                      <w:lang w:val="el-GR"/>
                    </w:rPr>
                    <w:t xml:space="preserve"> ώρες</w:t>
                  </w:r>
                </w:p>
              </w:tc>
            </w:tr>
            <w:tr w:rsidR="007B11BE" w:rsidRPr="007B11BE" w14:paraId="07177D8B" w14:textId="77777777" w:rsidTr="00C44467">
              <w:tc>
                <w:tcPr>
                  <w:tcW w:w="2467" w:type="dxa"/>
                  <w:tcBorders>
                    <w:top w:val="single" w:sz="4" w:space="0" w:color="auto"/>
                    <w:left w:val="single" w:sz="4" w:space="0" w:color="auto"/>
                    <w:bottom w:val="single" w:sz="4" w:space="0" w:color="auto"/>
                    <w:right w:val="single" w:sz="4" w:space="0" w:color="auto"/>
                  </w:tcBorders>
                </w:tcPr>
                <w:p w14:paraId="0C270F75"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188C5C2" w14:textId="77777777" w:rsidR="00B14B74" w:rsidRPr="007B11BE" w:rsidRDefault="00B14B74" w:rsidP="00C44467">
                  <w:pPr>
                    <w:jc w:val="center"/>
                    <w:rPr>
                      <w:rFonts w:ascii="Calibri" w:hAnsi="Calibri" w:cs="Arial"/>
                      <w:sz w:val="20"/>
                      <w:szCs w:val="20"/>
                      <w:lang w:val="el-GR"/>
                    </w:rPr>
                  </w:pPr>
                </w:p>
              </w:tc>
            </w:tr>
            <w:tr w:rsidR="007B11BE" w:rsidRPr="007B11BE" w14:paraId="7331E6CA" w14:textId="77777777" w:rsidTr="00C44467">
              <w:tc>
                <w:tcPr>
                  <w:tcW w:w="2467" w:type="dxa"/>
                  <w:tcBorders>
                    <w:top w:val="single" w:sz="4" w:space="0" w:color="auto"/>
                    <w:left w:val="single" w:sz="4" w:space="0" w:color="auto"/>
                    <w:bottom w:val="single" w:sz="4" w:space="0" w:color="auto"/>
                    <w:right w:val="single" w:sz="4" w:space="0" w:color="auto"/>
                  </w:tcBorders>
                </w:tcPr>
                <w:p w14:paraId="2B37FDB6" w14:textId="77777777" w:rsidR="00B14B74" w:rsidRPr="007B11BE"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E0CFC25" w14:textId="77777777" w:rsidR="00B14B74" w:rsidRPr="007B11BE" w:rsidRDefault="00B14B74" w:rsidP="00C44467">
                  <w:pPr>
                    <w:jc w:val="center"/>
                    <w:rPr>
                      <w:rFonts w:ascii="Calibri" w:hAnsi="Calibri" w:cs="Arial"/>
                      <w:sz w:val="20"/>
                      <w:szCs w:val="20"/>
                      <w:lang w:val="el-GR"/>
                    </w:rPr>
                  </w:pPr>
                </w:p>
              </w:tc>
            </w:tr>
            <w:tr w:rsidR="007B11BE" w:rsidRPr="007B11BE" w14:paraId="0B49155D" w14:textId="77777777" w:rsidTr="00C44467">
              <w:tc>
                <w:tcPr>
                  <w:tcW w:w="2467" w:type="dxa"/>
                  <w:tcBorders>
                    <w:top w:val="single" w:sz="4" w:space="0" w:color="auto"/>
                    <w:left w:val="single" w:sz="4" w:space="0" w:color="auto"/>
                    <w:bottom w:val="single" w:sz="4" w:space="0" w:color="auto"/>
                    <w:right w:val="single" w:sz="4" w:space="0" w:color="auto"/>
                  </w:tcBorders>
                </w:tcPr>
                <w:p w14:paraId="5C6FBAEF"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45633DDD" w14:textId="77777777" w:rsidR="00B14B74" w:rsidRPr="007B11BE" w:rsidRDefault="00B14B74" w:rsidP="0001411A">
                  <w:pPr>
                    <w:rPr>
                      <w:rFonts w:ascii="Calibri" w:hAnsi="Calibri" w:cs="Arial"/>
                      <w:i/>
                      <w:sz w:val="16"/>
                      <w:szCs w:val="16"/>
                      <w:lang w:val="el-GR"/>
                    </w:rPr>
                  </w:pPr>
                </w:p>
              </w:tc>
            </w:tr>
            <w:tr w:rsidR="007B11BE" w:rsidRPr="007B11BE" w14:paraId="780EB163" w14:textId="77777777" w:rsidTr="00C44467">
              <w:tc>
                <w:tcPr>
                  <w:tcW w:w="2467" w:type="dxa"/>
                  <w:tcBorders>
                    <w:top w:val="single" w:sz="4" w:space="0" w:color="auto"/>
                    <w:left w:val="single" w:sz="4" w:space="0" w:color="auto"/>
                    <w:bottom w:val="single" w:sz="4" w:space="0" w:color="auto"/>
                    <w:right w:val="single" w:sz="4" w:space="0" w:color="auto"/>
                  </w:tcBorders>
                </w:tcPr>
                <w:p w14:paraId="0DC54E9B"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5653E2A" w14:textId="77777777" w:rsidR="00B14B74" w:rsidRPr="007B11BE" w:rsidRDefault="00B14B74" w:rsidP="0001411A">
                  <w:pPr>
                    <w:rPr>
                      <w:rFonts w:ascii="Calibri" w:hAnsi="Calibri" w:cs="Arial"/>
                      <w:i/>
                      <w:sz w:val="16"/>
                      <w:szCs w:val="16"/>
                      <w:lang w:val="el-GR"/>
                    </w:rPr>
                  </w:pPr>
                </w:p>
              </w:tc>
            </w:tr>
            <w:tr w:rsidR="007B11BE" w:rsidRPr="007B11BE" w14:paraId="6ACD2BDC" w14:textId="77777777" w:rsidTr="00C44467">
              <w:tc>
                <w:tcPr>
                  <w:tcW w:w="2467" w:type="dxa"/>
                  <w:tcBorders>
                    <w:top w:val="single" w:sz="4" w:space="0" w:color="auto"/>
                    <w:left w:val="single" w:sz="4" w:space="0" w:color="auto"/>
                    <w:bottom w:val="single" w:sz="4" w:space="0" w:color="auto"/>
                    <w:right w:val="single" w:sz="4" w:space="0" w:color="auto"/>
                  </w:tcBorders>
                </w:tcPr>
                <w:p w14:paraId="66B824E3"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416C1778" w14:textId="77777777" w:rsidR="00B14B74" w:rsidRPr="007B11BE" w:rsidRDefault="00B14B74" w:rsidP="0001411A">
                  <w:pPr>
                    <w:rPr>
                      <w:rFonts w:ascii="Calibri" w:hAnsi="Calibri" w:cs="Arial"/>
                      <w:i/>
                      <w:sz w:val="16"/>
                      <w:szCs w:val="16"/>
                      <w:lang w:val="el-GR"/>
                    </w:rPr>
                  </w:pPr>
                </w:p>
              </w:tc>
            </w:tr>
            <w:tr w:rsidR="007B11BE" w:rsidRPr="007B11BE" w14:paraId="1056A946" w14:textId="77777777" w:rsidTr="00C44467">
              <w:tc>
                <w:tcPr>
                  <w:tcW w:w="2467" w:type="dxa"/>
                  <w:tcBorders>
                    <w:top w:val="single" w:sz="4" w:space="0" w:color="auto"/>
                    <w:left w:val="single" w:sz="4" w:space="0" w:color="auto"/>
                    <w:bottom w:val="single" w:sz="4" w:space="0" w:color="auto"/>
                    <w:right w:val="single" w:sz="4" w:space="0" w:color="auto"/>
                  </w:tcBorders>
                </w:tcPr>
                <w:p w14:paraId="5C188BE2" w14:textId="77777777" w:rsidR="00B14B74" w:rsidRPr="007B11BE"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34BB4BC6" w14:textId="77777777" w:rsidR="00B14B74" w:rsidRPr="007B11BE" w:rsidRDefault="00B14B74" w:rsidP="00C44467">
                  <w:pPr>
                    <w:jc w:val="center"/>
                    <w:rPr>
                      <w:rFonts w:ascii="Calibri" w:hAnsi="Calibri" w:cs="Arial"/>
                      <w:sz w:val="20"/>
                      <w:szCs w:val="20"/>
                      <w:lang w:val="el-GR"/>
                    </w:rPr>
                  </w:pPr>
                </w:p>
              </w:tc>
            </w:tr>
            <w:tr w:rsidR="007B11BE" w:rsidRPr="007B11BE" w14:paraId="21910109" w14:textId="77777777" w:rsidTr="00C44467">
              <w:tc>
                <w:tcPr>
                  <w:tcW w:w="2467" w:type="dxa"/>
                  <w:tcBorders>
                    <w:top w:val="single" w:sz="4" w:space="0" w:color="auto"/>
                    <w:left w:val="single" w:sz="4" w:space="0" w:color="auto"/>
                    <w:bottom w:val="single" w:sz="4" w:space="0" w:color="auto"/>
                    <w:right w:val="single" w:sz="4" w:space="0" w:color="auto"/>
                  </w:tcBorders>
                </w:tcPr>
                <w:p w14:paraId="67A89AB3" w14:textId="3C84A1CA" w:rsidR="00B14B74" w:rsidRPr="007B11BE" w:rsidRDefault="00B14B74" w:rsidP="0001411A">
                  <w:pPr>
                    <w:rPr>
                      <w:rFonts w:ascii="Calibri" w:hAnsi="Calibri"/>
                      <w:iCs/>
                      <w:lang w:val="el-GR"/>
                    </w:rPr>
                  </w:pPr>
                  <w:r w:rsidRPr="007B11BE">
                    <w:rPr>
                      <w:rFonts w:ascii="Calibri" w:hAnsi="Calibri"/>
                      <w:iCs/>
                      <w:sz w:val="22"/>
                      <w:szCs w:val="22"/>
                      <w:lang w:val="el-GR"/>
                    </w:rPr>
                    <w:t>Σύνολο</w:t>
                  </w:r>
                  <w:r w:rsidR="00607614">
                    <w:rPr>
                      <w:rFonts w:ascii="Calibri" w:hAnsi="Calibri"/>
                      <w:iCs/>
                      <w:sz w:val="22"/>
                      <w:szCs w:val="22"/>
                      <w:lang w:val="el-GR"/>
                    </w:rPr>
                    <w:t xml:space="preserve"> </w:t>
                  </w:r>
                  <w:r w:rsidRPr="007B11BE">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A43AEAD" w14:textId="77777777" w:rsidR="00B14B74" w:rsidRPr="007B11BE" w:rsidRDefault="00B14B74" w:rsidP="00C44467">
                  <w:pPr>
                    <w:jc w:val="center"/>
                    <w:rPr>
                      <w:rFonts w:ascii="Calibri" w:hAnsi="Calibri" w:cs="Arial"/>
                      <w:lang w:val="el-GR"/>
                    </w:rPr>
                  </w:pPr>
                  <w:r w:rsidRPr="007B11BE">
                    <w:rPr>
                      <w:rFonts w:ascii="Calibri" w:hAnsi="Calibri" w:cs="Arial"/>
                      <w:sz w:val="22"/>
                      <w:szCs w:val="22"/>
                      <w:lang w:val="el-GR"/>
                    </w:rPr>
                    <w:t>125 ώρες</w:t>
                  </w:r>
                </w:p>
              </w:tc>
            </w:tr>
          </w:tbl>
          <w:p w14:paraId="52E1761C" w14:textId="77777777" w:rsidR="00B14B74" w:rsidRPr="007B11BE" w:rsidRDefault="00B14B74" w:rsidP="0001411A">
            <w:pPr>
              <w:rPr>
                <w:rFonts w:ascii="Tahoma" w:hAnsi="Tahoma" w:cs="Tahoma"/>
              </w:rPr>
            </w:pPr>
          </w:p>
        </w:tc>
      </w:tr>
      <w:tr w:rsidR="00B14B74" w:rsidRPr="00D17AF0" w14:paraId="7D445A55" w14:textId="77777777" w:rsidTr="0001411A">
        <w:tc>
          <w:tcPr>
            <w:tcW w:w="3306" w:type="dxa"/>
          </w:tcPr>
          <w:p w14:paraId="07C5D6C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BCE35C9"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0F24C84" w14:textId="77777777" w:rsidR="00B14B74" w:rsidRPr="00705AAD" w:rsidRDefault="00B14B74" w:rsidP="0001411A">
            <w:pPr>
              <w:jc w:val="both"/>
              <w:rPr>
                <w:rFonts w:ascii="Calibri" w:hAnsi="Calibri" w:cs="Arial"/>
                <w:i/>
                <w:sz w:val="16"/>
                <w:szCs w:val="16"/>
                <w:lang w:val="el-GR"/>
              </w:rPr>
            </w:pPr>
          </w:p>
          <w:p w14:paraId="2A6E3E65"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5C6562" w14:textId="77777777" w:rsidR="00B14B74" w:rsidRPr="00705AAD" w:rsidRDefault="00B14B74" w:rsidP="0001411A">
            <w:pPr>
              <w:jc w:val="both"/>
              <w:rPr>
                <w:rFonts w:ascii="Calibri" w:hAnsi="Calibri" w:cs="Arial"/>
                <w:i/>
                <w:sz w:val="16"/>
                <w:szCs w:val="16"/>
                <w:lang w:val="el-GR"/>
              </w:rPr>
            </w:pPr>
          </w:p>
          <w:p w14:paraId="0DAA3F64"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6DAB3659" w14:textId="77777777" w:rsidR="00801AF9" w:rsidRPr="00801AF9" w:rsidRDefault="00801AF9" w:rsidP="00801AF9">
            <w:pPr>
              <w:rPr>
                <w:rFonts w:ascii="Calibri" w:hAnsi="Calibri" w:cs="Arial"/>
                <w:sz w:val="22"/>
                <w:szCs w:val="22"/>
                <w:lang w:val="el-GR"/>
              </w:rPr>
            </w:pPr>
            <w:r w:rsidRPr="00801AF9">
              <w:rPr>
                <w:rFonts w:ascii="Calibri" w:hAnsi="Calibri" w:cs="Arial"/>
                <w:sz w:val="22"/>
                <w:szCs w:val="22"/>
                <w:lang w:val="el-GR"/>
              </w:rPr>
              <w:lastRenderedPageBreak/>
              <w:t xml:space="preserve">Γραπτές εξετάσεις στο τέλος του μαθήματος. </w:t>
            </w:r>
          </w:p>
          <w:p w14:paraId="574E8A30" w14:textId="5C50DC08" w:rsidR="00B14B74" w:rsidRPr="007B11BE" w:rsidRDefault="00801AF9" w:rsidP="00801AF9">
            <w:pPr>
              <w:rPr>
                <w:rFonts w:ascii="Calibri" w:hAnsi="Calibri" w:cs="Arial"/>
                <w:lang w:val="el-GR"/>
              </w:rPr>
            </w:pPr>
            <w:r w:rsidRPr="00801AF9">
              <w:rPr>
                <w:rFonts w:ascii="Calibri" w:hAnsi="Calibri" w:cs="Arial"/>
                <w:sz w:val="22"/>
                <w:szCs w:val="22"/>
                <w:lang w:val="el-GR"/>
              </w:rPr>
              <w:t>Ανάθεση ενισχυτικής εργασίας κατά την διάρκεια του εξαμήνου</w:t>
            </w:r>
            <w:r w:rsidR="00B14B74" w:rsidRPr="007B11BE">
              <w:rPr>
                <w:rFonts w:ascii="Calibri" w:hAnsi="Calibri" w:cs="Arial"/>
                <w:sz w:val="22"/>
                <w:szCs w:val="22"/>
                <w:lang w:val="el-GR"/>
              </w:rPr>
              <w:t>.</w:t>
            </w:r>
          </w:p>
          <w:p w14:paraId="7B182961" w14:textId="77777777" w:rsidR="00B14B74" w:rsidRPr="007B11BE" w:rsidRDefault="00B14B74" w:rsidP="0001411A">
            <w:pPr>
              <w:rPr>
                <w:rFonts w:ascii="Calibri" w:hAnsi="Calibri" w:cs="Arial"/>
                <w:lang w:val="el-GR"/>
              </w:rPr>
            </w:pPr>
          </w:p>
          <w:p w14:paraId="68F85530" w14:textId="77777777" w:rsidR="00B14B74" w:rsidRPr="007B11BE" w:rsidRDefault="00B14B74" w:rsidP="0001411A">
            <w:pPr>
              <w:rPr>
                <w:rFonts w:ascii="Calibri" w:hAnsi="Calibri" w:cs="Arial"/>
                <w:lang w:val="el-GR"/>
              </w:rPr>
            </w:pPr>
          </w:p>
          <w:p w14:paraId="19E90275" w14:textId="77777777" w:rsidR="00B14B74" w:rsidRPr="007B11BE" w:rsidRDefault="00B14B74" w:rsidP="0001411A">
            <w:pPr>
              <w:rPr>
                <w:rFonts w:ascii="Calibri" w:hAnsi="Calibri" w:cs="Arial"/>
                <w:lang w:val="el-GR"/>
              </w:rPr>
            </w:pPr>
          </w:p>
          <w:p w14:paraId="1B100B30" w14:textId="77777777" w:rsidR="00B14B74" w:rsidRPr="007B11BE" w:rsidRDefault="00B14B74" w:rsidP="0001411A">
            <w:pPr>
              <w:rPr>
                <w:rFonts w:ascii="Calibri" w:hAnsi="Calibri" w:cs="Arial"/>
                <w:lang w:val="el-GR"/>
              </w:rPr>
            </w:pPr>
          </w:p>
          <w:p w14:paraId="5189EB41" w14:textId="77777777" w:rsidR="00B14B74" w:rsidRPr="007B11BE" w:rsidRDefault="00B14B74" w:rsidP="0001411A">
            <w:pPr>
              <w:rPr>
                <w:rFonts w:ascii="Calibri" w:hAnsi="Calibri" w:cs="Arial"/>
                <w:lang w:val="el-GR"/>
              </w:rPr>
            </w:pPr>
          </w:p>
          <w:p w14:paraId="33130D02" w14:textId="77777777" w:rsidR="00B14B74" w:rsidRPr="007B11BE" w:rsidRDefault="00B14B74" w:rsidP="0001411A">
            <w:pPr>
              <w:rPr>
                <w:rFonts w:ascii="Calibri" w:hAnsi="Calibri" w:cs="Arial"/>
                <w:lang w:val="el-GR"/>
              </w:rPr>
            </w:pPr>
          </w:p>
          <w:p w14:paraId="7CE6CAE2" w14:textId="77777777" w:rsidR="00B14B74" w:rsidRPr="007B11BE" w:rsidRDefault="00B14B74" w:rsidP="0001411A">
            <w:pPr>
              <w:rPr>
                <w:rFonts w:ascii="Calibri" w:hAnsi="Calibri" w:cs="Arial"/>
                <w:lang w:val="el-GR"/>
              </w:rPr>
            </w:pPr>
          </w:p>
          <w:p w14:paraId="3D02330B" w14:textId="77777777" w:rsidR="00B14B74" w:rsidRPr="007B11BE" w:rsidRDefault="00B14B74" w:rsidP="0001411A">
            <w:pPr>
              <w:rPr>
                <w:rFonts w:ascii="Calibri" w:hAnsi="Calibri" w:cs="Arial"/>
                <w:lang w:val="el-GR"/>
              </w:rPr>
            </w:pPr>
          </w:p>
          <w:p w14:paraId="186CF90D" w14:textId="77777777" w:rsidR="00B14B74" w:rsidRPr="007B11BE" w:rsidRDefault="00B14B74" w:rsidP="0001411A">
            <w:pPr>
              <w:rPr>
                <w:rFonts w:ascii="Calibri" w:hAnsi="Calibri" w:cs="Arial"/>
                <w:lang w:val="el-GR"/>
              </w:rPr>
            </w:pPr>
          </w:p>
          <w:p w14:paraId="279B2936" w14:textId="77777777" w:rsidR="00B14B74" w:rsidRPr="007B11BE" w:rsidRDefault="00B14B74" w:rsidP="0001411A">
            <w:pPr>
              <w:rPr>
                <w:rFonts w:ascii="Calibri" w:hAnsi="Calibri" w:cs="Arial"/>
                <w:lang w:val="el-GR"/>
              </w:rPr>
            </w:pPr>
          </w:p>
          <w:p w14:paraId="0688CD05" w14:textId="77777777" w:rsidR="00B14B74" w:rsidRPr="007B11BE" w:rsidRDefault="00B14B74" w:rsidP="0001411A">
            <w:pPr>
              <w:rPr>
                <w:rFonts w:ascii="Calibri" w:hAnsi="Calibri" w:cs="Arial"/>
                <w:lang w:val="el-GR"/>
              </w:rPr>
            </w:pPr>
          </w:p>
          <w:p w14:paraId="492DE878" w14:textId="77777777" w:rsidR="00B14B74" w:rsidRPr="007B11BE" w:rsidRDefault="00B14B74" w:rsidP="0001411A">
            <w:pPr>
              <w:rPr>
                <w:rFonts w:ascii="Calibri" w:hAnsi="Calibri" w:cs="Arial"/>
                <w:lang w:val="el-GR"/>
              </w:rPr>
            </w:pPr>
          </w:p>
          <w:p w14:paraId="013C3185" w14:textId="77777777" w:rsidR="00B14B74" w:rsidRPr="007B11BE" w:rsidRDefault="00B14B74" w:rsidP="0001411A">
            <w:pPr>
              <w:rPr>
                <w:rFonts w:ascii="Calibri" w:hAnsi="Calibri" w:cs="Arial"/>
                <w:lang w:val="el-GR"/>
              </w:rPr>
            </w:pPr>
          </w:p>
        </w:tc>
      </w:tr>
    </w:tbl>
    <w:p w14:paraId="424A76BA"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F3A68" w14:textId="77777777" w:rsidTr="0001411A">
        <w:tc>
          <w:tcPr>
            <w:tcW w:w="8472" w:type="dxa"/>
          </w:tcPr>
          <w:p w14:paraId="3DB988B9"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11BF022B" w14:textId="77777777" w:rsidR="00591D99" w:rsidRPr="003F773B" w:rsidRDefault="00591D99" w:rsidP="00746551">
            <w:pPr>
              <w:jc w:val="both"/>
              <w:rPr>
                <w:rFonts w:asciiTheme="minorHAnsi" w:hAnsiTheme="minorHAnsi" w:cstheme="minorHAnsi"/>
                <w:sz w:val="20"/>
                <w:szCs w:val="20"/>
                <w:lang w:val="el-GR"/>
              </w:rPr>
            </w:pPr>
          </w:p>
          <w:p w14:paraId="67C2E0BE"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3A34D0E9" w14:textId="5028021A" w:rsidR="00DD1E56" w:rsidRPr="004017BE" w:rsidRDefault="00DD1E56" w:rsidP="004721DE">
            <w:pPr>
              <w:numPr>
                <w:ilvl w:val="0"/>
                <w:numId w:val="17"/>
              </w:numPr>
              <w:jc w:val="both"/>
              <w:rPr>
                <w:rFonts w:asciiTheme="minorHAnsi" w:hAnsiTheme="minorHAnsi" w:cstheme="minorHAnsi"/>
                <w:sz w:val="20"/>
                <w:szCs w:val="20"/>
                <w:lang w:val="el-GR"/>
              </w:rPr>
            </w:pPr>
            <w:proofErr w:type="spellStart"/>
            <w:r w:rsidRPr="004017BE">
              <w:rPr>
                <w:rFonts w:asciiTheme="minorHAnsi" w:hAnsiTheme="minorHAnsi" w:cstheme="minorHAnsi"/>
                <w:sz w:val="20"/>
                <w:szCs w:val="20"/>
                <w:lang w:val="el-GR"/>
              </w:rPr>
              <w:t>Πολύζος</w:t>
            </w:r>
            <w:proofErr w:type="spellEnd"/>
            <w:r w:rsidRPr="004017BE">
              <w:rPr>
                <w:rFonts w:asciiTheme="minorHAnsi" w:hAnsiTheme="minorHAnsi" w:cstheme="minorHAnsi"/>
                <w:sz w:val="20"/>
                <w:szCs w:val="20"/>
                <w:lang w:val="el-GR"/>
              </w:rPr>
              <w:t xml:space="preserve"> Σ. (20</w:t>
            </w:r>
            <w:r w:rsidR="00452606" w:rsidRPr="00452606">
              <w:rPr>
                <w:rFonts w:asciiTheme="minorHAnsi" w:hAnsiTheme="minorHAnsi" w:cstheme="minorHAnsi"/>
                <w:sz w:val="20"/>
                <w:szCs w:val="20"/>
                <w:lang w:val="el-GR"/>
              </w:rPr>
              <w:t>23</w:t>
            </w:r>
            <w:bookmarkStart w:id="0" w:name="_GoBack"/>
            <w:bookmarkEnd w:id="0"/>
            <w:r w:rsidRPr="004017BE">
              <w:rPr>
                <w:rFonts w:asciiTheme="minorHAnsi" w:hAnsiTheme="minorHAnsi" w:cstheme="minorHAnsi"/>
                <w:sz w:val="20"/>
                <w:szCs w:val="20"/>
                <w:lang w:val="el-GR"/>
              </w:rPr>
              <w:t xml:space="preserve">), </w:t>
            </w:r>
            <w:r w:rsidRPr="00C26AB1">
              <w:rPr>
                <w:rFonts w:asciiTheme="minorHAnsi" w:hAnsiTheme="minorHAnsi" w:cstheme="minorHAnsi"/>
                <w:i/>
                <w:sz w:val="20"/>
                <w:szCs w:val="20"/>
                <w:lang w:val="el-GR"/>
              </w:rPr>
              <w:t>Αστική Ανάπτυξη</w:t>
            </w:r>
            <w:r w:rsidRPr="004017BE">
              <w:rPr>
                <w:rFonts w:asciiTheme="minorHAnsi" w:hAnsiTheme="minorHAnsi" w:cstheme="minorHAnsi"/>
                <w:sz w:val="20"/>
                <w:szCs w:val="20"/>
                <w:lang w:val="el-GR"/>
              </w:rPr>
              <w:t>,</w:t>
            </w:r>
            <w:r w:rsidR="00A10F93">
              <w:rPr>
                <w:rFonts w:asciiTheme="minorHAnsi" w:hAnsiTheme="minorHAnsi" w:cstheme="minorHAnsi"/>
                <w:sz w:val="20"/>
                <w:szCs w:val="20"/>
                <w:lang w:val="el-GR"/>
              </w:rPr>
              <w:t xml:space="preserve"> 2</w:t>
            </w:r>
            <w:r w:rsidR="00A10F93" w:rsidRPr="00A10F93">
              <w:rPr>
                <w:rFonts w:asciiTheme="minorHAnsi" w:hAnsiTheme="minorHAnsi" w:cstheme="minorHAnsi"/>
                <w:sz w:val="20"/>
                <w:szCs w:val="20"/>
                <w:vertAlign w:val="superscript"/>
                <w:lang w:val="el-GR"/>
              </w:rPr>
              <w:t>η</w:t>
            </w:r>
            <w:r w:rsidR="00A10F93">
              <w:rPr>
                <w:rFonts w:asciiTheme="minorHAnsi" w:hAnsiTheme="minorHAnsi" w:cstheme="minorHAnsi"/>
                <w:sz w:val="20"/>
                <w:szCs w:val="20"/>
                <w:lang w:val="el-GR"/>
              </w:rPr>
              <w:t xml:space="preserve"> εκδ.,</w:t>
            </w:r>
            <w:r w:rsidRPr="004017BE">
              <w:rPr>
                <w:rFonts w:asciiTheme="minorHAnsi" w:hAnsiTheme="minorHAnsi" w:cstheme="minorHAnsi"/>
                <w:sz w:val="20"/>
                <w:szCs w:val="20"/>
                <w:lang w:val="el-GR"/>
              </w:rPr>
              <w:t xml:space="preserve"> Εκδόσεις Κριτική, Αθήνα. </w:t>
            </w:r>
          </w:p>
          <w:p w14:paraId="173F461A" w14:textId="77777777" w:rsidR="00DD1E56" w:rsidRDefault="00DD1E56" w:rsidP="004721DE">
            <w:pPr>
              <w:numPr>
                <w:ilvl w:val="0"/>
                <w:numId w:val="17"/>
              </w:numPr>
              <w:jc w:val="both"/>
              <w:rPr>
                <w:rFonts w:asciiTheme="minorHAnsi" w:hAnsiTheme="minorHAnsi" w:cstheme="minorHAnsi"/>
                <w:sz w:val="20"/>
                <w:szCs w:val="20"/>
                <w:lang w:val="el-GR"/>
              </w:rPr>
            </w:pPr>
            <w:proofErr w:type="spellStart"/>
            <w:r w:rsidRPr="004017BE">
              <w:rPr>
                <w:rFonts w:asciiTheme="minorHAnsi" w:hAnsiTheme="minorHAnsi" w:cstheme="minorHAnsi"/>
                <w:sz w:val="20"/>
                <w:szCs w:val="20"/>
                <w:lang w:val="el-GR"/>
              </w:rPr>
              <w:t>McCann</w:t>
            </w:r>
            <w:proofErr w:type="spellEnd"/>
            <w:r w:rsidRPr="004017BE">
              <w:rPr>
                <w:rFonts w:asciiTheme="minorHAnsi" w:hAnsiTheme="minorHAnsi" w:cstheme="minorHAnsi"/>
                <w:sz w:val="20"/>
                <w:szCs w:val="20"/>
                <w:lang w:val="el-GR"/>
              </w:rPr>
              <w:t xml:space="preserve"> P. (2003), </w:t>
            </w:r>
            <w:r w:rsidRPr="00C26AB1">
              <w:rPr>
                <w:rFonts w:asciiTheme="minorHAnsi" w:hAnsiTheme="minorHAnsi" w:cstheme="minorHAnsi"/>
                <w:i/>
                <w:sz w:val="20"/>
                <w:szCs w:val="20"/>
                <w:lang w:val="el-GR"/>
              </w:rPr>
              <w:t>Αστική και Περιφερειακή Οικονομική</w:t>
            </w:r>
            <w:r w:rsidRPr="004017BE">
              <w:rPr>
                <w:rFonts w:asciiTheme="minorHAnsi" w:hAnsiTheme="minorHAnsi" w:cstheme="minorHAnsi"/>
                <w:sz w:val="20"/>
                <w:szCs w:val="20"/>
                <w:lang w:val="el-GR"/>
              </w:rPr>
              <w:t>, Αθήνα, Εκδόσεις Κριτική.</w:t>
            </w:r>
          </w:p>
          <w:p w14:paraId="7171038C" w14:textId="77777777" w:rsidR="00DD1E56" w:rsidRPr="006910E3" w:rsidRDefault="00DD1E56" w:rsidP="004721DE">
            <w:pPr>
              <w:pStyle w:val="a4"/>
              <w:numPr>
                <w:ilvl w:val="0"/>
                <w:numId w:val="17"/>
              </w:numPr>
              <w:jc w:val="both"/>
              <w:rPr>
                <w:rFonts w:asciiTheme="minorHAnsi" w:hAnsiTheme="minorHAnsi" w:cstheme="minorHAnsi"/>
                <w:sz w:val="20"/>
                <w:szCs w:val="20"/>
                <w:lang w:val="el-GR"/>
              </w:rPr>
            </w:pPr>
            <w:r w:rsidRPr="006910E3">
              <w:rPr>
                <w:rFonts w:asciiTheme="minorHAnsi" w:hAnsiTheme="minorHAnsi" w:cstheme="minorHAnsi"/>
                <w:sz w:val="20"/>
                <w:szCs w:val="20"/>
                <w:lang w:val="el-GR"/>
              </w:rPr>
              <w:t xml:space="preserve">Αργύρης Θ. (1987), </w:t>
            </w:r>
            <w:r w:rsidRPr="00C26AB1">
              <w:rPr>
                <w:rFonts w:asciiTheme="minorHAnsi" w:hAnsiTheme="minorHAnsi" w:cstheme="minorHAnsi"/>
                <w:i/>
                <w:sz w:val="20"/>
                <w:szCs w:val="20"/>
                <w:lang w:val="el-GR"/>
              </w:rPr>
              <w:t>Οικονομική του Χώρου</w:t>
            </w:r>
            <w:r w:rsidRPr="006910E3">
              <w:rPr>
                <w:rFonts w:asciiTheme="minorHAnsi" w:hAnsiTheme="minorHAnsi" w:cstheme="minorHAnsi"/>
                <w:sz w:val="20"/>
                <w:szCs w:val="20"/>
                <w:lang w:val="el-GR"/>
              </w:rPr>
              <w:t>, Τόμοι Ι, ΙΙ, Θεσσαλονίκη.</w:t>
            </w:r>
          </w:p>
          <w:p w14:paraId="17A2033B" w14:textId="2D992E96" w:rsidR="00BF099B" w:rsidRPr="00275216" w:rsidRDefault="00DD1E56" w:rsidP="004721DE">
            <w:pPr>
              <w:numPr>
                <w:ilvl w:val="0"/>
                <w:numId w:val="17"/>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Πολύζος</w:t>
            </w:r>
            <w:proofErr w:type="spellEnd"/>
            <w:r w:rsidRPr="00275216">
              <w:rPr>
                <w:rFonts w:asciiTheme="minorHAnsi" w:hAnsiTheme="minorHAnsi" w:cstheme="minorHAnsi"/>
                <w:sz w:val="20"/>
                <w:szCs w:val="20"/>
                <w:lang w:val="el-GR"/>
              </w:rPr>
              <w:t>, Σ., (201</w:t>
            </w:r>
            <w:r w:rsidR="00BF2C3C">
              <w:rPr>
                <w:rFonts w:asciiTheme="minorHAnsi" w:hAnsiTheme="minorHAnsi" w:cstheme="minorHAnsi"/>
                <w:sz w:val="20"/>
                <w:szCs w:val="20"/>
                <w:lang w:val="el-GR"/>
              </w:rPr>
              <w:t>9</w:t>
            </w:r>
            <w:r w:rsidRPr="00275216">
              <w:rPr>
                <w:rFonts w:asciiTheme="minorHAnsi" w:hAnsiTheme="minorHAnsi" w:cstheme="minorHAnsi"/>
                <w:sz w:val="20"/>
                <w:szCs w:val="20"/>
                <w:lang w:val="el-GR"/>
              </w:rPr>
              <w:t xml:space="preserve">) </w:t>
            </w:r>
            <w:r w:rsidRPr="00C26AB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w:t>
            </w:r>
            <w:r w:rsidR="00BF2C3C">
              <w:rPr>
                <w:rFonts w:asciiTheme="minorHAnsi" w:hAnsiTheme="minorHAnsi" w:cstheme="minorHAnsi"/>
                <w:sz w:val="20"/>
                <w:szCs w:val="20"/>
                <w:lang w:val="el-GR"/>
              </w:rPr>
              <w:t xml:space="preserve"> 2η </w:t>
            </w:r>
            <w:proofErr w:type="spellStart"/>
            <w:r w:rsidR="00BF2C3C">
              <w:rPr>
                <w:rFonts w:asciiTheme="minorHAnsi" w:hAnsiTheme="minorHAnsi" w:cstheme="minorHAnsi"/>
                <w:sz w:val="20"/>
                <w:szCs w:val="20"/>
                <w:lang w:val="el-GR"/>
              </w:rPr>
              <w:t>εκδ</w:t>
            </w:r>
            <w:proofErr w:type="spellEnd"/>
            <w:r w:rsidR="00BF2C3C">
              <w:rPr>
                <w:rFonts w:asciiTheme="minorHAnsi" w:hAnsiTheme="minorHAnsi" w:cstheme="minorHAnsi"/>
                <w:sz w:val="20"/>
                <w:szCs w:val="20"/>
                <w:lang w:val="el-GR"/>
              </w:rPr>
              <w:t>.,</w:t>
            </w:r>
            <w:r w:rsidRPr="00275216">
              <w:rPr>
                <w:rFonts w:asciiTheme="minorHAnsi" w:hAnsiTheme="minorHAnsi" w:cstheme="minorHAnsi"/>
                <w:sz w:val="20"/>
                <w:szCs w:val="20"/>
                <w:lang w:val="el-GR"/>
              </w:rPr>
              <w:t xml:space="preserve"> Αθήνα, Εκδόσεις Κριτική</w:t>
            </w:r>
            <w:r w:rsidR="00BF099B" w:rsidRPr="00275216">
              <w:rPr>
                <w:rFonts w:asciiTheme="minorHAnsi" w:hAnsiTheme="minorHAnsi" w:cstheme="minorHAnsi"/>
                <w:sz w:val="20"/>
                <w:szCs w:val="20"/>
                <w:lang w:val="el-GR"/>
              </w:rPr>
              <w:t>.</w:t>
            </w:r>
          </w:p>
          <w:p w14:paraId="3D629B2B" w14:textId="77777777" w:rsidR="00591D99" w:rsidRPr="003F773B" w:rsidRDefault="00591D99" w:rsidP="00591D99">
            <w:pPr>
              <w:jc w:val="both"/>
              <w:rPr>
                <w:rFonts w:asciiTheme="minorHAnsi" w:hAnsiTheme="minorHAnsi" w:cstheme="minorHAnsi"/>
                <w:sz w:val="20"/>
                <w:szCs w:val="20"/>
                <w:lang w:val="el-GR"/>
              </w:rPr>
            </w:pPr>
          </w:p>
          <w:p w14:paraId="0AE784F6"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6EE477A7" w14:textId="77777777" w:rsidR="00DD1E56" w:rsidRPr="00BD1ECC" w:rsidRDefault="00DD1E56" w:rsidP="004721DE">
            <w:pPr>
              <w:numPr>
                <w:ilvl w:val="0"/>
                <w:numId w:val="17"/>
              </w:numPr>
              <w:jc w:val="both"/>
              <w:rPr>
                <w:rFonts w:asciiTheme="minorHAnsi" w:hAnsiTheme="minorHAnsi" w:cstheme="minorHAnsi"/>
                <w:sz w:val="20"/>
                <w:szCs w:val="20"/>
              </w:rPr>
            </w:pPr>
            <w:proofErr w:type="spellStart"/>
            <w:r w:rsidRPr="00BD1ECC">
              <w:rPr>
                <w:rFonts w:asciiTheme="minorHAnsi" w:hAnsiTheme="minorHAnsi" w:cstheme="minorHAnsi"/>
                <w:sz w:val="20"/>
                <w:szCs w:val="20"/>
              </w:rPr>
              <w:t>O'sullivan</w:t>
            </w:r>
            <w:proofErr w:type="spellEnd"/>
            <w:r w:rsidRPr="00BD1ECC">
              <w:rPr>
                <w:rFonts w:asciiTheme="minorHAnsi" w:hAnsiTheme="minorHAnsi" w:cstheme="minorHAnsi"/>
                <w:sz w:val="20"/>
                <w:szCs w:val="20"/>
              </w:rPr>
              <w:t xml:space="preserve">,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4DCF3AE7" w14:textId="77777777" w:rsidR="00DD1E56" w:rsidRPr="00BD1ECC" w:rsidRDefault="00DD1E56" w:rsidP="004721D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McDonald, J. F. (1997). </w:t>
            </w:r>
            <w:r w:rsidRPr="005B0044">
              <w:rPr>
                <w:rFonts w:asciiTheme="minorHAnsi" w:hAnsiTheme="minorHAnsi" w:cstheme="minorHAnsi"/>
                <w:i/>
                <w:sz w:val="20"/>
                <w:szCs w:val="20"/>
              </w:rPr>
              <w:t>Fundamentals of urban economics</w:t>
            </w:r>
            <w:r w:rsidRPr="00BD1ECC">
              <w:rPr>
                <w:rFonts w:asciiTheme="minorHAnsi" w:hAnsiTheme="minorHAnsi" w:cstheme="minorHAnsi"/>
                <w:sz w:val="20"/>
                <w:szCs w:val="20"/>
              </w:rPr>
              <w:t>. Upper Saddle River, NJ: Prentice Hall.</w:t>
            </w:r>
          </w:p>
          <w:p w14:paraId="221385DD"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(2013). </w:t>
            </w:r>
            <w:r w:rsidRPr="000C1CC6">
              <w:rPr>
                <w:rFonts w:asciiTheme="minorHAnsi" w:hAnsiTheme="minorHAnsi" w:cstheme="minorHAnsi"/>
                <w:i/>
                <w:sz w:val="20"/>
                <w:szCs w:val="20"/>
              </w:rPr>
              <w:t>Urban transportation economics</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Taylor</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Francis</w:t>
            </w:r>
            <w:proofErr w:type="spellEnd"/>
            <w:r w:rsidRPr="00BD1ECC">
              <w:rPr>
                <w:rFonts w:asciiTheme="minorHAnsi" w:hAnsiTheme="minorHAnsi" w:cstheme="minorHAnsi"/>
                <w:sz w:val="20"/>
                <w:szCs w:val="20"/>
                <w:lang w:val="el-GR"/>
              </w:rPr>
              <w:t>.</w:t>
            </w:r>
          </w:p>
          <w:p w14:paraId="62032FDF" w14:textId="77777777" w:rsidR="00DD1E56" w:rsidRPr="00BD1ECC" w:rsidRDefault="00DD1E56" w:rsidP="004721DE">
            <w:pPr>
              <w:numPr>
                <w:ilvl w:val="0"/>
                <w:numId w:val="17"/>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Anas</w:t>
            </w:r>
            <w:proofErr w:type="spellEnd"/>
            <w:r w:rsidRPr="00BD1ECC">
              <w:rPr>
                <w:rFonts w:asciiTheme="minorHAnsi" w:hAnsiTheme="minorHAnsi" w:cstheme="minorHAnsi"/>
                <w:sz w:val="20"/>
                <w:szCs w:val="20"/>
              </w:rPr>
              <w:t xml:space="preserve">, A. (2013). </w:t>
            </w:r>
            <w:proofErr w:type="spellStart"/>
            <w:r w:rsidRPr="005B0044">
              <w:rPr>
                <w:rFonts w:asciiTheme="minorHAnsi" w:hAnsiTheme="minorHAnsi" w:cstheme="minorHAnsi"/>
                <w:i/>
                <w:sz w:val="20"/>
                <w:szCs w:val="20"/>
              </w:rPr>
              <w:t>Modelling</w:t>
            </w:r>
            <w:proofErr w:type="spellEnd"/>
            <w:r w:rsidRPr="005B0044">
              <w:rPr>
                <w:rFonts w:asciiTheme="minorHAnsi" w:hAnsiTheme="minorHAnsi" w:cstheme="minorHAnsi"/>
                <w:i/>
                <w:sz w:val="20"/>
                <w:szCs w:val="20"/>
              </w:rPr>
              <w:t xml:space="preserve"> in urban and regional economics</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Taylor</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Francis</w:t>
            </w:r>
            <w:proofErr w:type="spellEnd"/>
            <w:r w:rsidRPr="00BD1ECC">
              <w:rPr>
                <w:rFonts w:asciiTheme="minorHAnsi" w:hAnsiTheme="minorHAnsi" w:cstheme="minorHAnsi"/>
                <w:sz w:val="20"/>
                <w:szCs w:val="20"/>
                <w:lang w:val="el-GR"/>
              </w:rPr>
              <w:t>.</w:t>
            </w:r>
          </w:p>
          <w:p w14:paraId="2F506DE2"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A., </w:t>
            </w:r>
            <w:proofErr w:type="spellStart"/>
            <w:r w:rsidRPr="00BD1ECC">
              <w:rPr>
                <w:rFonts w:asciiTheme="minorHAnsi" w:hAnsiTheme="minorHAnsi" w:cstheme="minorHAnsi"/>
                <w:sz w:val="20"/>
                <w:szCs w:val="20"/>
              </w:rPr>
              <w:t>Verhoef</w:t>
            </w:r>
            <w:proofErr w:type="spellEnd"/>
            <w:r w:rsidRPr="00BD1ECC">
              <w:rPr>
                <w:rFonts w:asciiTheme="minorHAnsi" w:hAnsiTheme="minorHAnsi" w:cstheme="minorHAnsi"/>
                <w:sz w:val="20"/>
                <w:szCs w:val="20"/>
              </w:rPr>
              <w:t xml:space="preserve">, E. T., &amp; Lindsey, R. (2007). </w:t>
            </w:r>
            <w:r w:rsidRPr="008531DF">
              <w:rPr>
                <w:rFonts w:asciiTheme="minorHAnsi" w:hAnsiTheme="minorHAnsi" w:cstheme="minorHAnsi"/>
                <w:i/>
                <w:sz w:val="20"/>
                <w:szCs w:val="20"/>
              </w:rPr>
              <w:t>The economics of urban transportation</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3B9431D9"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De </w:t>
            </w:r>
            <w:proofErr w:type="spellStart"/>
            <w:r w:rsidRPr="00BD1ECC">
              <w:rPr>
                <w:rFonts w:asciiTheme="minorHAnsi" w:hAnsiTheme="minorHAnsi" w:cstheme="minorHAnsi"/>
                <w:sz w:val="20"/>
                <w:szCs w:val="20"/>
              </w:rPr>
              <w:t>Vries</w:t>
            </w:r>
            <w:proofErr w:type="spellEnd"/>
            <w:r w:rsidRPr="00BD1ECC">
              <w:rPr>
                <w:rFonts w:asciiTheme="minorHAnsi" w:hAnsiTheme="minorHAnsi" w:cstheme="minorHAnsi"/>
                <w:sz w:val="20"/>
                <w:szCs w:val="20"/>
              </w:rPr>
              <w:t xml:space="preserve">, J. (2013). </w:t>
            </w:r>
            <w:r w:rsidRPr="005B0044">
              <w:rPr>
                <w:rFonts w:asciiTheme="minorHAnsi" w:hAnsiTheme="minorHAnsi" w:cstheme="minorHAnsi"/>
                <w:i/>
                <w:sz w:val="20"/>
                <w:szCs w:val="20"/>
              </w:rPr>
              <w:t>European Urbanization</w:t>
            </w:r>
            <w:r w:rsidRPr="00BD1ECC">
              <w:rPr>
                <w:rFonts w:asciiTheme="minorHAnsi" w:hAnsiTheme="minorHAnsi" w:cstheme="minorHAnsi"/>
                <w:sz w:val="20"/>
                <w:szCs w:val="20"/>
              </w:rPr>
              <w:t xml:space="preserve">, 1500-1800.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3F4914E5"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Hall, P. (2014). </w:t>
            </w:r>
            <w:r w:rsidRPr="005B0044">
              <w:rPr>
                <w:rFonts w:asciiTheme="minorHAnsi" w:hAnsiTheme="minorHAnsi" w:cstheme="minorHAnsi"/>
                <w:i/>
                <w:sz w:val="20"/>
                <w:szCs w:val="20"/>
              </w:rPr>
              <w:t>Cities of tomorrow: An intellectual history of urban planning and design since 1880</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John</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Wiley</w:t>
            </w:r>
            <w:proofErr w:type="spellEnd"/>
            <w:r w:rsidRPr="00BD1ECC">
              <w:rPr>
                <w:rFonts w:asciiTheme="minorHAnsi" w:hAnsiTheme="minorHAnsi" w:cstheme="minorHAnsi"/>
                <w:sz w:val="20"/>
                <w:szCs w:val="20"/>
                <w:lang w:val="el-GR"/>
              </w:rPr>
              <w:t xml:space="preserve"> &amp; </w:t>
            </w:r>
            <w:proofErr w:type="spellStart"/>
            <w:r w:rsidRPr="00BD1ECC">
              <w:rPr>
                <w:rFonts w:asciiTheme="minorHAnsi" w:hAnsiTheme="minorHAnsi" w:cstheme="minorHAnsi"/>
                <w:sz w:val="20"/>
                <w:szCs w:val="20"/>
                <w:lang w:val="el-GR"/>
              </w:rPr>
              <w:t>Sons</w:t>
            </w:r>
            <w:proofErr w:type="spellEnd"/>
            <w:r w:rsidRPr="00BD1ECC">
              <w:rPr>
                <w:rFonts w:asciiTheme="minorHAnsi" w:hAnsiTheme="minorHAnsi" w:cstheme="minorHAnsi"/>
                <w:sz w:val="20"/>
                <w:szCs w:val="20"/>
                <w:lang w:val="el-GR"/>
              </w:rPr>
              <w:t>.</w:t>
            </w:r>
          </w:p>
          <w:p w14:paraId="71B35E78" w14:textId="77777777" w:rsidR="00DD1E56" w:rsidRDefault="00DD1E56" w:rsidP="004721D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Henderson, J. V. (1991). </w:t>
            </w:r>
            <w:r w:rsidRPr="005B0044">
              <w:rPr>
                <w:rFonts w:asciiTheme="minorHAnsi" w:hAnsiTheme="minorHAnsi" w:cstheme="minorHAnsi"/>
                <w:i/>
                <w:sz w:val="20"/>
                <w:szCs w:val="20"/>
              </w:rPr>
              <w:t>Urban development: Theory, fact, and illusion</w:t>
            </w:r>
            <w:r w:rsidRPr="00BD1ECC">
              <w:rPr>
                <w:rFonts w:asciiTheme="minorHAnsi" w:hAnsiTheme="minorHAnsi" w:cstheme="minorHAnsi"/>
                <w:sz w:val="20"/>
                <w:szCs w:val="20"/>
              </w:rPr>
              <w:t xml:space="preserve">. </w:t>
            </w:r>
            <w:proofErr w:type="spellStart"/>
            <w:r w:rsidRPr="00BD1ECC">
              <w:rPr>
                <w:rFonts w:asciiTheme="minorHAnsi" w:hAnsiTheme="minorHAnsi" w:cstheme="minorHAnsi"/>
                <w:sz w:val="20"/>
                <w:szCs w:val="20"/>
                <w:lang w:val="el-GR"/>
              </w:rPr>
              <w:t>OUP</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Catalogue</w:t>
            </w:r>
            <w:proofErr w:type="spellEnd"/>
            <w:r w:rsidRPr="00BD1ECC">
              <w:rPr>
                <w:rFonts w:asciiTheme="minorHAnsi" w:hAnsiTheme="minorHAnsi" w:cstheme="minorHAnsi"/>
                <w:sz w:val="20"/>
                <w:szCs w:val="20"/>
                <w:lang w:val="el-GR"/>
              </w:rPr>
              <w:t>.</w:t>
            </w:r>
          </w:p>
          <w:p w14:paraId="093C142A" w14:textId="77777777" w:rsidR="00DD1E56" w:rsidRPr="00BD1ECC" w:rsidRDefault="00DD1E56" w:rsidP="004721DE">
            <w:pPr>
              <w:numPr>
                <w:ilvl w:val="0"/>
                <w:numId w:val="17"/>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DiPasquale</w:t>
            </w:r>
            <w:proofErr w:type="spellEnd"/>
            <w:r w:rsidRPr="00BD1ECC">
              <w:rPr>
                <w:rFonts w:asciiTheme="minorHAnsi" w:hAnsiTheme="minorHAnsi" w:cstheme="minorHAnsi"/>
                <w:sz w:val="20"/>
                <w:szCs w:val="20"/>
              </w:rPr>
              <w:t xml:space="preserve">, D., &amp; Wheaton, W. C. (1996). </w:t>
            </w:r>
            <w:r w:rsidRPr="00BD1ECC">
              <w:rPr>
                <w:rFonts w:asciiTheme="minorHAnsi" w:hAnsiTheme="minorHAnsi" w:cstheme="minorHAnsi"/>
                <w:i/>
                <w:sz w:val="20"/>
                <w:szCs w:val="20"/>
              </w:rPr>
              <w:t>Urban economics and real estate markets</w:t>
            </w:r>
            <w:r w:rsidRPr="00BD1ECC">
              <w:rPr>
                <w:rFonts w:asciiTheme="minorHAnsi" w:hAnsiTheme="minorHAnsi" w:cstheme="minorHAnsi"/>
                <w:sz w:val="20"/>
                <w:szCs w:val="20"/>
              </w:rPr>
              <w:t xml:space="preserve"> (Vol. 23, No. 7). </w:t>
            </w:r>
            <w:proofErr w:type="spellStart"/>
            <w:r w:rsidRPr="00BD1ECC">
              <w:rPr>
                <w:rFonts w:asciiTheme="minorHAnsi" w:hAnsiTheme="minorHAnsi" w:cstheme="minorHAnsi"/>
                <w:sz w:val="20"/>
                <w:szCs w:val="20"/>
                <w:lang w:val="el-GR"/>
              </w:rPr>
              <w:t>Englewood</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Cliffs</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NJ</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Prentice</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Hall</w:t>
            </w:r>
            <w:proofErr w:type="spellEnd"/>
            <w:r w:rsidRPr="00BD1ECC">
              <w:rPr>
                <w:rFonts w:asciiTheme="minorHAnsi" w:hAnsiTheme="minorHAnsi" w:cstheme="minorHAnsi"/>
                <w:sz w:val="20"/>
                <w:szCs w:val="20"/>
                <w:lang w:val="el-GR"/>
              </w:rPr>
              <w:t>.</w:t>
            </w:r>
          </w:p>
          <w:p w14:paraId="60DE3864" w14:textId="77777777" w:rsidR="003F773B" w:rsidRPr="00BF099B" w:rsidRDefault="00DD1E56" w:rsidP="004721DE">
            <w:pPr>
              <w:numPr>
                <w:ilvl w:val="0"/>
                <w:numId w:val="17"/>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proofErr w:type="spellStart"/>
            <w:r w:rsidRPr="005B0044">
              <w:rPr>
                <w:rFonts w:asciiTheme="minorHAnsi" w:hAnsiTheme="minorHAnsi" w:cstheme="minorHAnsi"/>
                <w:sz w:val="20"/>
                <w:szCs w:val="20"/>
                <w:lang w:val="el-GR"/>
              </w:rPr>
              <w:t>Island</w:t>
            </w:r>
            <w:proofErr w:type="spellEnd"/>
            <w:r w:rsidRPr="005B0044">
              <w:rPr>
                <w:rFonts w:asciiTheme="minorHAnsi" w:hAnsiTheme="minorHAnsi" w:cstheme="minorHAnsi"/>
                <w:sz w:val="20"/>
                <w:szCs w:val="20"/>
                <w:lang w:val="el-GR"/>
              </w:rPr>
              <w:t xml:space="preserve"> </w:t>
            </w:r>
            <w:proofErr w:type="spellStart"/>
            <w:r w:rsidRPr="005B0044">
              <w:rPr>
                <w:rFonts w:asciiTheme="minorHAnsi" w:hAnsiTheme="minorHAnsi" w:cstheme="minorHAnsi"/>
                <w:sz w:val="20"/>
                <w:szCs w:val="20"/>
                <w:lang w:val="el-GR"/>
              </w:rPr>
              <w:t>Press</w:t>
            </w:r>
            <w:proofErr w:type="spellEnd"/>
            <w:r w:rsidR="00BF099B" w:rsidRPr="00BF099B">
              <w:rPr>
                <w:rFonts w:asciiTheme="minorHAnsi" w:hAnsiTheme="minorHAnsi" w:cstheme="minorHAnsi"/>
                <w:sz w:val="20"/>
                <w:szCs w:val="20"/>
              </w:rPr>
              <w:t>.</w:t>
            </w:r>
          </w:p>
          <w:p w14:paraId="482649D1"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7FEAA99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68782D4A" w14:textId="77777777" w:rsidR="00D71B44" w:rsidRPr="00D71B44" w:rsidRDefault="00D71B44" w:rsidP="004721DE">
            <w:pPr>
              <w:numPr>
                <w:ilvl w:val="0"/>
                <w:numId w:val="19"/>
              </w:numPr>
              <w:jc w:val="both"/>
              <w:rPr>
                <w:rFonts w:asciiTheme="minorHAnsi" w:hAnsiTheme="minorHAnsi" w:cstheme="minorHAnsi"/>
                <w:sz w:val="20"/>
                <w:szCs w:val="20"/>
              </w:rPr>
            </w:pPr>
            <w:r w:rsidRPr="00D71B44">
              <w:rPr>
                <w:rFonts w:asciiTheme="minorHAnsi" w:hAnsiTheme="minorHAnsi" w:cstheme="minorHAnsi"/>
                <w:sz w:val="20"/>
                <w:szCs w:val="20"/>
              </w:rPr>
              <w:t>Polyzos, S., Tsiotas,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656E5569" w14:textId="77777777" w:rsidR="00D71B44" w:rsidRPr="00D71B44" w:rsidRDefault="00D71B44" w:rsidP="004721DE">
            <w:pPr>
              <w:numPr>
                <w:ilvl w:val="0"/>
                <w:numId w:val="19"/>
              </w:numPr>
              <w:jc w:val="both"/>
              <w:rPr>
                <w:rFonts w:asciiTheme="minorHAnsi" w:hAnsiTheme="minorHAnsi" w:cstheme="minorHAnsi"/>
                <w:sz w:val="20"/>
                <w:szCs w:val="20"/>
              </w:rPr>
            </w:pPr>
            <w:r w:rsidRPr="00D71B44">
              <w:rPr>
                <w:rFonts w:asciiTheme="minorHAnsi" w:hAnsiTheme="minorHAnsi" w:cstheme="minorHAnsi"/>
                <w:bCs/>
                <w:sz w:val="20"/>
                <w:szCs w:val="20"/>
              </w:rPr>
              <w:t xml:space="preserve">Tsiotas, D., (2016) “City-size or rank-size distribution? An empirical analysis on Greek urban populations”, </w:t>
            </w:r>
            <w:r w:rsidRPr="00D71B44">
              <w:rPr>
                <w:rFonts w:asciiTheme="minorHAnsi" w:hAnsiTheme="minorHAnsi" w:cstheme="minorHAnsi"/>
                <w:bCs/>
                <w:i/>
                <w:sz w:val="20"/>
                <w:szCs w:val="20"/>
              </w:rPr>
              <w:t xml:space="preserve">Theoretical and Empirical Researches in </w:t>
            </w:r>
            <w:r w:rsidRPr="00D71B44">
              <w:rPr>
                <w:rFonts w:asciiTheme="minorHAnsi" w:hAnsiTheme="minorHAnsi" w:cstheme="minorHAnsi"/>
                <w:bCs/>
                <w:i/>
                <w:sz w:val="20"/>
                <w:szCs w:val="20"/>
              </w:rPr>
              <w:br/>
              <w:t xml:space="preserve">Urban Management </w:t>
            </w:r>
            <w:r w:rsidRPr="00D71B44">
              <w:rPr>
                <w:rFonts w:asciiTheme="minorHAnsi" w:hAnsiTheme="minorHAnsi" w:cstheme="minorHAnsi"/>
                <w:bCs/>
                <w:sz w:val="20"/>
                <w:szCs w:val="20"/>
              </w:rPr>
              <w:t>(TERUM), 11(4), pp.1–16.</w:t>
            </w:r>
          </w:p>
          <w:p w14:paraId="54CF7BB4" w14:textId="77777777" w:rsidR="004721DE" w:rsidRPr="004721DE" w:rsidRDefault="004721DE" w:rsidP="004721DE">
            <w:pPr>
              <w:numPr>
                <w:ilvl w:val="0"/>
                <w:numId w:val="19"/>
              </w:numPr>
              <w:jc w:val="both"/>
              <w:rPr>
                <w:rFonts w:asciiTheme="minorHAnsi" w:hAnsiTheme="minorHAnsi" w:cstheme="minorHAnsi"/>
                <w:sz w:val="20"/>
                <w:szCs w:val="20"/>
              </w:rPr>
            </w:pPr>
            <w:proofErr w:type="spellStart"/>
            <w:r w:rsidRPr="004721DE">
              <w:rPr>
                <w:rFonts w:asciiTheme="minorHAnsi" w:hAnsiTheme="minorHAnsi" w:cstheme="minorHAnsi"/>
                <w:sz w:val="20"/>
                <w:szCs w:val="20"/>
              </w:rPr>
              <w:t>Seto</w:t>
            </w:r>
            <w:proofErr w:type="spellEnd"/>
            <w:r w:rsidRPr="004721DE">
              <w:rPr>
                <w:rFonts w:asciiTheme="minorHAnsi" w:hAnsiTheme="minorHAnsi" w:cstheme="minorHAnsi"/>
                <w:sz w:val="20"/>
                <w:szCs w:val="20"/>
              </w:rPr>
              <w:t xml:space="preserve">, K. C., </w:t>
            </w:r>
            <w:proofErr w:type="spellStart"/>
            <w:r w:rsidRPr="004721DE">
              <w:rPr>
                <w:rFonts w:asciiTheme="minorHAnsi" w:hAnsiTheme="minorHAnsi" w:cstheme="minorHAnsi"/>
                <w:sz w:val="20"/>
                <w:szCs w:val="20"/>
              </w:rPr>
              <w:t>Fragkias</w:t>
            </w:r>
            <w:proofErr w:type="spellEnd"/>
            <w:r w:rsidRPr="004721DE">
              <w:rPr>
                <w:rFonts w:asciiTheme="minorHAnsi" w:hAnsiTheme="minorHAnsi" w:cstheme="minorHAnsi"/>
                <w:sz w:val="20"/>
                <w:szCs w:val="20"/>
              </w:rPr>
              <w:t xml:space="preserve">, M., </w:t>
            </w:r>
            <w:proofErr w:type="spellStart"/>
            <w:r w:rsidRPr="004721DE">
              <w:rPr>
                <w:rFonts w:asciiTheme="minorHAnsi" w:hAnsiTheme="minorHAnsi" w:cstheme="minorHAnsi"/>
                <w:sz w:val="20"/>
                <w:szCs w:val="20"/>
              </w:rPr>
              <w:t>Güneralp</w:t>
            </w:r>
            <w:proofErr w:type="spellEnd"/>
            <w:r w:rsidRPr="004721DE">
              <w:rPr>
                <w:rFonts w:asciiTheme="minorHAnsi" w:hAnsiTheme="minorHAnsi" w:cstheme="minorHAnsi"/>
                <w:sz w:val="20"/>
                <w:szCs w:val="20"/>
              </w:rPr>
              <w:t xml:space="preserve">, B., &amp; Reilly, M. K. (2011). A meta-analysis of global urban land expansion. </w:t>
            </w:r>
            <w:proofErr w:type="spellStart"/>
            <w:r w:rsidRPr="004721DE">
              <w:rPr>
                <w:rFonts w:asciiTheme="minorHAnsi" w:hAnsiTheme="minorHAnsi" w:cstheme="minorHAnsi"/>
                <w:sz w:val="20"/>
                <w:szCs w:val="20"/>
              </w:rPr>
              <w:t>PloS</w:t>
            </w:r>
            <w:proofErr w:type="spellEnd"/>
            <w:r w:rsidRPr="004721DE">
              <w:rPr>
                <w:rFonts w:asciiTheme="minorHAnsi" w:hAnsiTheme="minorHAnsi" w:cstheme="minorHAnsi"/>
                <w:sz w:val="20"/>
                <w:szCs w:val="20"/>
              </w:rPr>
              <w:t xml:space="preserve"> one, 6(8).</w:t>
            </w:r>
            <w:proofErr w:type="spellStart"/>
            <w:r w:rsidRPr="004721DE">
              <w:rPr>
                <w:rFonts w:asciiTheme="minorHAnsi" w:hAnsiTheme="minorHAnsi" w:cstheme="minorHAnsi"/>
                <w:sz w:val="20"/>
                <w:szCs w:val="20"/>
              </w:rPr>
              <w:t>Fernandes</w:t>
            </w:r>
            <w:proofErr w:type="spellEnd"/>
            <w:r w:rsidRPr="004721DE">
              <w:rPr>
                <w:rFonts w:asciiTheme="minorHAnsi" w:hAnsiTheme="minorHAnsi" w:cstheme="minorHAnsi"/>
                <w:sz w:val="20"/>
                <w:szCs w:val="20"/>
              </w:rPr>
              <w:t xml:space="preserve">, J. R., &amp; </w:t>
            </w:r>
            <w:proofErr w:type="spellStart"/>
            <w:r w:rsidRPr="004721DE">
              <w:rPr>
                <w:rFonts w:asciiTheme="minorHAnsi" w:hAnsiTheme="minorHAnsi" w:cstheme="minorHAnsi"/>
                <w:sz w:val="20"/>
                <w:szCs w:val="20"/>
              </w:rPr>
              <w:t>Chamusca</w:t>
            </w:r>
            <w:proofErr w:type="spellEnd"/>
            <w:r w:rsidRPr="004721DE">
              <w:rPr>
                <w:rFonts w:asciiTheme="minorHAnsi" w:hAnsiTheme="minorHAnsi" w:cstheme="minorHAnsi"/>
                <w:sz w:val="20"/>
                <w:szCs w:val="20"/>
              </w:rPr>
              <w:t xml:space="preserve">, P. (2014). Urban policies, planning and retail resilience. </w:t>
            </w:r>
            <w:r w:rsidRPr="004721DE">
              <w:rPr>
                <w:rFonts w:asciiTheme="minorHAnsi" w:hAnsiTheme="minorHAnsi" w:cstheme="minorHAnsi"/>
                <w:i/>
                <w:sz w:val="20"/>
                <w:szCs w:val="20"/>
              </w:rPr>
              <w:t>Cities</w:t>
            </w:r>
            <w:r w:rsidRPr="004721DE">
              <w:rPr>
                <w:rFonts w:asciiTheme="minorHAnsi" w:hAnsiTheme="minorHAnsi" w:cstheme="minorHAnsi"/>
                <w:sz w:val="20"/>
                <w:szCs w:val="20"/>
              </w:rPr>
              <w:t>, 36, 170-177.</w:t>
            </w:r>
          </w:p>
          <w:p w14:paraId="36C98B12"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Jun, M. J. (2020). The effects of polycentric evolution on commute times in a polycentric compact city: A case of the Seoul Metropolitan Area. </w:t>
            </w:r>
            <w:r w:rsidRPr="004721DE">
              <w:rPr>
                <w:rFonts w:asciiTheme="minorHAnsi" w:hAnsiTheme="minorHAnsi" w:cstheme="minorHAnsi"/>
                <w:i/>
                <w:sz w:val="20"/>
                <w:szCs w:val="20"/>
              </w:rPr>
              <w:t>Cities</w:t>
            </w:r>
            <w:r w:rsidRPr="004721DE">
              <w:rPr>
                <w:rFonts w:asciiTheme="minorHAnsi" w:hAnsiTheme="minorHAnsi" w:cstheme="minorHAnsi"/>
                <w:sz w:val="20"/>
                <w:szCs w:val="20"/>
              </w:rPr>
              <w:t>, 98, 102587.</w:t>
            </w:r>
          </w:p>
          <w:p w14:paraId="6CE913D8" w14:textId="77777777" w:rsidR="00591D99" w:rsidRDefault="004721DE" w:rsidP="004721DE">
            <w:pPr>
              <w:numPr>
                <w:ilvl w:val="0"/>
                <w:numId w:val="19"/>
              </w:numPr>
              <w:jc w:val="both"/>
              <w:rPr>
                <w:rFonts w:asciiTheme="minorHAnsi" w:hAnsiTheme="minorHAnsi" w:cstheme="minorHAnsi"/>
                <w:sz w:val="20"/>
                <w:szCs w:val="20"/>
                <w:lang w:val="el-GR"/>
              </w:rPr>
            </w:pPr>
            <w:r w:rsidRPr="004721DE">
              <w:rPr>
                <w:rFonts w:asciiTheme="minorHAnsi" w:hAnsiTheme="minorHAnsi" w:cstheme="minorHAnsi"/>
                <w:sz w:val="20"/>
                <w:szCs w:val="20"/>
              </w:rPr>
              <w:t xml:space="preserve">Gordon, P., Richardson, H. W., &amp; Wong, H. L. (1986). The distribution of population and employment in a polycentric city: the case of Los Angeles. </w:t>
            </w:r>
            <w:r w:rsidRPr="004721DE">
              <w:rPr>
                <w:rFonts w:asciiTheme="minorHAnsi" w:hAnsiTheme="minorHAnsi" w:cstheme="minorHAnsi"/>
                <w:i/>
                <w:sz w:val="20"/>
                <w:szCs w:val="20"/>
              </w:rPr>
              <w:t>Environment and planning A</w:t>
            </w:r>
            <w:r w:rsidRPr="004721DE">
              <w:rPr>
                <w:rFonts w:asciiTheme="minorHAnsi" w:hAnsiTheme="minorHAnsi" w:cstheme="minorHAnsi"/>
                <w:sz w:val="20"/>
                <w:szCs w:val="20"/>
              </w:rPr>
              <w:t>, 18(2), 161-173</w:t>
            </w:r>
            <w:r w:rsidR="00BF099B">
              <w:rPr>
                <w:rFonts w:asciiTheme="minorHAnsi" w:hAnsiTheme="minorHAnsi" w:cstheme="minorHAnsi"/>
                <w:sz w:val="20"/>
                <w:szCs w:val="20"/>
              </w:rPr>
              <w:t>.</w:t>
            </w:r>
          </w:p>
          <w:p w14:paraId="44AB2B4C" w14:textId="77777777" w:rsidR="004721DE" w:rsidRPr="004721DE" w:rsidRDefault="004721DE" w:rsidP="004721DE">
            <w:pPr>
              <w:numPr>
                <w:ilvl w:val="0"/>
                <w:numId w:val="19"/>
              </w:numPr>
              <w:jc w:val="both"/>
              <w:rPr>
                <w:rFonts w:asciiTheme="minorHAnsi" w:hAnsiTheme="minorHAnsi" w:cstheme="minorHAnsi"/>
                <w:sz w:val="20"/>
                <w:szCs w:val="20"/>
              </w:rPr>
            </w:pPr>
            <w:r w:rsidRPr="00E83435">
              <w:rPr>
                <w:rFonts w:asciiTheme="minorHAnsi" w:hAnsiTheme="minorHAnsi" w:cstheme="minorHAnsi"/>
                <w:sz w:val="20"/>
                <w:szCs w:val="20"/>
              </w:rPr>
              <w:t xml:space="preserve">Tsiotas D. Polyzos S, </w:t>
            </w:r>
            <w:proofErr w:type="spellStart"/>
            <w:r w:rsidRPr="00E83435">
              <w:rPr>
                <w:rFonts w:asciiTheme="minorHAnsi" w:hAnsiTheme="minorHAnsi" w:cstheme="minorHAnsi"/>
                <w:sz w:val="20"/>
                <w:szCs w:val="20"/>
              </w:rPr>
              <w:t>Anastasiou</w:t>
            </w:r>
            <w:proofErr w:type="spellEnd"/>
            <w:r w:rsidRPr="00E83435">
              <w:rPr>
                <w:rFonts w:asciiTheme="minorHAnsi" w:hAnsiTheme="minorHAnsi" w:cstheme="minorHAnsi"/>
                <w:sz w:val="20"/>
                <w:szCs w:val="20"/>
              </w:rPr>
              <w:t xml:space="preserve"> A.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r w:rsidRPr="00EF743E">
              <w:rPr>
                <w:rFonts w:asciiTheme="minorHAnsi" w:hAnsiTheme="minorHAnsi" w:cstheme="minorHAnsi"/>
                <w:i/>
                <w:sz w:val="20"/>
                <w:szCs w:val="20"/>
              </w:rPr>
              <w:t>MIBES Transactions International Journal</w:t>
            </w:r>
            <w:r w:rsidRPr="00E83435">
              <w:rPr>
                <w:rFonts w:asciiTheme="minorHAnsi" w:hAnsiTheme="minorHAnsi" w:cstheme="minorHAnsi"/>
                <w:sz w:val="20"/>
                <w:szCs w:val="20"/>
              </w:rPr>
              <w:t>, vol. 8, pp. 164-173.</w:t>
            </w:r>
            <w:r w:rsidRPr="004721DE">
              <w:rPr>
                <w:rFonts w:asciiTheme="minorHAnsi" w:hAnsiTheme="minorHAnsi" w:cstheme="minorHAnsi"/>
                <w:sz w:val="20"/>
                <w:szCs w:val="20"/>
              </w:rPr>
              <w:t>]</w:t>
            </w:r>
          </w:p>
          <w:p w14:paraId="75A8D6C0"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Polyzos S., </w:t>
            </w:r>
            <w:proofErr w:type="spellStart"/>
            <w:r w:rsidRPr="004721DE">
              <w:rPr>
                <w:rFonts w:asciiTheme="minorHAnsi" w:hAnsiTheme="minorHAnsi" w:cstheme="minorHAnsi"/>
                <w:sz w:val="20"/>
                <w:szCs w:val="20"/>
              </w:rPr>
              <w:t>Minetos</w:t>
            </w:r>
            <w:proofErr w:type="spellEnd"/>
            <w:r w:rsidRPr="004721DE">
              <w:rPr>
                <w:rFonts w:asciiTheme="minorHAnsi" w:hAnsiTheme="minorHAnsi" w:cstheme="minorHAnsi"/>
                <w:sz w:val="20"/>
                <w:szCs w:val="20"/>
              </w:rPr>
              <w:t xml:space="preserve"> D. (2009), Informal housing in Greece: A quantitative spatial analysis, </w:t>
            </w:r>
            <w:r w:rsidRPr="004721DE">
              <w:rPr>
                <w:rFonts w:asciiTheme="minorHAnsi" w:hAnsiTheme="minorHAnsi" w:cstheme="minorHAnsi"/>
                <w:i/>
                <w:sz w:val="20"/>
                <w:szCs w:val="20"/>
              </w:rPr>
              <w:t>Theoretical and Empirical Researches in Urban Management</w:t>
            </w:r>
            <w:r w:rsidRPr="004721DE">
              <w:rPr>
                <w:rFonts w:asciiTheme="minorHAnsi" w:hAnsiTheme="minorHAnsi" w:cstheme="minorHAnsi"/>
                <w:sz w:val="20"/>
                <w:szCs w:val="20"/>
              </w:rPr>
              <w:t xml:space="preserve">, 2(11), pp. 7-33. </w:t>
            </w:r>
          </w:p>
          <w:p w14:paraId="69438347"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Batty, M. (2020). Defining Complexity in Cities. In </w:t>
            </w:r>
            <w:r w:rsidRPr="00BD1ECC">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13-26). </w:t>
            </w:r>
            <w:proofErr w:type="spellStart"/>
            <w:r w:rsidRPr="00BD1ECC">
              <w:rPr>
                <w:rFonts w:asciiTheme="minorHAnsi" w:hAnsiTheme="minorHAnsi" w:cstheme="minorHAnsi"/>
                <w:sz w:val="20"/>
                <w:szCs w:val="20"/>
                <w:lang w:val="el-GR"/>
              </w:rPr>
              <w:t>Springer</w:t>
            </w:r>
            <w:proofErr w:type="spellEnd"/>
            <w:r w:rsidRPr="00BD1ECC">
              <w:rPr>
                <w:rFonts w:asciiTheme="minorHAnsi" w:hAnsiTheme="minorHAnsi" w:cstheme="minorHAnsi"/>
                <w:sz w:val="20"/>
                <w:szCs w:val="20"/>
                <w:lang w:val="el-GR"/>
              </w:rPr>
              <w:t xml:space="preserve">, </w:t>
            </w:r>
            <w:proofErr w:type="spellStart"/>
            <w:r w:rsidRPr="00BD1ECC">
              <w:rPr>
                <w:rFonts w:asciiTheme="minorHAnsi" w:hAnsiTheme="minorHAnsi" w:cstheme="minorHAnsi"/>
                <w:sz w:val="20"/>
                <w:szCs w:val="20"/>
                <w:lang w:val="el-GR"/>
              </w:rPr>
              <w:t>Cham</w:t>
            </w:r>
            <w:proofErr w:type="spellEnd"/>
            <w:r w:rsidRPr="00BD1ECC">
              <w:rPr>
                <w:rFonts w:asciiTheme="minorHAnsi" w:hAnsiTheme="minorHAnsi" w:cstheme="minorHAnsi"/>
                <w:sz w:val="20"/>
                <w:szCs w:val="20"/>
                <w:lang w:val="el-GR"/>
              </w:rPr>
              <w:t>.</w:t>
            </w:r>
          </w:p>
          <w:p w14:paraId="5E101AA0"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lastRenderedPageBreak/>
              <w:t xml:space="preserve">Brenner, N., &amp; </w:t>
            </w:r>
            <w:proofErr w:type="spellStart"/>
            <w:r w:rsidRPr="00BD1ECC">
              <w:rPr>
                <w:rFonts w:asciiTheme="minorHAnsi" w:hAnsiTheme="minorHAnsi" w:cstheme="minorHAnsi"/>
                <w:sz w:val="20"/>
                <w:szCs w:val="20"/>
              </w:rPr>
              <w:t>Schmid</w:t>
            </w:r>
            <w:proofErr w:type="spellEnd"/>
            <w:r w:rsidRPr="00BD1ECC">
              <w:rPr>
                <w:rFonts w:asciiTheme="minorHAnsi" w:hAnsiTheme="minorHAnsi" w:cstheme="minorHAnsi"/>
                <w:sz w:val="20"/>
                <w:szCs w:val="20"/>
              </w:rPr>
              <w:t xml:space="preserve">, C. (2017). Planetary urbanization. In </w:t>
            </w:r>
            <w:r w:rsidRPr="00BD1ECC">
              <w:rPr>
                <w:rFonts w:asciiTheme="minorHAnsi" w:hAnsiTheme="minorHAnsi" w:cstheme="minorHAnsi"/>
                <w:i/>
                <w:sz w:val="20"/>
                <w:szCs w:val="20"/>
              </w:rPr>
              <w:t>The globalizing cities reader</w:t>
            </w:r>
            <w:r w:rsidRPr="00BD1ECC">
              <w:rPr>
                <w:rFonts w:asciiTheme="minorHAnsi" w:hAnsiTheme="minorHAnsi" w:cstheme="minorHAnsi"/>
                <w:sz w:val="20"/>
                <w:szCs w:val="20"/>
              </w:rPr>
              <w:t xml:space="preserve"> (pp. 479-482). </w:t>
            </w:r>
            <w:proofErr w:type="spellStart"/>
            <w:r w:rsidRPr="00BD1ECC">
              <w:rPr>
                <w:rFonts w:asciiTheme="minorHAnsi" w:hAnsiTheme="minorHAnsi" w:cstheme="minorHAnsi"/>
                <w:sz w:val="20"/>
                <w:szCs w:val="20"/>
                <w:lang w:val="el-GR"/>
              </w:rPr>
              <w:t>Routledge</w:t>
            </w:r>
            <w:proofErr w:type="spellEnd"/>
            <w:r w:rsidRPr="00BD1ECC">
              <w:rPr>
                <w:rFonts w:asciiTheme="minorHAnsi" w:hAnsiTheme="minorHAnsi" w:cstheme="minorHAnsi"/>
                <w:sz w:val="20"/>
                <w:szCs w:val="20"/>
                <w:lang w:val="el-GR"/>
              </w:rPr>
              <w:t>.</w:t>
            </w:r>
          </w:p>
          <w:p w14:paraId="2ADA522E" w14:textId="77777777" w:rsidR="004721DE" w:rsidRPr="00BD1ECC" w:rsidRDefault="004721DE" w:rsidP="004721DE">
            <w:pPr>
              <w:numPr>
                <w:ilvl w:val="0"/>
                <w:numId w:val="19"/>
              </w:numPr>
              <w:jc w:val="both"/>
              <w:rPr>
                <w:rFonts w:asciiTheme="minorHAnsi" w:hAnsiTheme="minorHAnsi" w:cstheme="minorHAnsi"/>
                <w:sz w:val="20"/>
                <w:szCs w:val="20"/>
                <w:lang w:val="el-GR"/>
              </w:rPr>
            </w:pPr>
            <w:proofErr w:type="spellStart"/>
            <w:r w:rsidRPr="00BD1ECC">
              <w:rPr>
                <w:rFonts w:asciiTheme="minorHAnsi" w:hAnsiTheme="minorHAnsi" w:cstheme="minorHAnsi"/>
                <w:sz w:val="20"/>
                <w:szCs w:val="20"/>
              </w:rPr>
              <w:t>Brueckner</w:t>
            </w:r>
            <w:proofErr w:type="spellEnd"/>
            <w:r w:rsidRPr="00BD1ECC">
              <w:rPr>
                <w:rFonts w:asciiTheme="minorHAnsi" w:hAnsiTheme="minorHAnsi" w:cstheme="minorHAnsi"/>
                <w:sz w:val="20"/>
                <w:szCs w:val="20"/>
              </w:rPr>
              <w:t xml:space="preserve">, J. K., Mills, E., &amp; Kremer, M. (2001). Urban sprawl: Lessons from urban economics [with comments]. </w:t>
            </w:r>
            <w:proofErr w:type="spellStart"/>
            <w:r w:rsidRPr="00BD1ECC">
              <w:rPr>
                <w:rFonts w:asciiTheme="minorHAnsi" w:hAnsiTheme="minorHAnsi" w:cstheme="minorHAnsi"/>
                <w:i/>
                <w:sz w:val="20"/>
                <w:szCs w:val="20"/>
                <w:lang w:val="el-GR"/>
              </w:rPr>
              <w:t>Brookings</w:t>
            </w:r>
            <w:proofErr w:type="spellEnd"/>
            <w:r w:rsidRPr="00BD1ECC">
              <w:rPr>
                <w:rFonts w:asciiTheme="minorHAnsi" w:hAnsiTheme="minorHAnsi" w:cstheme="minorHAnsi"/>
                <w:i/>
                <w:sz w:val="20"/>
                <w:szCs w:val="20"/>
                <w:lang w:val="el-GR"/>
              </w:rPr>
              <w:t>-</w:t>
            </w:r>
            <w:proofErr w:type="spellStart"/>
            <w:r w:rsidRPr="00BD1ECC">
              <w:rPr>
                <w:rFonts w:asciiTheme="minorHAnsi" w:hAnsiTheme="minorHAnsi" w:cstheme="minorHAnsi"/>
                <w:i/>
                <w:sz w:val="20"/>
                <w:szCs w:val="20"/>
                <w:lang w:val="el-GR"/>
              </w:rPr>
              <w:t>Wharton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papers</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on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affairs</w:t>
            </w:r>
            <w:proofErr w:type="spellEnd"/>
            <w:r w:rsidRPr="00BD1ECC">
              <w:rPr>
                <w:rFonts w:asciiTheme="minorHAnsi" w:hAnsiTheme="minorHAnsi" w:cstheme="minorHAnsi"/>
                <w:sz w:val="20"/>
                <w:szCs w:val="20"/>
                <w:lang w:val="el-GR"/>
              </w:rPr>
              <w:t>, 65-97.</w:t>
            </w:r>
          </w:p>
          <w:p w14:paraId="148F7153"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proofErr w:type="spellStart"/>
            <w:r w:rsidRPr="00BD1ECC">
              <w:rPr>
                <w:rFonts w:asciiTheme="minorHAnsi" w:hAnsiTheme="minorHAnsi" w:cstheme="minorHAnsi"/>
                <w:i/>
                <w:sz w:val="20"/>
                <w:szCs w:val="20"/>
                <w:lang w:val="el-GR"/>
              </w:rPr>
              <w:t>Journal</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of</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Urban</w:t>
            </w:r>
            <w:proofErr w:type="spellEnd"/>
            <w:r w:rsidRPr="00BD1ECC">
              <w:rPr>
                <w:rFonts w:asciiTheme="minorHAnsi" w:hAnsiTheme="minorHAnsi" w:cstheme="minorHAnsi"/>
                <w:i/>
                <w:sz w:val="20"/>
                <w:szCs w:val="20"/>
                <w:lang w:val="el-GR"/>
              </w:rPr>
              <w:t xml:space="preserve"> </w:t>
            </w:r>
            <w:proofErr w:type="spellStart"/>
            <w:r w:rsidRPr="00BD1ECC">
              <w:rPr>
                <w:rFonts w:asciiTheme="minorHAnsi" w:hAnsiTheme="minorHAnsi" w:cstheme="minorHAnsi"/>
                <w:i/>
                <w:sz w:val="20"/>
                <w:szCs w:val="20"/>
                <w:lang w:val="el-GR"/>
              </w:rPr>
              <w:t>economics</w:t>
            </w:r>
            <w:proofErr w:type="spellEnd"/>
            <w:r w:rsidRPr="00BD1ECC">
              <w:rPr>
                <w:rFonts w:asciiTheme="minorHAnsi" w:hAnsiTheme="minorHAnsi" w:cstheme="minorHAnsi"/>
                <w:sz w:val="20"/>
                <w:szCs w:val="20"/>
                <w:lang w:val="el-GR"/>
              </w:rPr>
              <w:t>, 52(2), 242-269.</w:t>
            </w:r>
          </w:p>
          <w:p w14:paraId="5DFB42FC"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Finance, O., &amp; </w:t>
            </w:r>
            <w:proofErr w:type="spellStart"/>
            <w:r w:rsidRPr="004721DE">
              <w:rPr>
                <w:rFonts w:asciiTheme="minorHAnsi" w:hAnsiTheme="minorHAnsi" w:cstheme="minorHAnsi"/>
                <w:sz w:val="20"/>
                <w:szCs w:val="20"/>
              </w:rPr>
              <w:t>Swerts</w:t>
            </w:r>
            <w:proofErr w:type="spellEnd"/>
            <w:r w:rsidRPr="004721DE">
              <w:rPr>
                <w:rFonts w:asciiTheme="minorHAnsi" w:hAnsiTheme="minorHAnsi" w:cstheme="minorHAnsi"/>
                <w:sz w:val="20"/>
                <w:szCs w:val="20"/>
              </w:rPr>
              <w:t xml:space="preserve">, E. (2020). Scaling laws in urban geography. Linkages with urban theories, challenges and limitations. In </w:t>
            </w:r>
            <w:r w:rsidRPr="004721DE">
              <w:rPr>
                <w:rFonts w:asciiTheme="minorHAnsi" w:hAnsiTheme="minorHAnsi" w:cstheme="minorHAnsi"/>
                <w:i/>
                <w:sz w:val="20"/>
                <w:szCs w:val="20"/>
              </w:rPr>
              <w:t>Theories and Models of Urbanization</w:t>
            </w:r>
            <w:r w:rsidRPr="004721DE">
              <w:rPr>
                <w:rFonts w:asciiTheme="minorHAnsi" w:hAnsiTheme="minorHAnsi" w:cstheme="minorHAnsi"/>
                <w:sz w:val="20"/>
                <w:szCs w:val="20"/>
              </w:rPr>
              <w:t xml:space="preserve"> (pp. 67-96). </w:t>
            </w:r>
            <w:proofErr w:type="spellStart"/>
            <w:r w:rsidRPr="004721DE">
              <w:rPr>
                <w:rFonts w:asciiTheme="minorHAnsi" w:hAnsiTheme="minorHAnsi" w:cstheme="minorHAnsi"/>
                <w:sz w:val="20"/>
                <w:szCs w:val="20"/>
                <w:lang w:val="el-GR"/>
              </w:rPr>
              <w:t>Springer</w:t>
            </w:r>
            <w:proofErr w:type="spellEnd"/>
            <w:r w:rsidRPr="004721DE">
              <w:rPr>
                <w:rFonts w:asciiTheme="minorHAnsi" w:hAnsiTheme="minorHAnsi" w:cstheme="minorHAnsi"/>
                <w:sz w:val="20"/>
                <w:szCs w:val="20"/>
                <w:lang w:val="el-GR"/>
              </w:rPr>
              <w:t xml:space="preserve">, </w:t>
            </w:r>
            <w:proofErr w:type="spellStart"/>
            <w:r w:rsidRPr="004721DE">
              <w:rPr>
                <w:rFonts w:asciiTheme="minorHAnsi" w:hAnsiTheme="minorHAnsi" w:cstheme="minorHAnsi"/>
                <w:sz w:val="20"/>
                <w:szCs w:val="20"/>
                <w:lang w:val="el-GR"/>
              </w:rPr>
              <w:t>Cham</w:t>
            </w:r>
            <w:proofErr w:type="spellEnd"/>
            <w:r w:rsidRPr="004721DE">
              <w:rPr>
                <w:rFonts w:asciiTheme="minorHAnsi" w:hAnsiTheme="minorHAnsi" w:cstheme="minorHAnsi"/>
                <w:sz w:val="20"/>
                <w:szCs w:val="20"/>
                <w:lang w:val="el-GR"/>
              </w:rPr>
              <w:t xml:space="preserve">. </w:t>
            </w:r>
          </w:p>
          <w:p w14:paraId="0B45A27B" w14:textId="77777777" w:rsidR="00591D99" w:rsidRPr="004721DE" w:rsidRDefault="00591D99" w:rsidP="00591D99">
            <w:pPr>
              <w:jc w:val="both"/>
              <w:rPr>
                <w:rFonts w:asciiTheme="minorHAnsi" w:hAnsiTheme="minorHAnsi" w:cstheme="minorHAnsi"/>
                <w:sz w:val="20"/>
                <w:szCs w:val="20"/>
              </w:rPr>
            </w:pPr>
            <w:r w:rsidRPr="004721DE">
              <w:rPr>
                <w:rFonts w:asciiTheme="minorHAnsi" w:hAnsiTheme="minorHAnsi" w:cstheme="minorHAnsi"/>
                <w:sz w:val="20"/>
                <w:szCs w:val="20"/>
              </w:rPr>
              <w:t xml:space="preserve">  </w:t>
            </w:r>
          </w:p>
          <w:p w14:paraId="0976EF8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32CEB86C" w14:textId="77777777" w:rsidR="00DD1E56" w:rsidRPr="00E83435" w:rsidRDefault="00DD1E56" w:rsidP="004721DE">
            <w:pPr>
              <w:numPr>
                <w:ilvl w:val="0"/>
                <w:numId w:val="20"/>
              </w:numPr>
              <w:jc w:val="both"/>
              <w:rPr>
                <w:rFonts w:asciiTheme="minorHAnsi" w:hAnsiTheme="minorHAnsi" w:cstheme="minorHAnsi"/>
                <w:sz w:val="20"/>
                <w:szCs w:val="20"/>
                <w:lang w:val="el-GR"/>
              </w:rPr>
            </w:pPr>
            <w:proofErr w:type="spellStart"/>
            <w:r w:rsidRPr="00E83435">
              <w:rPr>
                <w:rFonts w:asciiTheme="minorHAnsi" w:hAnsiTheme="minorHAnsi" w:cstheme="minorHAnsi"/>
                <w:sz w:val="20"/>
                <w:szCs w:val="20"/>
                <w:lang w:val="el-GR"/>
              </w:rPr>
              <w:t>Πολύζος</w:t>
            </w:r>
            <w:proofErr w:type="spellEnd"/>
            <w:r w:rsidRPr="00E83435">
              <w:rPr>
                <w:rFonts w:asciiTheme="minorHAnsi" w:hAnsiTheme="minorHAnsi" w:cstheme="minorHAnsi"/>
                <w:sz w:val="20"/>
                <w:szCs w:val="20"/>
                <w:lang w:val="el-GR"/>
              </w:rPr>
              <w:t xml:space="preserve"> Σ., Πετράκος Γ. (2001), </w:t>
            </w:r>
            <w:proofErr w:type="spellStart"/>
            <w:r w:rsidRPr="00E83435">
              <w:rPr>
                <w:rFonts w:asciiTheme="minorHAnsi" w:hAnsiTheme="minorHAnsi" w:cstheme="minorHAnsi"/>
                <w:sz w:val="20"/>
                <w:szCs w:val="20"/>
                <w:lang w:val="el-GR"/>
              </w:rPr>
              <w:t>Χωροθέτηση</w:t>
            </w:r>
            <w:proofErr w:type="spellEnd"/>
            <w:r w:rsidRPr="00E83435">
              <w:rPr>
                <w:rFonts w:asciiTheme="minorHAnsi" w:hAnsiTheme="minorHAnsi" w:cstheme="minorHAnsi"/>
                <w:sz w:val="20"/>
                <w:szCs w:val="20"/>
                <w:lang w:val="el-GR"/>
              </w:rPr>
              <w:t xml:space="preserve">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3F85E68B" w14:textId="77777777" w:rsidR="00DD1E56" w:rsidRPr="00E83435" w:rsidRDefault="00DD1E56" w:rsidP="004721DE">
            <w:pPr>
              <w:numPr>
                <w:ilvl w:val="0"/>
                <w:numId w:val="20"/>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w:t>
            </w:r>
            <w:proofErr w:type="spellStart"/>
            <w:r w:rsidRPr="00E83435">
              <w:rPr>
                <w:rFonts w:asciiTheme="minorHAnsi" w:hAnsiTheme="minorHAnsi" w:cstheme="minorHAnsi"/>
                <w:sz w:val="20"/>
                <w:szCs w:val="20"/>
                <w:lang w:val="el-GR"/>
              </w:rPr>
              <w:t>Μερδάκης</w:t>
            </w:r>
            <w:proofErr w:type="spellEnd"/>
            <w:r w:rsidRPr="00E83435">
              <w:rPr>
                <w:rFonts w:asciiTheme="minorHAnsi" w:hAnsiTheme="minorHAnsi" w:cstheme="minorHAnsi"/>
                <w:sz w:val="20"/>
                <w:szCs w:val="20"/>
                <w:lang w:val="el-GR"/>
              </w:rPr>
              <w:t xml:space="preserve"> Π. (1997), Οι πρόσφατες μεταβολές του ελληνικού συστήματος των αστικών κέντρων,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12, 77-103.</w:t>
            </w:r>
          </w:p>
          <w:p w14:paraId="0EEA3E23"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Petrakos G. </w:t>
            </w:r>
            <w:proofErr w:type="spellStart"/>
            <w:r w:rsidRPr="00E83435">
              <w:rPr>
                <w:rFonts w:asciiTheme="minorHAnsi" w:hAnsiTheme="minorHAnsi" w:cstheme="minorHAnsi"/>
                <w:sz w:val="20"/>
                <w:szCs w:val="20"/>
              </w:rPr>
              <w:t>Economou</w:t>
            </w:r>
            <w:proofErr w:type="spellEnd"/>
            <w:r w:rsidRPr="00E83435">
              <w:rPr>
                <w:rFonts w:asciiTheme="minorHAnsi" w:hAnsiTheme="minorHAnsi" w:cstheme="minorHAnsi"/>
                <w:sz w:val="20"/>
                <w:szCs w:val="20"/>
              </w:rPr>
              <w:t xml:space="preserve"> D. (2002), </w:t>
            </w:r>
            <w:proofErr w:type="gramStart"/>
            <w:r w:rsidRPr="00E83435">
              <w:rPr>
                <w:rFonts w:asciiTheme="minorHAnsi" w:hAnsiTheme="minorHAnsi" w:cstheme="minorHAnsi"/>
                <w:sz w:val="20"/>
                <w:szCs w:val="20"/>
              </w:rPr>
              <w:t>The</w:t>
            </w:r>
            <w:proofErr w:type="gramEnd"/>
            <w:r w:rsidRPr="00E83435">
              <w:rPr>
                <w:rFonts w:asciiTheme="minorHAnsi" w:hAnsiTheme="minorHAnsi" w:cstheme="minorHAnsi"/>
                <w:sz w:val="20"/>
                <w:szCs w:val="20"/>
              </w:rPr>
              <w:t xml:space="preserve"> Spatial Aspects of Development in Southeastern Europe, </w:t>
            </w:r>
            <w:proofErr w:type="spellStart"/>
            <w:r w:rsidRPr="00C9578B">
              <w:rPr>
                <w:rFonts w:asciiTheme="minorHAnsi" w:hAnsiTheme="minorHAnsi" w:cstheme="minorHAnsi"/>
                <w:i/>
                <w:sz w:val="20"/>
                <w:szCs w:val="20"/>
              </w:rPr>
              <w:t>Spatium</w:t>
            </w:r>
            <w:proofErr w:type="spellEnd"/>
            <w:r w:rsidRPr="00E83435">
              <w:rPr>
                <w:rFonts w:asciiTheme="minorHAnsi" w:hAnsiTheme="minorHAnsi" w:cstheme="minorHAnsi"/>
                <w:sz w:val="20"/>
                <w:szCs w:val="20"/>
              </w:rPr>
              <w:t xml:space="preserve">, 8, 1-13.  </w:t>
            </w:r>
          </w:p>
          <w:p w14:paraId="4B5E7DCF" w14:textId="77777777" w:rsidR="00DD1E56" w:rsidRPr="00E83435" w:rsidRDefault="00DD1E56" w:rsidP="004721DE">
            <w:pPr>
              <w:numPr>
                <w:ilvl w:val="0"/>
                <w:numId w:val="20"/>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Πετράκος Γ, Τσουκαλάς Δ. (1999), Μητροπολιτική συγκέντρωση στην Ελλάδα, μια εμπειρική διερεύνηση, στο Οικονόμου Δ. και Πετράκος Γ. (</w:t>
            </w:r>
            <w:proofErr w:type="spellStart"/>
            <w:r w:rsidRPr="00E83435">
              <w:rPr>
                <w:rFonts w:asciiTheme="minorHAnsi" w:hAnsiTheme="minorHAnsi" w:cstheme="minorHAnsi"/>
                <w:sz w:val="20"/>
                <w:szCs w:val="20"/>
                <w:lang w:val="el-GR"/>
              </w:rPr>
              <w:t>επιμ</w:t>
            </w:r>
            <w:proofErr w:type="spellEnd"/>
            <w:r w:rsidRPr="00E83435">
              <w:rPr>
                <w:rFonts w:asciiTheme="minorHAnsi" w:hAnsiTheme="minorHAnsi" w:cstheme="minorHAnsi"/>
                <w:sz w:val="20"/>
                <w:szCs w:val="20"/>
                <w:lang w:val="el-GR"/>
              </w:rPr>
              <w:t xml:space="preserve">.) </w:t>
            </w:r>
            <w:r w:rsidRPr="00C9578B">
              <w:rPr>
                <w:rFonts w:asciiTheme="minorHAnsi" w:hAnsiTheme="minorHAnsi" w:cstheme="minorHAnsi"/>
                <w:i/>
                <w:sz w:val="20"/>
                <w:szCs w:val="20"/>
                <w:lang w:val="el-GR"/>
              </w:rPr>
              <w:t>Η ανάπτυξη των ελληνικών πόλεων, Διεπιστημονικές προσεγγίσεις αστικής ανάλυσης και πολιτικής</w:t>
            </w:r>
            <w:r w:rsidRPr="00E83435">
              <w:rPr>
                <w:rFonts w:asciiTheme="minorHAnsi" w:hAnsiTheme="minorHAnsi" w:cstheme="minorHAnsi"/>
                <w:sz w:val="20"/>
                <w:szCs w:val="20"/>
                <w:lang w:val="el-GR"/>
              </w:rPr>
              <w:t xml:space="preserve">, Πανεπιστημιακές Εκδόσεις Θεσσαλίας. </w:t>
            </w:r>
          </w:p>
          <w:p w14:paraId="030D57C7"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w:t>
            </w:r>
            <w:proofErr w:type="spellStart"/>
            <w:r w:rsidRPr="00E83435">
              <w:rPr>
                <w:rFonts w:asciiTheme="minorHAnsi" w:hAnsiTheme="minorHAnsi" w:cstheme="minorHAnsi"/>
                <w:sz w:val="20"/>
                <w:szCs w:val="20"/>
              </w:rPr>
              <w:t>Niavis</w:t>
            </w:r>
            <w:proofErr w:type="spellEnd"/>
            <w:r w:rsidRPr="00E83435">
              <w:rPr>
                <w:rFonts w:asciiTheme="minorHAnsi" w:hAnsiTheme="minorHAnsi" w:cstheme="minorHAnsi"/>
                <w:sz w:val="20"/>
                <w:szCs w:val="20"/>
              </w:rPr>
              <w:t xml:space="preserve"> S. (2013), Driving factors and empirical analysis of urban sprawl in Greece,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vol. 8(1), pp. 5-29. </w:t>
            </w:r>
          </w:p>
          <w:p w14:paraId="31ED1E26"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(2009), Informal housing in Greece: A quantitative spatial analysis,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2(11), pp. 7-33. </w:t>
            </w:r>
          </w:p>
          <w:p w14:paraId="70AA5BC4" w14:textId="77777777" w:rsidR="00DD1E56" w:rsidRPr="00E83435" w:rsidRDefault="00DD1E56" w:rsidP="004721DE">
            <w:pPr>
              <w:numPr>
                <w:ilvl w:val="0"/>
                <w:numId w:val="20"/>
              </w:numPr>
              <w:jc w:val="both"/>
              <w:rPr>
                <w:rFonts w:asciiTheme="minorHAnsi" w:hAnsiTheme="minorHAnsi" w:cstheme="minorHAnsi"/>
                <w:sz w:val="20"/>
                <w:szCs w:val="20"/>
              </w:rPr>
            </w:pPr>
            <w:proofErr w:type="spellStart"/>
            <w:r w:rsidRPr="00E83435">
              <w:rPr>
                <w:rFonts w:asciiTheme="minorHAnsi" w:hAnsiTheme="minorHAnsi" w:cstheme="minorHAnsi"/>
                <w:sz w:val="20"/>
                <w:szCs w:val="20"/>
              </w:rPr>
              <w:t>Christopoulou</w:t>
            </w:r>
            <w:proofErr w:type="spellEnd"/>
            <w:r w:rsidRPr="00E83435">
              <w:rPr>
                <w:rFonts w:asciiTheme="minorHAnsi" w:hAnsiTheme="minorHAnsi" w:cstheme="minorHAnsi"/>
                <w:sz w:val="20"/>
                <w:szCs w:val="20"/>
              </w:rPr>
              <w:t xml:space="preserve"> O., Polyzos S., </w:t>
            </w:r>
            <w:proofErr w:type="spellStart"/>
            <w:r w:rsidRPr="00E83435">
              <w:rPr>
                <w:rFonts w:asciiTheme="minorHAnsi" w:hAnsiTheme="minorHAnsi" w:cstheme="minorHAnsi"/>
                <w:sz w:val="20"/>
                <w:szCs w:val="20"/>
              </w:rPr>
              <w:t>Minetos</w:t>
            </w:r>
            <w:proofErr w:type="spellEnd"/>
            <w:r w:rsidRPr="00E83435">
              <w:rPr>
                <w:rFonts w:asciiTheme="minorHAnsi" w:hAnsiTheme="minorHAnsi" w:cstheme="minorHAnsi"/>
                <w:sz w:val="20"/>
                <w:szCs w:val="20"/>
              </w:rPr>
              <w:t xml:space="preserve"> D. (2007), </w:t>
            </w:r>
            <w:proofErr w:type="spellStart"/>
            <w:r w:rsidRPr="00E83435">
              <w:rPr>
                <w:rFonts w:asciiTheme="minorHAnsi" w:hAnsiTheme="minorHAnsi" w:cstheme="minorHAnsi"/>
                <w:sz w:val="20"/>
                <w:szCs w:val="20"/>
              </w:rPr>
              <w:t>Peri</w:t>
            </w:r>
            <w:proofErr w:type="spellEnd"/>
            <w:r w:rsidRPr="00E83435">
              <w:rPr>
                <w:rFonts w:asciiTheme="minorHAnsi" w:hAnsiTheme="minorHAnsi" w:cstheme="minorHAnsi"/>
                <w:sz w:val="20"/>
                <w:szCs w:val="20"/>
              </w:rPr>
              <w:t>-urban and Urban Forests in Greece: Obstacle or Advantage to Urban Development</w:t>
            </w:r>
            <w:r>
              <w:rPr>
                <w:rFonts w:asciiTheme="minorHAnsi" w:hAnsiTheme="minorHAnsi" w:cstheme="minorHAnsi"/>
                <w:sz w:val="20"/>
                <w:szCs w:val="20"/>
              </w:rPr>
              <w:t xml:space="preserve">, </w:t>
            </w:r>
            <w:r w:rsidRPr="00EF743E">
              <w:rPr>
                <w:rFonts w:asciiTheme="minorHAnsi" w:hAnsiTheme="minorHAnsi" w:cstheme="minorHAnsi"/>
                <w:i/>
                <w:sz w:val="20"/>
                <w:szCs w:val="20"/>
              </w:rPr>
              <w:t>Management in Environmental Quality, An International Journal</w:t>
            </w:r>
            <w:r w:rsidRPr="00E83435">
              <w:rPr>
                <w:rFonts w:asciiTheme="minorHAnsi" w:hAnsiTheme="minorHAnsi" w:cstheme="minorHAnsi"/>
                <w:sz w:val="20"/>
                <w:szCs w:val="20"/>
              </w:rPr>
              <w:t>, vol. 18(4), pp. 382-395.</w:t>
            </w:r>
          </w:p>
          <w:p w14:paraId="528F5561"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Tsiotas D. Polyzos S, </w:t>
            </w:r>
            <w:proofErr w:type="spellStart"/>
            <w:r w:rsidRPr="00E83435">
              <w:rPr>
                <w:rFonts w:asciiTheme="minorHAnsi" w:hAnsiTheme="minorHAnsi" w:cstheme="minorHAnsi"/>
                <w:sz w:val="20"/>
                <w:szCs w:val="20"/>
              </w:rPr>
              <w:t>Anastasiou</w:t>
            </w:r>
            <w:proofErr w:type="spellEnd"/>
            <w:r w:rsidRPr="00E83435">
              <w:rPr>
                <w:rFonts w:asciiTheme="minorHAnsi" w:hAnsiTheme="minorHAnsi" w:cstheme="minorHAnsi"/>
                <w:sz w:val="20"/>
                <w:szCs w:val="20"/>
              </w:rPr>
              <w:t xml:space="preserve"> A.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r w:rsidRPr="00EF743E">
              <w:rPr>
                <w:rFonts w:asciiTheme="minorHAnsi" w:hAnsiTheme="minorHAnsi" w:cstheme="minorHAnsi"/>
                <w:i/>
                <w:sz w:val="20"/>
                <w:szCs w:val="20"/>
              </w:rPr>
              <w:t>MIBES Transactions International Journal</w:t>
            </w:r>
            <w:r w:rsidRPr="00E83435">
              <w:rPr>
                <w:rFonts w:asciiTheme="minorHAnsi" w:hAnsiTheme="minorHAnsi" w:cstheme="minorHAnsi"/>
                <w:sz w:val="20"/>
                <w:szCs w:val="20"/>
              </w:rPr>
              <w:t>, vol. 8, pp. 164-173.</w:t>
            </w:r>
          </w:p>
          <w:p w14:paraId="5FCB48B9" w14:textId="77777777" w:rsidR="00BF099B" w:rsidRPr="0022315F" w:rsidRDefault="00DD1E56" w:rsidP="004721DE">
            <w:pPr>
              <w:numPr>
                <w:ilvl w:val="0"/>
                <w:numId w:val="20"/>
              </w:numPr>
              <w:jc w:val="both"/>
              <w:rPr>
                <w:rFonts w:asciiTheme="minorHAnsi" w:hAnsiTheme="minorHAnsi" w:cstheme="minorHAnsi"/>
                <w:sz w:val="20"/>
                <w:szCs w:val="20"/>
                <w:lang w:val="el-GR"/>
              </w:rPr>
            </w:pPr>
            <w:proofErr w:type="spellStart"/>
            <w:r w:rsidRPr="00783CEE">
              <w:rPr>
                <w:rFonts w:asciiTheme="minorHAnsi" w:hAnsiTheme="minorHAnsi" w:cstheme="minorHAnsi"/>
                <w:sz w:val="20"/>
                <w:szCs w:val="20"/>
                <w:lang w:val="el-GR"/>
              </w:rPr>
              <w:t>Πολύζος</w:t>
            </w:r>
            <w:proofErr w:type="spellEnd"/>
            <w:r w:rsidRPr="00783CEE">
              <w:rPr>
                <w:rFonts w:asciiTheme="minorHAnsi" w:hAnsiTheme="minorHAnsi" w:cstheme="minorHAnsi"/>
                <w:sz w:val="20"/>
                <w:szCs w:val="20"/>
                <w:lang w:val="el-GR"/>
              </w:rPr>
              <w:t xml:space="preserve"> Σ, Αναστασίου Α., </w:t>
            </w:r>
            <w:proofErr w:type="spellStart"/>
            <w:r w:rsidRPr="00783CEE">
              <w:rPr>
                <w:rFonts w:asciiTheme="minorHAnsi" w:hAnsiTheme="minorHAnsi" w:cstheme="minorHAnsi"/>
                <w:sz w:val="20"/>
                <w:szCs w:val="20"/>
                <w:lang w:val="el-GR"/>
              </w:rPr>
              <w:t>Γεράκη</w:t>
            </w:r>
            <w:proofErr w:type="spellEnd"/>
            <w:r w:rsidRPr="00783CEE">
              <w:rPr>
                <w:rFonts w:asciiTheme="minorHAnsi" w:hAnsiTheme="minorHAnsi" w:cstheme="minorHAnsi"/>
                <w:sz w:val="20"/>
                <w:szCs w:val="20"/>
                <w:lang w:val="el-GR"/>
              </w:rPr>
              <w:t xml:space="preserve"> Μ. (2013). Η αναπτυξιακή πορεία των μικρών πόλεων στην Ελλάδα, </w:t>
            </w:r>
            <w:r w:rsidRPr="00EF743E">
              <w:rPr>
                <w:rFonts w:asciiTheme="minorHAnsi" w:hAnsiTheme="minorHAnsi" w:cstheme="minorHAnsi"/>
                <w:i/>
                <w:sz w:val="20"/>
                <w:szCs w:val="20"/>
              </w:rPr>
              <w:t>PRIME</w:t>
            </w:r>
            <w:r w:rsidRPr="00783CEE">
              <w:rPr>
                <w:rFonts w:asciiTheme="minorHAnsi" w:hAnsiTheme="minorHAnsi" w:cstheme="minorHAnsi"/>
                <w:sz w:val="20"/>
                <w:szCs w:val="20"/>
                <w:lang w:val="el-GR"/>
              </w:rPr>
              <w:t xml:space="preserve">, </w:t>
            </w:r>
            <w:proofErr w:type="spellStart"/>
            <w:r w:rsidRPr="00783CEE">
              <w:rPr>
                <w:rFonts w:asciiTheme="minorHAnsi" w:hAnsiTheme="minorHAnsi" w:cstheme="minorHAnsi"/>
                <w:sz w:val="20"/>
                <w:szCs w:val="20"/>
              </w:rPr>
              <w:t>vol</w:t>
            </w:r>
            <w:proofErr w:type="spellEnd"/>
            <w:r w:rsidRPr="00783CEE">
              <w:rPr>
                <w:rFonts w:asciiTheme="minorHAnsi" w:hAnsiTheme="minorHAnsi" w:cstheme="minorHAnsi"/>
                <w:sz w:val="20"/>
                <w:szCs w:val="20"/>
                <w:lang w:val="el-GR"/>
              </w:rPr>
              <w:t xml:space="preserve">. 6, </w:t>
            </w:r>
            <w:proofErr w:type="spellStart"/>
            <w:r w:rsidRPr="00783CEE">
              <w:rPr>
                <w:rFonts w:asciiTheme="minorHAnsi" w:hAnsiTheme="minorHAnsi" w:cstheme="minorHAnsi"/>
                <w:sz w:val="20"/>
                <w:szCs w:val="20"/>
              </w:rPr>
              <w:t>pp</w:t>
            </w:r>
            <w:proofErr w:type="spellEnd"/>
            <w:r w:rsidRPr="00783CEE">
              <w:rPr>
                <w:rFonts w:asciiTheme="minorHAnsi" w:hAnsiTheme="minorHAnsi" w:cstheme="minorHAnsi"/>
                <w:sz w:val="20"/>
                <w:szCs w:val="20"/>
                <w:lang w:val="el-GR"/>
              </w:rPr>
              <w:t>. 138-156</w:t>
            </w:r>
            <w:r w:rsidR="00BF099B" w:rsidRPr="00BF099B">
              <w:rPr>
                <w:rFonts w:asciiTheme="minorHAnsi" w:hAnsiTheme="minorHAnsi" w:cstheme="minorHAnsi"/>
                <w:sz w:val="20"/>
                <w:szCs w:val="20"/>
                <w:lang w:val="el-GR"/>
              </w:rPr>
              <w:t>.</w:t>
            </w:r>
          </w:p>
          <w:p w14:paraId="14B1BCEC" w14:textId="77777777" w:rsidR="00591D99" w:rsidRPr="0022315F" w:rsidRDefault="00591D99" w:rsidP="00746551">
            <w:pPr>
              <w:jc w:val="both"/>
              <w:rPr>
                <w:rFonts w:asciiTheme="minorHAnsi" w:hAnsiTheme="minorHAnsi" w:cstheme="minorHAnsi"/>
                <w:sz w:val="20"/>
                <w:szCs w:val="20"/>
                <w:lang w:val="el-GR"/>
              </w:rPr>
            </w:pPr>
          </w:p>
          <w:p w14:paraId="01A969CD"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5B4C9C90" w14:textId="77777777" w:rsidR="007B11BE"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Journal of Urban Economics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251F17E8" w14:textId="77777777" w:rsidR="007B11BE" w:rsidRPr="00636428" w:rsidRDefault="007B11BE" w:rsidP="007B11BE">
            <w:pPr>
              <w:ind w:firstLine="426"/>
              <w:rPr>
                <w:rFonts w:asciiTheme="minorHAnsi" w:hAnsiTheme="minorHAnsi" w:cstheme="minorHAnsi"/>
                <w:sz w:val="20"/>
                <w:szCs w:val="20"/>
              </w:rPr>
            </w:pPr>
            <w:r w:rsidRPr="00636428">
              <w:rPr>
                <w:rFonts w:asciiTheme="minorHAnsi" w:hAnsiTheme="minorHAnsi" w:cstheme="minorHAnsi"/>
                <w:sz w:val="20"/>
                <w:szCs w:val="20"/>
              </w:rPr>
              <w:t>Review of Urban &amp; Regional Development Studies (Wiley)</w:t>
            </w:r>
          </w:p>
          <w:p w14:paraId="34E4EB2F" w14:textId="77777777" w:rsidR="007B11BE" w:rsidRPr="00636428" w:rsidRDefault="007B11BE" w:rsidP="007B11BE">
            <w:pPr>
              <w:ind w:firstLine="426"/>
              <w:rPr>
                <w:rFonts w:asciiTheme="minorHAnsi" w:hAnsiTheme="minorHAnsi" w:cstheme="minorHAnsi"/>
                <w:sz w:val="20"/>
                <w:szCs w:val="20"/>
              </w:rPr>
            </w:pPr>
            <w:r w:rsidRPr="00636428">
              <w:rPr>
                <w:rFonts w:asciiTheme="minorHAnsi" w:hAnsiTheme="minorHAnsi" w:cstheme="minorHAnsi"/>
                <w:sz w:val="20"/>
                <w:szCs w:val="20"/>
              </w:rPr>
              <w:t>Regional Science and Urban Economics (Elsevier)</w:t>
            </w:r>
          </w:p>
          <w:p w14:paraId="4D1F43FD" w14:textId="77777777" w:rsidR="007B11BE"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Urban studies (SAGE)</w:t>
            </w:r>
          </w:p>
          <w:p w14:paraId="4380198D" w14:textId="77777777" w:rsidR="007B11BE" w:rsidRPr="00DE537B"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Cities (Elsevier)</w:t>
            </w:r>
          </w:p>
          <w:p w14:paraId="24610B7E" w14:textId="77777777" w:rsidR="007B11BE" w:rsidRPr="00DE537B"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Urban Geography (Taylor &amp; Francis)</w:t>
            </w:r>
          </w:p>
          <w:p w14:paraId="3A02AF60" w14:textId="77777777" w:rsidR="007B11BE"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The Urban Review (Springer)</w:t>
            </w:r>
          </w:p>
          <w:p w14:paraId="140EBE1C" w14:textId="77777777" w:rsidR="007B11BE" w:rsidRPr="00DE537B"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Computers, Environment, and Urban Systems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149FEF8C" w14:textId="77777777" w:rsidR="004E1BA5" w:rsidRPr="006474D7" w:rsidRDefault="004E1BA5" w:rsidP="004E1BA5">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56B58A40" w14:textId="77777777" w:rsidR="004E1BA5" w:rsidRPr="006474D7" w:rsidRDefault="004E1BA5" w:rsidP="004E1BA5">
            <w:pPr>
              <w:ind w:firstLine="426"/>
              <w:rPr>
                <w:rFonts w:asciiTheme="minorHAnsi" w:hAnsiTheme="minorHAnsi" w:cstheme="minorHAnsi"/>
                <w:sz w:val="20"/>
                <w:szCs w:val="20"/>
              </w:rPr>
            </w:pPr>
            <w:r w:rsidRPr="006474D7">
              <w:rPr>
                <w:rFonts w:asciiTheme="minorHAnsi" w:hAnsiTheme="minorHAnsi" w:cstheme="minorHAnsi"/>
                <w:sz w:val="20"/>
                <w:szCs w:val="20"/>
              </w:rPr>
              <w:t xml:space="preserve">Environment and Planning B: Planning and design (SAGE) </w:t>
            </w:r>
          </w:p>
          <w:p w14:paraId="0D85A287" w14:textId="77777777" w:rsidR="00B14B74" w:rsidRPr="00CE344F" w:rsidRDefault="007B11BE" w:rsidP="003F773B">
            <w:pPr>
              <w:ind w:firstLine="426"/>
              <w:rPr>
                <w:rFonts w:asciiTheme="minorHAnsi" w:hAnsiTheme="minorHAnsi" w:cstheme="minorHAnsi"/>
                <w:color w:val="FF0000"/>
                <w:sz w:val="20"/>
                <w:szCs w:val="20"/>
              </w:rPr>
            </w:pPr>
            <w:r w:rsidRPr="00636428">
              <w:rPr>
                <w:rFonts w:asciiTheme="minorHAnsi" w:hAnsiTheme="minorHAnsi" w:cstheme="minorHAnsi"/>
                <w:sz w:val="20"/>
                <w:szCs w:val="20"/>
              </w:rPr>
              <w:t>Networks and Spatial Economics (Springer)</w:t>
            </w:r>
          </w:p>
          <w:p w14:paraId="5AB8D063" w14:textId="77777777" w:rsidR="003F773B" w:rsidRPr="00591D99" w:rsidRDefault="003F773B" w:rsidP="003F773B">
            <w:pPr>
              <w:rPr>
                <w:rFonts w:ascii="Calibri" w:hAnsi="Calibri" w:cs="Arial"/>
                <w:b/>
              </w:rPr>
            </w:pPr>
          </w:p>
        </w:tc>
      </w:tr>
    </w:tbl>
    <w:p w14:paraId="6C109CD1"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D3778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nsid w:val="196B558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FC41D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62085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7F05EB"/>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8384E0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44AF3"/>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24B5FFB"/>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28E47F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BF4CC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FC1BA2"/>
    <w:multiLevelType w:val="hybridMultilevel"/>
    <w:tmpl w:val="A6D6DF4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5"/>
  </w:num>
  <w:num w:numId="5">
    <w:abstractNumId w:val="9"/>
  </w:num>
  <w:num w:numId="6">
    <w:abstractNumId w:val="16"/>
  </w:num>
  <w:num w:numId="7">
    <w:abstractNumId w:val="17"/>
  </w:num>
  <w:num w:numId="8">
    <w:abstractNumId w:val="19"/>
  </w:num>
  <w:num w:numId="9">
    <w:abstractNumId w:val="3"/>
  </w:num>
  <w:num w:numId="10">
    <w:abstractNumId w:val="6"/>
  </w:num>
  <w:num w:numId="11">
    <w:abstractNumId w:val="14"/>
  </w:num>
  <w:num w:numId="12">
    <w:abstractNumId w:val="7"/>
  </w:num>
  <w:num w:numId="13">
    <w:abstractNumId w:val="10"/>
  </w:num>
  <w:num w:numId="14">
    <w:abstractNumId w:val="1"/>
  </w:num>
  <w:num w:numId="15">
    <w:abstractNumId w:val="5"/>
  </w:num>
  <w:num w:numId="16">
    <w:abstractNumId w:val="4"/>
  </w:num>
  <w:num w:numId="17">
    <w:abstractNumId w:val="12"/>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2D6A"/>
    <w:rsid w:val="00012ECD"/>
    <w:rsid w:val="0001411A"/>
    <w:rsid w:val="000144A4"/>
    <w:rsid w:val="00031690"/>
    <w:rsid w:val="00033FEB"/>
    <w:rsid w:val="00050ACA"/>
    <w:rsid w:val="0007349D"/>
    <w:rsid w:val="0007766D"/>
    <w:rsid w:val="000777B8"/>
    <w:rsid w:val="000A3F30"/>
    <w:rsid w:val="000B1C08"/>
    <w:rsid w:val="00100E1C"/>
    <w:rsid w:val="00102F02"/>
    <w:rsid w:val="00123559"/>
    <w:rsid w:val="001409EA"/>
    <w:rsid w:val="001562A6"/>
    <w:rsid w:val="00196E43"/>
    <w:rsid w:val="001C3D92"/>
    <w:rsid w:val="001C6E97"/>
    <w:rsid w:val="001E2C4A"/>
    <w:rsid w:val="0022315F"/>
    <w:rsid w:val="0025358F"/>
    <w:rsid w:val="00254981"/>
    <w:rsid w:val="00290C68"/>
    <w:rsid w:val="00290D59"/>
    <w:rsid w:val="002D53A8"/>
    <w:rsid w:val="00313B49"/>
    <w:rsid w:val="00315780"/>
    <w:rsid w:val="003556AC"/>
    <w:rsid w:val="00394BBC"/>
    <w:rsid w:val="003A7E48"/>
    <w:rsid w:val="003B76BC"/>
    <w:rsid w:val="003E3E41"/>
    <w:rsid w:val="003F0F3D"/>
    <w:rsid w:val="003F773B"/>
    <w:rsid w:val="00412D1F"/>
    <w:rsid w:val="004226CA"/>
    <w:rsid w:val="00435E2F"/>
    <w:rsid w:val="00446F65"/>
    <w:rsid w:val="00452606"/>
    <w:rsid w:val="00457A8E"/>
    <w:rsid w:val="004721DE"/>
    <w:rsid w:val="00475FA2"/>
    <w:rsid w:val="004C2B2E"/>
    <w:rsid w:val="004C66B8"/>
    <w:rsid w:val="004D2719"/>
    <w:rsid w:val="004E1BA5"/>
    <w:rsid w:val="004E2C8A"/>
    <w:rsid w:val="004E6264"/>
    <w:rsid w:val="004F2E9A"/>
    <w:rsid w:val="004F604B"/>
    <w:rsid w:val="0051485C"/>
    <w:rsid w:val="0051583E"/>
    <w:rsid w:val="00573F4B"/>
    <w:rsid w:val="00582856"/>
    <w:rsid w:val="005878BD"/>
    <w:rsid w:val="00591D99"/>
    <w:rsid w:val="00594ECA"/>
    <w:rsid w:val="00607614"/>
    <w:rsid w:val="006118D9"/>
    <w:rsid w:val="00612201"/>
    <w:rsid w:val="00625545"/>
    <w:rsid w:val="00671662"/>
    <w:rsid w:val="006835E3"/>
    <w:rsid w:val="0069500D"/>
    <w:rsid w:val="006B163E"/>
    <w:rsid w:val="006D66F3"/>
    <w:rsid w:val="006F163D"/>
    <w:rsid w:val="00705AAD"/>
    <w:rsid w:val="00730C79"/>
    <w:rsid w:val="00746551"/>
    <w:rsid w:val="007723C8"/>
    <w:rsid w:val="0079780D"/>
    <w:rsid w:val="007A44C5"/>
    <w:rsid w:val="007B11BE"/>
    <w:rsid w:val="007B430B"/>
    <w:rsid w:val="00801AF9"/>
    <w:rsid w:val="008148EC"/>
    <w:rsid w:val="0082610C"/>
    <w:rsid w:val="00845FDA"/>
    <w:rsid w:val="00865518"/>
    <w:rsid w:val="00874D75"/>
    <w:rsid w:val="00887EAB"/>
    <w:rsid w:val="00896F6C"/>
    <w:rsid w:val="008A646C"/>
    <w:rsid w:val="008B226D"/>
    <w:rsid w:val="008B7C46"/>
    <w:rsid w:val="008C27A7"/>
    <w:rsid w:val="008E7FDE"/>
    <w:rsid w:val="008F3269"/>
    <w:rsid w:val="0092704D"/>
    <w:rsid w:val="00927EF1"/>
    <w:rsid w:val="00961EBE"/>
    <w:rsid w:val="00981A5B"/>
    <w:rsid w:val="009B7F11"/>
    <w:rsid w:val="009C120A"/>
    <w:rsid w:val="009D6A1C"/>
    <w:rsid w:val="009E7078"/>
    <w:rsid w:val="00A10F93"/>
    <w:rsid w:val="00A10FA6"/>
    <w:rsid w:val="00A11609"/>
    <w:rsid w:val="00A17163"/>
    <w:rsid w:val="00A62235"/>
    <w:rsid w:val="00A628DE"/>
    <w:rsid w:val="00A95BE2"/>
    <w:rsid w:val="00AB1D2B"/>
    <w:rsid w:val="00AD7020"/>
    <w:rsid w:val="00AE3EC2"/>
    <w:rsid w:val="00B132A2"/>
    <w:rsid w:val="00B1379A"/>
    <w:rsid w:val="00B14B74"/>
    <w:rsid w:val="00B2003E"/>
    <w:rsid w:val="00B806A3"/>
    <w:rsid w:val="00B9124C"/>
    <w:rsid w:val="00B92500"/>
    <w:rsid w:val="00BB2AE4"/>
    <w:rsid w:val="00BB597C"/>
    <w:rsid w:val="00BB7642"/>
    <w:rsid w:val="00BD2A53"/>
    <w:rsid w:val="00BF099B"/>
    <w:rsid w:val="00BF2C3C"/>
    <w:rsid w:val="00C07398"/>
    <w:rsid w:val="00C1421F"/>
    <w:rsid w:val="00C44467"/>
    <w:rsid w:val="00C502CD"/>
    <w:rsid w:val="00C553F1"/>
    <w:rsid w:val="00C5633C"/>
    <w:rsid w:val="00C976B6"/>
    <w:rsid w:val="00CA6405"/>
    <w:rsid w:val="00CD2E8F"/>
    <w:rsid w:val="00CE344F"/>
    <w:rsid w:val="00D17AF0"/>
    <w:rsid w:val="00D35CDD"/>
    <w:rsid w:val="00D40F21"/>
    <w:rsid w:val="00D63459"/>
    <w:rsid w:val="00D71B44"/>
    <w:rsid w:val="00D91AD2"/>
    <w:rsid w:val="00DD1E56"/>
    <w:rsid w:val="00E23426"/>
    <w:rsid w:val="00E55893"/>
    <w:rsid w:val="00E71280"/>
    <w:rsid w:val="00E81E14"/>
    <w:rsid w:val="00F206D3"/>
    <w:rsid w:val="00F259DF"/>
    <w:rsid w:val="00F30539"/>
    <w:rsid w:val="00F40E0F"/>
    <w:rsid w:val="00F5310B"/>
    <w:rsid w:val="00F563E5"/>
    <w:rsid w:val="00F72B38"/>
    <w:rsid w:val="00FB12EA"/>
    <w:rsid w:val="00FB70F4"/>
    <w:rsid w:val="00FC4272"/>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B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173">
      <w:bodyDiv w:val="1"/>
      <w:marLeft w:val="0"/>
      <w:marRight w:val="0"/>
      <w:marTop w:val="0"/>
      <w:marBottom w:val="0"/>
      <w:divBdr>
        <w:top w:val="none" w:sz="0" w:space="0" w:color="auto"/>
        <w:left w:val="none" w:sz="0" w:space="0" w:color="auto"/>
        <w:bottom w:val="none" w:sz="0" w:space="0" w:color="auto"/>
        <w:right w:val="none" w:sz="0" w:space="0" w:color="auto"/>
      </w:divBdr>
    </w:div>
    <w:div w:id="39942644">
      <w:bodyDiv w:val="1"/>
      <w:marLeft w:val="0"/>
      <w:marRight w:val="0"/>
      <w:marTop w:val="0"/>
      <w:marBottom w:val="0"/>
      <w:divBdr>
        <w:top w:val="none" w:sz="0" w:space="0" w:color="auto"/>
        <w:left w:val="none" w:sz="0" w:space="0" w:color="auto"/>
        <w:bottom w:val="none" w:sz="0" w:space="0" w:color="auto"/>
        <w:right w:val="none" w:sz="0" w:space="0" w:color="auto"/>
      </w:divBdr>
    </w:div>
    <w:div w:id="43725307">
      <w:bodyDiv w:val="1"/>
      <w:marLeft w:val="0"/>
      <w:marRight w:val="0"/>
      <w:marTop w:val="0"/>
      <w:marBottom w:val="0"/>
      <w:divBdr>
        <w:top w:val="none" w:sz="0" w:space="0" w:color="auto"/>
        <w:left w:val="none" w:sz="0" w:space="0" w:color="auto"/>
        <w:bottom w:val="none" w:sz="0" w:space="0" w:color="auto"/>
        <w:right w:val="none" w:sz="0" w:space="0" w:color="auto"/>
      </w:divBdr>
    </w:div>
    <w:div w:id="166798174">
      <w:bodyDiv w:val="1"/>
      <w:marLeft w:val="0"/>
      <w:marRight w:val="0"/>
      <w:marTop w:val="0"/>
      <w:marBottom w:val="0"/>
      <w:divBdr>
        <w:top w:val="none" w:sz="0" w:space="0" w:color="auto"/>
        <w:left w:val="none" w:sz="0" w:space="0" w:color="auto"/>
        <w:bottom w:val="none" w:sz="0" w:space="0" w:color="auto"/>
        <w:right w:val="none" w:sz="0" w:space="0" w:color="auto"/>
      </w:divBdr>
    </w:div>
    <w:div w:id="167406736">
      <w:bodyDiv w:val="1"/>
      <w:marLeft w:val="0"/>
      <w:marRight w:val="0"/>
      <w:marTop w:val="0"/>
      <w:marBottom w:val="0"/>
      <w:divBdr>
        <w:top w:val="none" w:sz="0" w:space="0" w:color="auto"/>
        <w:left w:val="none" w:sz="0" w:space="0" w:color="auto"/>
        <w:bottom w:val="none" w:sz="0" w:space="0" w:color="auto"/>
        <w:right w:val="none" w:sz="0" w:space="0" w:color="auto"/>
      </w:divBdr>
    </w:div>
    <w:div w:id="179466431">
      <w:bodyDiv w:val="1"/>
      <w:marLeft w:val="0"/>
      <w:marRight w:val="0"/>
      <w:marTop w:val="0"/>
      <w:marBottom w:val="0"/>
      <w:divBdr>
        <w:top w:val="none" w:sz="0" w:space="0" w:color="auto"/>
        <w:left w:val="none" w:sz="0" w:space="0" w:color="auto"/>
        <w:bottom w:val="none" w:sz="0" w:space="0" w:color="auto"/>
        <w:right w:val="none" w:sz="0" w:space="0" w:color="auto"/>
      </w:divBdr>
    </w:div>
    <w:div w:id="201793031">
      <w:bodyDiv w:val="1"/>
      <w:marLeft w:val="0"/>
      <w:marRight w:val="0"/>
      <w:marTop w:val="0"/>
      <w:marBottom w:val="0"/>
      <w:divBdr>
        <w:top w:val="none" w:sz="0" w:space="0" w:color="auto"/>
        <w:left w:val="none" w:sz="0" w:space="0" w:color="auto"/>
        <w:bottom w:val="none" w:sz="0" w:space="0" w:color="auto"/>
        <w:right w:val="none" w:sz="0" w:space="0" w:color="auto"/>
      </w:divBdr>
    </w:div>
    <w:div w:id="290476152">
      <w:bodyDiv w:val="1"/>
      <w:marLeft w:val="0"/>
      <w:marRight w:val="0"/>
      <w:marTop w:val="0"/>
      <w:marBottom w:val="0"/>
      <w:divBdr>
        <w:top w:val="none" w:sz="0" w:space="0" w:color="auto"/>
        <w:left w:val="none" w:sz="0" w:space="0" w:color="auto"/>
        <w:bottom w:val="none" w:sz="0" w:space="0" w:color="auto"/>
        <w:right w:val="none" w:sz="0" w:space="0" w:color="auto"/>
      </w:divBdr>
    </w:div>
    <w:div w:id="384331219">
      <w:bodyDiv w:val="1"/>
      <w:marLeft w:val="0"/>
      <w:marRight w:val="0"/>
      <w:marTop w:val="0"/>
      <w:marBottom w:val="0"/>
      <w:divBdr>
        <w:top w:val="none" w:sz="0" w:space="0" w:color="auto"/>
        <w:left w:val="none" w:sz="0" w:space="0" w:color="auto"/>
        <w:bottom w:val="none" w:sz="0" w:space="0" w:color="auto"/>
        <w:right w:val="none" w:sz="0" w:space="0" w:color="auto"/>
      </w:divBdr>
    </w:div>
    <w:div w:id="436751819">
      <w:bodyDiv w:val="1"/>
      <w:marLeft w:val="0"/>
      <w:marRight w:val="0"/>
      <w:marTop w:val="0"/>
      <w:marBottom w:val="0"/>
      <w:divBdr>
        <w:top w:val="none" w:sz="0" w:space="0" w:color="auto"/>
        <w:left w:val="none" w:sz="0" w:space="0" w:color="auto"/>
        <w:bottom w:val="none" w:sz="0" w:space="0" w:color="auto"/>
        <w:right w:val="none" w:sz="0" w:space="0" w:color="auto"/>
      </w:divBdr>
    </w:div>
    <w:div w:id="447509595">
      <w:bodyDiv w:val="1"/>
      <w:marLeft w:val="0"/>
      <w:marRight w:val="0"/>
      <w:marTop w:val="0"/>
      <w:marBottom w:val="0"/>
      <w:divBdr>
        <w:top w:val="none" w:sz="0" w:space="0" w:color="auto"/>
        <w:left w:val="none" w:sz="0" w:space="0" w:color="auto"/>
        <w:bottom w:val="none" w:sz="0" w:space="0" w:color="auto"/>
        <w:right w:val="none" w:sz="0" w:space="0" w:color="auto"/>
      </w:divBdr>
    </w:div>
    <w:div w:id="450124495">
      <w:bodyDiv w:val="1"/>
      <w:marLeft w:val="0"/>
      <w:marRight w:val="0"/>
      <w:marTop w:val="0"/>
      <w:marBottom w:val="0"/>
      <w:divBdr>
        <w:top w:val="none" w:sz="0" w:space="0" w:color="auto"/>
        <w:left w:val="none" w:sz="0" w:space="0" w:color="auto"/>
        <w:bottom w:val="none" w:sz="0" w:space="0" w:color="auto"/>
        <w:right w:val="none" w:sz="0" w:space="0" w:color="auto"/>
      </w:divBdr>
      <w:divsChild>
        <w:div w:id="1405446999">
          <w:marLeft w:val="0"/>
          <w:marRight w:val="0"/>
          <w:marTop w:val="0"/>
          <w:marBottom w:val="120"/>
          <w:divBdr>
            <w:top w:val="none" w:sz="0" w:space="0" w:color="auto"/>
            <w:left w:val="none" w:sz="0" w:space="0" w:color="auto"/>
            <w:bottom w:val="none" w:sz="0" w:space="0" w:color="auto"/>
            <w:right w:val="none" w:sz="0" w:space="0" w:color="auto"/>
          </w:divBdr>
        </w:div>
        <w:div w:id="561065889">
          <w:marLeft w:val="0"/>
          <w:marRight w:val="0"/>
          <w:marTop w:val="0"/>
          <w:marBottom w:val="120"/>
          <w:divBdr>
            <w:top w:val="none" w:sz="0" w:space="0" w:color="auto"/>
            <w:left w:val="none" w:sz="0" w:space="0" w:color="auto"/>
            <w:bottom w:val="none" w:sz="0" w:space="0" w:color="auto"/>
            <w:right w:val="none" w:sz="0" w:space="0" w:color="auto"/>
          </w:divBdr>
        </w:div>
        <w:div w:id="2106262290">
          <w:marLeft w:val="0"/>
          <w:marRight w:val="0"/>
          <w:marTop w:val="0"/>
          <w:marBottom w:val="120"/>
          <w:divBdr>
            <w:top w:val="none" w:sz="0" w:space="0" w:color="auto"/>
            <w:left w:val="none" w:sz="0" w:space="0" w:color="auto"/>
            <w:bottom w:val="none" w:sz="0" w:space="0" w:color="auto"/>
            <w:right w:val="none" w:sz="0" w:space="0" w:color="auto"/>
          </w:divBdr>
        </w:div>
        <w:div w:id="1320963248">
          <w:marLeft w:val="0"/>
          <w:marRight w:val="0"/>
          <w:marTop w:val="0"/>
          <w:marBottom w:val="120"/>
          <w:divBdr>
            <w:top w:val="none" w:sz="0" w:space="0" w:color="auto"/>
            <w:left w:val="none" w:sz="0" w:space="0" w:color="auto"/>
            <w:bottom w:val="none" w:sz="0" w:space="0" w:color="auto"/>
            <w:right w:val="none" w:sz="0" w:space="0" w:color="auto"/>
          </w:divBdr>
        </w:div>
      </w:divsChild>
    </w:div>
    <w:div w:id="484470760">
      <w:bodyDiv w:val="1"/>
      <w:marLeft w:val="0"/>
      <w:marRight w:val="0"/>
      <w:marTop w:val="0"/>
      <w:marBottom w:val="0"/>
      <w:divBdr>
        <w:top w:val="none" w:sz="0" w:space="0" w:color="auto"/>
        <w:left w:val="none" w:sz="0" w:space="0" w:color="auto"/>
        <w:bottom w:val="none" w:sz="0" w:space="0" w:color="auto"/>
        <w:right w:val="none" w:sz="0" w:space="0" w:color="auto"/>
      </w:divBdr>
    </w:div>
    <w:div w:id="516309249">
      <w:bodyDiv w:val="1"/>
      <w:marLeft w:val="0"/>
      <w:marRight w:val="0"/>
      <w:marTop w:val="0"/>
      <w:marBottom w:val="0"/>
      <w:divBdr>
        <w:top w:val="none" w:sz="0" w:space="0" w:color="auto"/>
        <w:left w:val="none" w:sz="0" w:space="0" w:color="auto"/>
        <w:bottom w:val="none" w:sz="0" w:space="0" w:color="auto"/>
        <w:right w:val="none" w:sz="0" w:space="0" w:color="auto"/>
      </w:divBdr>
    </w:div>
    <w:div w:id="604045891">
      <w:bodyDiv w:val="1"/>
      <w:marLeft w:val="0"/>
      <w:marRight w:val="0"/>
      <w:marTop w:val="0"/>
      <w:marBottom w:val="0"/>
      <w:divBdr>
        <w:top w:val="none" w:sz="0" w:space="0" w:color="auto"/>
        <w:left w:val="none" w:sz="0" w:space="0" w:color="auto"/>
        <w:bottom w:val="none" w:sz="0" w:space="0" w:color="auto"/>
        <w:right w:val="none" w:sz="0" w:space="0" w:color="auto"/>
      </w:divBdr>
    </w:div>
    <w:div w:id="667826650">
      <w:bodyDiv w:val="1"/>
      <w:marLeft w:val="0"/>
      <w:marRight w:val="0"/>
      <w:marTop w:val="0"/>
      <w:marBottom w:val="0"/>
      <w:divBdr>
        <w:top w:val="none" w:sz="0" w:space="0" w:color="auto"/>
        <w:left w:val="none" w:sz="0" w:space="0" w:color="auto"/>
        <w:bottom w:val="none" w:sz="0" w:space="0" w:color="auto"/>
        <w:right w:val="none" w:sz="0" w:space="0" w:color="auto"/>
      </w:divBdr>
    </w:div>
    <w:div w:id="717631362">
      <w:bodyDiv w:val="1"/>
      <w:marLeft w:val="0"/>
      <w:marRight w:val="0"/>
      <w:marTop w:val="0"/>
      <w:marBottom w:val="0"/>
      <w:divBdr>
        <w:top w:val="none" w:sz="0" w:space="0" w:color="auto"/>
        <w:left w:val="none" w:sz="0" w:space="0" w:color="auto"/>
        <w:bottom w:val="none" w:sz="0" w:space="0" w:color="auto"/>
        <w:right w:val="none" w:sz="0" w:space="0" w:color="auto"/>
      </w:divBdr>
    </w:div>
    <w:div w:id="739132380">
      <w:bodyDiv w:val="1"/>
      <w:marLeft w:val="0"/>
      <w:marRight w:val="0"/>
      <w:marTop w:val="0"/>
      <w:marBottom w:val="0"/>
      <w:divBdr>
        <w:top w:val="none" w:sz="0" w:space="0" w:color="auto"/>
        <w:left w:val="none" w:sz="0" w:space="0" w:color="auto"/>
        <w:bottom w:val="none" w:sz="0" w:space="0" w:color="auto"/>
        <w:right w:val="none" w:sz="0" w:space="0" w:color="auto"/>
      </w:divBdr>
    </w:div>
    <w:div w:id="764425587">
      <w:bodyDiv w:val="1"/>
      <w:marLeft w:val="0"/>
      <w:marRight w:val="0"/>
      <w:marTop w:val="0"/>
      <w:marBottom w:val="0"/>
      <w:divBdr>
        <w:top w:val="none" w:sz="0" w:space="0" w:color="auto"/>
        <w:left w:val="none" w:sz="0" w:space="0" w:color="auto"/>
        <w:bottom w:val="none" w:sz="0" w:space="0" w:color="auto"/>
        <w:right w:val="none" w:sz="0" w:space="0" w:color="auto"/>
      </w:divBdr>
    </w:div>
    <w:div w:id="767042386">
      <w:bodyDiv w:val="1"/>
      <w:marLeft w:val="0"/>
      <w:marRight w:val="0"/>
      <w:marTop w:val="0"/>
      <w:marBottom w:val="0"/>
      <w:divBdr>
        <w:top w:val="none" w:sz="0" w:space="0" w:color="auto"/>
        <w:left w:val="none" w:sz="0" w:space="0" w:color="auto"/>
        <w:bottom w:val="none" w:sz="0" w:space="0" w:color="auto"/>
        <w:right w:val="none" w:sz="0" w:space="0" w:color="auto"/>
      </w:divBdr>
    </w:div>
    <w:div w:id="858273720">
      <w:bodyDiv w:val="1"/>
      <w:marLeft w:val="0"/>
      <w:marRight w:val="0"/>
      <w:marTop w:val="0"/>
      <w:marBottom w:val="0"/>
      <w:divBdr>
        <w:top w:val="none" w:sz="0" w:space="0" w:color="auto"/>
        <w:left w:val="none" w:sz="0" w:space="0" w:color="auto"/>
        <w:bottom w:val="none" w:sz="0" w:space="0" w:color="auto"/>
        <w:right w:val="none" w:sz="0" w:space="0" w:color="auto"/>
      </w:divBdr>
    </w:div>
    <w:div w:id="915895193">
      <w:bodyDiv w:val="1"/>
      <w:marLeft w:val="0"/>
      <w:marRight w:val="0"/>
      <w:marTop w:val="0"/>
      <w:marBottom w:val="0"/>
      <w:divBdr>
        <w:top w:val="none" w:sz="0" w:space="0" w:color="auto"/>
        <w:left w:val="none" w:sz="0" w:space="0" w:color="auto"/>
        <w:bottom w:val="none" w:sz="0" w:space="0" w:color="auto"/>
        <w:right w:val="none" w:sz="0" w:space="0" w:color="auto"/>
      </w:divBdr>
    </w:div>
    <w:div w:id="1168210476">
      <w:bodyDiv w:val="1"/>
      <w:marLeft w:val="0"/>
      <w:marRight w:val="0"/>
      <w:marTop w:val="0"/>
      <w:marBottom w:val="0"/>
      <w:divBdr>
        <w:top w:val="none" w:sz="0" w:space="0" w:color="auto"/>
        <w:left w:val="none" w:sz="0" w:space="0" w:color="auto"/>
        <w:bottom w:val="none" w:sz="0" w:space="0" w:color="auto"/>
        <w:right w:val="none" w:sz="0" w:space="0" w:color="auto"/>
      </w:divBdr>
    </w:div>
    <w:div w:id="1170557338">
      <w:bodyDiv w:val="1"/>
      <w:marLeft w:val="0"/>
      <w:marRight w:val="0"/>
      <w:marTop w:val="0"/>
      <w:marBottom w:val="0"/>
      <w:divBdr>
        <w:top w:val="none" w:sz="0" w:space="0" w:color="auto"/>
        <w:left w:val="none" w:sz="0" w:space="0" w:color="auto"/>
        <w:bottom w:val="none" w:sz="0" w:space="0" w:color="auto"/>
        <w:right w:val="none" w:sz="0" w:space="0" w:color="auto"/>
      </w:divBdr>
    </w:div>
    <w:div w:id="1208486832">
      <w:bodyDiv w:val="1"/>
      <w:marLeft w:val="0"/>
      <w:marRight w:val="0"/>
      <w:marTop w:val="0"/>
      <w:marBottom w:val="0"/>
      <w:divBdr>
        <w:top w:val="none" w:sz="0" w:space="0" w:color="auto"/>
        <w:left w:val="none" w:sz="0" w:space="0" w:color="auto"/>
        <w:bottom w:val="none" w:sz="0" w:space="0" w:color="auto"/>
        <w:right w:val="none" w:sz="0" w:space="0" w:color="auto"/>
      </w:divBdr>
    </w:div>
    <w:div w:id="1232891588">
      <w:bodyDiv w:val="1"/>
      <w:marLeft w:val="0"/>
      <w:marRight w:val="0"/>
      <w:marTop w:val="0"/>
      <w:marBottom w:val="0"/>
      <w:divBdr>
        <w:top w:val="none" w:sz="0" w:space="0" w:color="auto"/>
        <w:left w:val="none" w:sz="0" w:space="0" w:color="auto"/>
        <w:bottom w:val="none" w:sz="0" w:space="0" w:color="auto"/>
        <w:right w:val="none" w:sz="0" w:space="0" w:color="auto"/>
      </w:divBdr>
    </w:div>
    <w:div w:id="1371761866">
      <w:bodyDiv w:val="1"/>
      <w:marLeft w:val="0"/>
      <w:marRight w:val="0"/>
      <w:marTop w:val="0"/>
      <w:marBottom w:val="0"/>
      <w:divBdr>
        <w:top w:val="none" w:sz="0" w:space="0" w:color="auto"/>
        <w:left w:val="none" w:sz="0" w:space="0" w:color="auto"/>
        <w:bottom w:val="none" w:sz="0" w:space="0" w:color="auto"/>
        <w:right w:val="none" w:sz="0" w:space="0" w:color="auto"/>
      </w:divBdr>
    </w:div>
    <w:div w:id="1383938878">
      <w:bodyDiv w:val="1"/>
      <w:marLeft w:val="0"/>
      <w:marRight w:val="0"/>
      <w:marTop w:val="0"/>
      <w:marBottom w:val="0"/>
      <w:divBdr>
        <w:top w:val="none" w:sz="0" w:space="0" w:color="auto"/>
        <w:left w:val="none" w:sz="0" w:space="0" w:color="auto"/>
        <w:bottom w:val="none" w:sz="0" w:space="0" w:color="auto"/>
        <w:right w:val="none" w:sz="0" w:space="0" w:color="auto"/>
      </w:divBdr>
    </w:div>
    <w:div w:id="1395467763">
      <w:bodyDiv w:val="1"/>
      <w:marLeft w:val="0"/>
      <w:marRight w:val="0"/>
      <w:marTop w:val="0"/>
      <w:marBottom w:val="0"/>
      <w:divBdr>
        <w:top w:val="none" w:sz="0" w:space="0" w:color="auto"/>
        <w:left w:val="none" w:sz="0" w:space="0" w:color="auto"/>
        <w:bottom w:val="none" w:sz="0" w:space="0" w:color="auto"/>
        <w:right w:val="none" w:sz="0" w:space="0" w:color="auto"/>
      </w:divBdr>
    </w:div>
    <w:div w:id="1446774761">
      <w:bodyDiv w:val="1"/>
      <w:marLeft w:val="0"/>
      <w:marRight w:val="0"/>
      <w:marTop w:val="0"/>
      <w:marBottom w:val="0"/>
      <w:divBdr>
        <w:top w:val="none" w:sz="0" w:space="0" w:color="auto"/>
        <w:left w:val="none" w:sz="0" w:space="0" w:color="auto"/>
        <w:bottom w:val="none" w:sz="0" w:space="0" w:color="auto"/>
        <w:right w:val="none" w:sz="0" w:space="0" w:color="auto"/>
      </w:divBdr>
    </w:div>
    <w:div w:id="1495679437">
      <w:bodyDiv w:val="1"/>
      <w:marLeft w:val="0"/>
      <w:marRight w:val="0"/>
      <w:marTop w:val="0"/>
      <w:marBottom w:val="0"/>
      <w:divBdr>
        <w:top w:val="none" w:sz="0" w:space="0" w:color="auto"/>
        <w:left w:val="none" w:sz="0" w:space="0" w:color="auto"/>
        <w:bottom w:val="none" w:sz="0" w:space="0" w:color="auto"/>
        <w:right w:val="none" w:sz="0" w:space="0" w:color="auto"/>
      </w:divBdr>
    </w:div>
    <w:div w:id="1495998509">
      <w:bodyDiv w:val="1"/>
      <w:marLeft w:val="0"/>
      <w:marRight w:val="0"/>
      <w:marTop w:val="0"/>
      <w:marBottom w:val="0"/>
      <w:divBdr>
        <w:top w:val="none" w:sz="0" w:space="0" w:color="auto"/>
        <w:left w:val="none" w:sz="0" w:space="0" w:color="auto"/>
        <w:bottom w:val="none" w:sz="0" w:space="0" w:color="auto"/>
        <w:right w:val="none" w:sz="0" w:space="0" w:color="auto"/>
      </w:divBdr>
    </w:div>
    <w:div w:id="1605114944">
      <w:bodyDiv w:val="1"/>
      <w:marLeft w:val="0"/>
      <w:marRight w:val="0"/>
      <w:marTop w:val="0"/>
      <w:marBottom w:val="0"/>
      <w:divBdr>
        <w:top w:val="none" w:sz="0" w:space="0" w:color="auto"/>
        <w:left w:val="none" w:sz="0" w:space="0" w:color="auto"/>
        <w:bottom w:val="none" w:sz="0" w:space="0" w:color="auto"/>
        <w:right w:val="none" w:sz="0" w:space="0" w:color="auto"/>
      </w:divBdr>
    </w:div>
    <w:div w:id="1611469143">
      <w:bodyDiv w:val="1"/>
      <w:marLeft w:val="0"/>
      <w:marRight w:val="0"/>
      <w:marTop w:val="0"/>
      <w:marBottom w:val="0"/>
      <w:divBdr>
        <w:top w:val="none" w:sz="0" w:space="0" w:color="auto"/>
        <w:left w:val="none" w:sz="0" w:space="0" w:color="auto"/>
        <w:bottom w:val="none" w:sz="0" w:space="0" w:color="auto"/>
        <w:right w:val="none" w:sz="0" w:space="0" w:color="auto"/>
      </w:divBdr>
    </w:div>
    <w:div w:id="1722746978">
      <w:bodyDiv w:val="1"/>
      <w:marLeft w:val="0"/>
      <w:marRight w:val="0"/>
      <w:marTop w:val="0"/>
      <w:marBottom w:val="0"/>
      <w:divBdr>
        <w:top w:val="none" w:sz="0" w:space="0" w:color="auto"/>
        <w:left w:val="none" w:sz="0" w:space="0" w:color="auto"/>
        <w:bottom w:val="none" w:sz="0" w:space="0" w:color="auto"/>
        <w:right w:val="none" w:sz="0" w:space="0" w:color="auto"/>
      </w:divBdr>
    </w:div>
    <w:div w:id="1755055570">
      <w:bodyDiv w:val="1"/>
      <w:marLeft w:val="0"/>
      <w:marRight w:val="0"/>
      <w:marTop w:val="0"/>
      <w:marBottom w:val="0"/>
      <w:divBdr>
        <w:top w:val="none" w:sz="0" w:space="0" w:color="auto"/>
        <w:left w:val="none" w:sz="0" w:space="0" w:color="auto"/>
        <w:bottom w:val="none" w:sz="0" w:space="0" w:color="auto"/>
        <w:right w:val="none" w:sz="0" w:space="0" w:color="auto"/>
      </w:divBdr>
    </w:div>
    <w:div w:id="1834057523">
      <w:bodyDiv w:val="1"/>
      <w:marLeft w:val="0"/>
      <w:marRight w:val="0"/>
      <w:marTop w:val="0"/>
      <w:marBottom w:val="0"/>
      <w:divBdr>
        <w:top w:val="none" w:sz="0" w:space="0" w:color="auto"/>
        <w:left w:val="none" w:sz="0" w:space="0" w:color="auto"/>
        <w:bottom w:val="none" w:sz="0" w:space="0" w:color="auto"/>
        <w:right w:val="none" w:sz="0" w:space="0" w:color="auto"/>
      </w:divBdr>
    </w:div>
    <w:div w:id="1890606846">
      <w:bodyDiv w:val="1"/>
      <w:marLeft w:val="0"/>
      <w:marRight w:val="0"/>
      <w:marTop w:val="0"/>
      <w:marBottom w:val="0"/>
      <w:divBdr>
        <w:top w:val="none" w:sz="0" w:space="0" w:color="auto"/>
        <w:left w:val="none" w:sz="0" w:space="0" w:color="auto"/>
        <w:bottom w:val="none" w:sz="0" w:space="0" w:color="auto"/>
        <w:right w:val="none" w:sz="0" w:space="0" w:color="auto"/>
      </w:divBdr>
    </w:div>
    <w:div w:id="2016569847">
      <w:bodyDiv w:val="1"/>
      <w:marLeft w:val="0"/>
      <w:marRight w:val="0"/>
      <w:marTop w:val="0"/>
      <w:marBottom w:val="0"/>
      <w:divBdr>
        <w:top w:val="none" w:sz="0" w:space="0" w:color="auto"/>
        <w:left w:val="none" w:sz="0" w:space="0" w:color="auto"/>
        <w:bottom w:val="none" w:sz="0" w:space="0" w:color="auto"/>
        <w:right w:val="none" w:sz="0" w:space="0" w:color="auto"/>
      </w:divBdr>
    </w:div>
    <w:div w:id="2040281535">
      <w:bodyDiv w:val="1"/>
      <w:marLeft w:val="0"/>
      <w:marRight w:val="0"/>
      <w:marTop w:val="0"/>
      <w:marBottom w:val="0"/>
      <w:divBdr>
        <w:top w:val="none" w:sz="0" w:space="0" w:color="auto"/>
        <w:left w:val="none" w:sz="0" w:space="0" w:color="auto"/>
        <w:bottom w:val="none" w:sz="0" w:space="0" w:color="auto"/>
        <w:right w:val="none" w:sz="0" w:space="0" w:color="auto"/>
      </w:divBdr>
    </w:div>
    <w:div w:id="21326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26515-C94D-4CF6-A564-98860FC9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497D3B-0920-4968-A09F-283C8BA4A9E4}">
  <ds:schemaRefs>
    <ds:schemaRef ds:uri="http://schemas.microsoft.com/sharepoint/v3/contenttype/forms"/>
  </ds:schemaRefs>
</ds:datastoreItem>
</file>

<file path=customXml/itemProps3.xml><?xml version="1.0" encoding="utf-8"?>
<ds:datastoreItem xmlns:ds="http://schemas.openxmlformats.org/officeDocument/2006/customXml" ds:itemID="{32EADB6C-C7F9-47C6-9656-4DB68E11B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D000D-0ECF-4F0E-AF2C-D78811F3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2411</Words>
  <Characters>13022</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19</cp:revision>
  <dcterms:created xsi:type="dcterms:W3CDTF">2021-09-24T00:25:00Z</dcterms:created>
  <dcterms:modified xsi:type="dcterms:W3CDTF">2024-04-22T18:39:00Z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