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AB0D9D"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EF5212" w:rsidRDefault="003A7E48" w:rsidP="0001411A">
            <w:pPr>
              <w:rPr>
                <w:rFonts w:ascii="Calibri" w:hAnsi="Calibri" w:cs="Arial"/>
                <w:color w:val="002060"/>
                <w:sz w:val="22"/>
                <w:szCs w:val="22"/>
                <w:lang w:val="el-GR"/>
              </w:rPr>
            </w:pPr>
            <w:r w:rsidRPr="00EF5212">
              <w:rPr>
                <w:rFonts w:ascii="Calibri" w:hAnsi="Calibri" w:cs="Arial"/>
                <w:color w:val="002060"/>
                <w:sz w:val="22"/>
                <w:szCs w:val="22"/>
                <w:lang w:val="el-GR"/>
              </w:rPr>
              <w:t>Εφαρμοσμένων Οικονομικών και Κοινωνικών Επιστημών</w:t>
            </w:r>
          </w:p>
        </w:tc>
      </w:tr>
      <w:tr w:rsidR="00B14B74" w:rsidRPr="00AB0D9D"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EF5212" w:rsidRDefault="009B7F11" w:rsidP="0001411A">
            <w:pPr>
              <w:rPr>
                <w:rFonts w:ascii="Calibri" w:hAnsi="Calibri" w:cs="Arial"/>
                <w:color w:val="002060"/>
                <w:sz w:val="22"/>
                <w:szCs w:val="22"/>
                <w:lang w:val="el-GR"/>
              </w:rPr>
            </w:pPr>
            <w:r w:rsidRPr="00EF5212">
              <w:rPr>
                <w:rFonts w:ascii="Calibri" w:hAnsi="Calibri" w:cs="Arial"/>
                <w:color w:val="002060"/>
                <w:sz w:val="22"/>
                <w:szCs w:val="22"/>
                <w:lang w:val="el-GR"/>
              </w:rPr>
              <w:t>Τμήμα 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EF5212" w:rsidRDefault="00B14B74" w:rsidP="0001411A">
            <w:pPr>
              <w:rPr>
                <w:rFonts w:ascii="Calibri" w:hAnsi="Calibri" w:cs="Arial"/>
                <w:color w:val="002060"/>
                <w:sz w:val="22"/>
                <w:szCs w:val="22"/>
                <w:lang w:val="el-GR"/>
              </w:rPr>
            </w:pPr>
            <w:r w:rsidRPr="00EF5212">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25BFF07D" w:rsidR="00B14B74" w:rsidRPr="00EF5212" w:rsidRDefault="00F408C8" w:rsidP="00F408C8">
            <w:pPr>
              <w:rPr>
                <w:rFonts w:ascii="Calibri" w:hAnsi="Calibri" w:cs="Arial"/>
                <w:color w:val="002060"/>
                <w:sz w:val="22"/>
                <w:szCs w:val="22"/>
              </w:rPr>
            </w:pPr>
            <w:r>
              <w:rPr>
                <w:rFonts w:ascii="Calibri" w:hAnsi="Calibri" w:cs="Arial"/>
                <w:color w:val="002060"/>
                <w:sz w:val="22"/>
                <w:szCs w:val="22"/>
                <w:lang w:val="el-GR"/>
              </w:rPr>
              <w:t>6</w:t>
            </w:r>
            <w:r w:rsidR="00DE1DFB" w:rsidRPr="00EF5212">
              <w:rPr>
                <w:rFonts w:ascii="Calibri" w:hAnsi="Calibri" w:cs="Arial"/>
                <w:color w:val="002060"/>
                <w:sz w:val="22"/>
                <w:szCs w:val="22"/>
                <w:lang w:val="el-GR"/>
              </w:rPr>
              <w:t>633</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4ED26E4E" w:rsidR="00B14B74" w:rsidRPr="003A7E48" w:rsidRDefault="00DE1DFB" w:rsidP="00730C79">
            <w:pPr>
              <w:rPr>
                <w:rFonts w:ascii="Calibri" w:hAnsi="Calibri" w:cs="Arial"/>
                <w:color w:val="002060"/>
                <w:sz w:val="22"/>
                <w:szCs w:val="22"/>
                <w:lang w:val="el-GR"/>
              </w:rPr>
            </w:pPr>
            <w:r>
              <w:rPr>
                <w:rFonts w:ascii="Calibri" w:hAnsi="Calibri" w:cs="Arial"/>
                <w:color w:val="002060"/>
                <w:sz w:val="22"/>
                <w:szCs w:val="22"/>
                <w:lang w:val="el-GR"/>
              </w:rPr>
              <w:t>6</w:t>
            </w:r>
            <w:r w:rsidR="00B14B74" w:rsidRPr="00810613">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AB0D9D"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1D7A668" w14:textId="3C6022A6" w:rsidR="00B14B74" w:rsidRPr="003A7E48" w:rsidRDefault="00DE1DFB" w:rsidP="00810613">
            <w:pPr>
              <w:rPr>
                <w:rFonts w:ascii="Calibri" w:hAnsi="Calibri" w:cs="Arial"/>
                <w:color w:val="002060"/>
                <w:sz w:val="22"/>
                <w:szCs w:val="22"/>
                <w:lang w:val="el-GR"/>
              </w:rPr>
            </w:pPr>
            <w:r w:rsidRPr="00DE1DFB">
              <w:rPr>
                <w:rFonts w:ascii="Calibri" w:hAnsi="Calibri" w:cs="Arial"/>
                <w:color w:val="002060"/>
                <w:sz w:val="22"/>
                <w:szCs w:val="22"/>
                <w:lang w:val="el-GR"/>
              </w:rPr>
              <w:t>Αξιολόγηση επενδύσεων &amp; Χρηματο-οικονομικές αποφάσεις</w:t>
            </w:r>
          </w:p>
        </w:tc>
      </w:tr>
      <w:tr w:rsidR="005778D5" w:rsidRPr="005778D5" w14:paraId="54792C8C" w14:textId="77777777" w:rsidTr="009B7F11">
        <w:trPr>
          <w:trHeight w:val="375"/>
        </w:trPr>
        <w:tc>
          <w:tcPr>
            <w:tcW w:w="2690" w:type="dxa"/>
            <w:shd w:val="clear" w:color="auto" w:fill="DDD9C3"/>
            <w:vAlign w:val="center"/>
          </w:tcPr>
          <w:p w14:paraId="674ED70B" w14:textId="7D31142F" w:rsidR="005778D5" w:rsidRPr="00705AAD" w:rsidRDefault="005778D5" w:rsidP="00F408C8">
            <w:pPr>
              <w:jc w:val="right"/>
              <w:rPr>
                <w:rFonts w:ascii="Calibri" w:hAnsi="Calibri" w:cs="Arial"/>
                <w:b/>
                <w:sz w:val="20"/>
                <w:szCs w:val="20"/>
                <w:lang w:val="el-GR"/>
              </w:rPr>
            </w:pPr>
            <w:r>
              <w:rPr>
                <w:rFonts w:asciiTheme="minorHAnsi" w:hAnsiTheme="minorHAnsi" w:cstheme="minorHAnsi"/>
                <w:b/>
                <w:sz w:val="22"/>
                <w:szCs w:val="22"/>
                <w:lang w:val="el-GR"/>
              </w:rPr>
              <w:t>ΔΙΔΑΣΚ</w:t>
            </w:r>
            <w:r w:rsidR="00F408C8">
              <w:rPr>
                <w:rFonts w:asciiTheme="minorHAnsi" w:hAnsiTheme="minorHAnsi" w:cstheme="minorHAnsi"/>
                <w:b/>
                <w:sz w:val="22"/>
                <w:szCs w:val="22"/>
                <w:lang w:val="el-GR"/>
              </w:rPr>
              <w:t>ΩΝ</w:t>
            </w:r>
          </w:p>
        </w:tc>
        <w:tc>
          <w:tcPr>
            <w:tcW w:w="6086" w:type="dxa"/>
            <w:gridSpan w:val="5"/>
            <w:vAlign w:val="center"/>
          </w:tcPr>
          <w:p w14:paraId="569CB283" w14:textId="1EC5D69D" w:rsidR="005778D5" w:rsidRPr="00DE1DFB" w:rsidRDefault="00F408C8" w:rsidP="00307002">
            <w:pPr>
              <w:rPr>
                <w:rFonts w:ascii="Calibri" w:hAnsi="Calibri" w:cs="Arial"/>
                <w:color w:val="002060"/>
                <w:sz w:val="22"/>
                <w:szCs w:val="22"/>
                <w:lang w:val="el-GR"/>
              </w:rPr>
            </w:pPr>
            <w:r>
              <w:rPr>
                <w:rFonts w:asciiTheme="minorHAnsi" w:hAnsiTheme="minorHAnsi" w:cstheme="minorHAnsi"/>
                <w:color w:val="002060"/>
                <w:sz w:val="22"/>
                <w:szCs w:val="22"/>
                <w:lang w:val="el-GR"/>
              </w:rPr>
              <w:t>Τρίγκας Σωτήριος</w:t>
            </w:r>
          </w:p>
        </w:tc>
      </w:tr>
      <w:tr w:rsidR="005778D5" w:rsidRPr="005778D5" w14:paraId="6ED9EDE7" w14:textId="77777777" w:rsidTr="009B7F11">
        <w:trPr>
          <w:trHeight w:val="375"/>
        </w:trPr>
        <w:tc>
          <w:tcPr>
            <w:tcW w:w="2690" w:type="dxa"/>
            <w:shd w:val="clear" w:color="auto" w:fill="DDD9C3"/>
            <w:vAlign w:val="center"/>
          </w:tcPr>
          <w:p w14:paraId="13CDCF4B" w14:textId="381D528B" w:rsidR="005778D5" w:rsidRPr="00705AAD" w:rsidRDefault="005778D5" w:rsidP="005778D5">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59961CC1" w14:textId="02D7222D" w:rsidR="005778D5" w:rsidRPr="00DE1DFB" w:rsidRDefault="00F408C8" w:rsidP="005778D5">
            <w:pPr>
              <w:rPr>
                <w:rFonts w:ascii="Calibri" w:hAnsi="Calibri" w:cs="Arial"/>
                <w:color w:val="002060"/>
                <w:sz w:val="22"/>
                <w:szCs w:val="22"/>
                <w:lang w:val="el-GR"/>
              </w:rPr>
            </w:pPr>
            <w:r>
              <w:rPr>
                <w:rFonts w:asciiTheme="minorHAnsi" w:hAnsiTheme="minorHAnsi" w:cstheme="minorHAnsi"/>
                <w:color w:val="002060"/>
                <w:sz w:val="22"/>
                <w:szCs w:val="22"/>
                <w:lang w:val="el-GR"/>
              </w:rPr>
              <w:t>Παρασκευή 17:00 -21:00</w:t>
            </w:r>
          </w:p>
        </w:tc>
      </w:tr>
      <w:tr w:rsidR="005778D5" w:rsidRPr="005778D5" w14:paraId="2D160706" w14:textId="77777777" w:rsidTr="009B7F11">
        <w:trPr>
          <w:trHeight w:val="375"/>
        </w:trPr>
        <w:tc>
          <w:tcPr>
            <w:tcW w:w="2690" w:type="dxa"/>
            <w:shd w:val="clear" w:color="auto" w:fill="DDD9C3"/>
            <w:vAlign w:val="center"/>
          </w:tcPr>
          <w:p w14:paraId="6F78AA6A" w14:textId="56B6C410" w:rsidR="005778D5" w:rsidRPr="00705AAD" w:rsidRDefault="005778D5" w:rsidP="005778D5">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032E94FB" w14:textId="2DC3D8A0" w:rsidR="005778D5" w:rsidRPr="00DE1DFB" w:rsidRDefault="00AB0D9D" w:rsidP="005778D5">
            <w:pPr>
              <w:rPr>
                <w:rFonts w:ascii="Calibri" w:hAnsi="Calibri" w:cs="Arial"/>
                <w:color w:val="002060"/>
                <w:sz w:val="22"/>
                <w:szCs w:val="22"/>
                <w:lang w:val="el-GR"/>
              </w:rPr>
            </w:pPr>
            <w:hyperlink r:id="rId9" w:history="1">
              <w:r w:rsidR="00F408C8" w:rsidRPr="00964960">
                <w:rPr>
                  <w:rStyle w:val="-"/>
                  <w:rFonts w:asciiTheme="minorHAnsi" w:hAnsiTheme="minorHAnsi" w:cstheme="minorHAnsi"/>
                  <w:sz w:val="22"/>
                  <w:szCs w:val="22"/>
                </w:rPr>
                <w:t>Sotirios.Trigkas@aua.gr</w:t>
              </w:r>
            </w:hyperlink>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4D92D487" w:rsidR="00B14B74" w:rsidRPr="00A628DE" w:rsidRDefault="00F408C8"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727C0B26" w14:textId="149D2BFE" w:rsidR="00B14B74" w:rsidRPr="00A628DE" w:rsidRDefault="00F408C8"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AB0D9D"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467493"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5312BC1E" w:rsidR="00B14B74" w:rsidRPr="004E2C8A" w:rsidRDefault="00AB0D9D" w:rsidP="0001411A">
            <w:pPr>
              <w:rPr>
                <w:rFonts w:ascii="Calibri" w:hAnsi="Calibri" w:cs="Arial"/>
                <w:color w:val="002060"/>
                <w:lang w:val="el-GR"/>
              </w:rPr>
            </w:pPr>
            <w:r w:rsidRPr="00AB0D9D">
              <w:rPr>
                <w:rFonts w:ascii="Calibri" w:hAnsi="Calibri" w:cs="Arial"/>
                <w:color w:val="002060"/>
                <w:sz w:val="22"/>
                <w:szCs w:val="22"/>
                <w:lang w:val="el-GR"/>
              </w:rPr>
              <w:t>Επιστημονικής Περιοχής</w:t>
            </w:r>
            <w:bookmarkStart w:id="0" w:name="_GoBack"/>
            <w:bookmarkEnd w:id="0"/>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589571B0" w:rsidR="00B14B74" w:rsidRPr="004E2C8A" w:rsidRDefault="001336AB" w:rsidP="0001411A">
            <w:pPr>
              <w:rPr>
                <w:rFonts w:ascii="Calibri" w:hAnsi="Calibri" w:cs="Arial"/>
                <w:color w:val="002060"/>
                <w:lang w:val="el-GR"/>
              </w:rPr>
            </w:pPr>
            <w:r>
              <w:rPr>
                <w:rFonts w:ascii="Calibri" w:hAnsi="Calibri" w:cs="Arial"/>
                <w:color w:val="002060"/>
                <w:lang w:val="el-GR"/>
              </w:rPr>
              <w:t>Λογιστική Ι, Λογιστική ΙΙ</w:t>
            </w: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AB0D9D"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1669D255" w:rsidR="00B14B74" w:rsidRPr="008B0FA2" w:rsidRDefault="00B14B74" w:rsidP="00A628DE">
            <w:pPr>
              <w:rPr>
                <w:rFonts w:ascii="Calibri" w:hAnsi="Calibri" w:cs="Arial"/>
                <w:color w:val="FF0000"/>
                <w:lang w:val="el-GR"/>
              </w:rPr>
            </w:pPr>
          </w:p>
        </w:tc>
      </w:tr>
      <w:tr w:rsidR="00B14B74" w:rsidRPr="00AB0D9D" w14:paraId="27FB1887" w14:textId="77777777" w:rsidTr="009B7F11">
        <w:tc>
          <w:tcPr>
            <w:tcW w:w="2690" w:type="dxa"/>
            <w:shd w:val="clear" w:color="auto" w:fill="DDD9C3"/>
          </w:tcPr>
          <w:p w14:paraId="5E40CB86"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2F77D317" w:rsidR="00B14B74" w:rsidRPr="009B7F11" w:rsidRDefault="00C17BD1" w:rsidP="0001411A">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AB0D9D"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AB0D9D" w14:paraId="633B7738" w14:textId="77777777" w:rsidTr="00290D59">
        <w:tc>
          <w:tcPr>
            <w:tcW w:w="8364" w:type="dxa"/>
            <w:gridSpan w:val="2"/>
          </w:tcPr>
          <w:p w14:paraId="2EC913EC" w14:textId="77777777" w:rsidR="00B14B74" w:rsidRPr="004E6264" w:rsidRDefault="004E6264" w:rsidP="00A628DE">
            <w:pPr>
              <w:jc w:val="both"/>
              <w:rPr>
                <w:rFonts w:ascii="Calibri" w:hAnsi="Calibri"/>
                <w:bCs/>
                <w:color w:val="002060"/>
                <w:lang w:val="el-GR"/>
              </w:rPr>
            </w:pPr>
            <w:r>
              <w:rPr>
                <w:rFonts w:ascii="Calibri" w:hAnsi="Calibri"/>
                <w:bCs/>
                <w:color w:val="002060"/>
                <w:lang w:val="el-GR"/>
              </w:rPr>
              <w:t xml:space="preserve">Μετά την ολοκλήρωση του μαθήματος </w:t>
            </w:r>
            <w:r w:rsidR="00591D99" w:rsidRPr="00591D99">
              <w:rPr>
                <w:rFonts w:ascii="Calibri" w:hAnsi="Calibri"/>
                <w:bCs/>
                <w:color w:val="002060"/>
                <w:lang w:val="el-GR"/>
              </w:rPr>
              <w:t xml:space="preserve">αναμένεται πως οι φοιτητές και </w:t>
            </w:r>
            <w:r w:rsidR="00A628DE">
              <w:rPr>
                <w:rFonts w:ascii="Calibri" w:hAnsi="Calibri"/>
                <w:bCs/>
                <w:color w:val="002060"/>
                <w:lang w:val="el-GR"/>
              </w:rPr>
              <w:t xml:space="preserve">οι </w:t>
            </w:r>
            <w:r w:rsidR="00591D99" w:rsidRPr="00591D99">
              <w:rPr>
                <w:rFonts w:ascii="Calibri" w:hAnsi="Calibri"/>
                <w:bCs/>
                <w:color w:val="002060"/>
                <w:lang w:val="el-GR"/>
              </w:rPr>
              <w:t>φοιτήτριες  θα είναι σε θέση</w:t>
            </w:r>
            <w:r w:rsidR="00FC4272">
              <w:rPr>
                <w:rFonts w:ascii="Calibri" w:hAnsi="Calibri"/>
                <w:bCs/>
                <w:color w:val="002060"/>
                <w:lang w:val="el-GR"/>
              </w:rPr>
              <w:t>:</w:t>
            </w:r>
          </w:p>
          <w:p w14:paraId="03EC9382" w14:textId="77777777" w:rsidR="00AE5B4B" w:rsidRDefault="00AE5B4B" w:rsidP="00DE1DFB">
            <w:pPr>
              <w:ind w:left="348" w:hanging="283"/>
              <w:jc w:val="both"/>
              <w:rPr>
                <w:rFonts w:asciiTheme="minorHAnsi" w:hAnsiTheme="minorHAnsi" w:cstheme="minorHAnsi"/>
                <w:sz w:val="20"/>
                <w:szCs w:val="20"/>
                <w:lang w:val="el-GR"/>
              </w:rPr>
            </w:pPr>
          </w:p>
          <w:p w14:paraId="1D5A00AD" w14:textId="2BB96F38" w:rsidR="00DE1DFB" w:rsidRPr="00D42FA7" w:rsidRDefault="0096758C" w:rsidP="00B8555A">
            <w:pPr>
              <w:pStyle w:val="a4"/>
              <w:numPr>
                <w:ilvl w:val="0"/>
                <w:numId w:val="3"/>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Να π</w:t>
            </w:r>
            <w:r w:rsidR="00DE1DFB" w:rsidRPr="00D42FA7">
              <w:rPr>
                <w:rFonts w:asciiTheme="minorHAnsi" w:hAnsiTheme="minorHAnsi" w:cstheme="minorHAnsi"/>
                <w:color w:val="1F497D" w:themeColor="text2"/>
                <w:sz w:val="22"/>
                <w:szCs w:val="20"/>
                <w:lang w:val="el-GR"/>
              </w:rPr>
              <w:t xml:space="preserve">αρουσιάζουν τα κεντρικά χαρακτήρισα των </w:t>
            </w:r>
            <w:r w:rsidR="005E4206" w:rsidRPr="00D42FA7">
              <w:rPr>
                <w:rFonts w:asciiTheme="minorHAnsi" w:hAnsiTheme="minorHAnsi" w:cstheme="minorHAnsi"/>
                <w:color w:val="1F497D" w:themeColor="text2"/>
                <w:sz w:val="22"/>
                <w:szCs w:val="20"/>
                <w:lang w:val="el-GR"/>
              </w:rPr>
              <w:t>ιδιωτικών</w:t>
            </w:r>
            <w:r w:rsidR="00DE1DFB" w:rsidRPr="00D42FA7">
              <w:rPr>
                <w:rFonts w:asciiTheme="minorHAnsi" w:hAnsiTheme="minorHAnsi" w:cstheme="minorHAnsi"/>
                <w:color w:val="1F497D" w:themeColor="text2"/>
                <w:sz w:val="22"/>
                <w:szCs w:val="20"/>
                <w:lang w:val="el-GR"/>
              </w:rPr>
              <w:t xml:space="preserve"> επιχειρήσεων και </w:t>
            </w:r>
            <w:r w:rsidR="005E4206" w:rsidRPr="00D42FA7">
              <w:rPr>
                <w:rFonts w:asciiTheme="minorHAnsi" w:hAnsiTheme="minorHAnsi" w:cstheme="minorHAnsi"/>
                <w:color w:val="1F497D" w:themeColor="text2"/>
                <w:sz w:val="22"/>
                <w:szCs w:val="20"/>
                <w:lang w:val="el-GR"/>
              </w:rPr>
              <w:t xml:space="preserve">τις </w:t>
            </w:r>
            <w:r w:rsidR="00DE1DFB" w:rsidRPr="00D42FA7">
              <w:rPr>
                <w:rFonts w:asciiTheme="minorHAnsi" w:hAnsiTheme="minorHAnsi" w:cstheme="minorHAnsi"/>
                <w:color w:val="1F497D" w:themeColor="text2"/>
                <w:sz w:val="22"/>
                <w:szCs w:val="20"/>
                <w:lang w:val="el-GR"/>
              </w:rPr>
              <w:t>βασικές τους χρηματοδοτικές ανάγκες βάσει αυτών χαρακτηριστικών.</w:t>
            </w:r>
          </w:p>
          <w:p w14:paraId="31ADE046" w14:textId="29A4FDCD" w:rsidR="00DE1DFB" w:rsidRPr="00D42FA7" w:rsidRDefault="005E4206" w:rsidP="00B8555A">
            <w:pPr>
              <w:pStyle w:val="a4"/>
              <w:numPr>
                <w:ilvl w:val="0"/>
                <w:numId w:val="3"/>
              </w:numPr>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Να ε</w:t>
            </w:r>
            <w:r w:rsidR="00DE1DFB" w:rsidRPr="00D42FA7">
              <w:rPr>
                <w:rFonts w:asciiTheme="minorHAnsi" w:hAnsiTheme="minorHAnsi" w:cstheme="minorHAnsi"/>
                <w:color w:val="1F497D" w:themeColor="text2"/>
                <w:sz w:val="22"/>
                <w:szCs w:val="20"/>
                <w:lang w:val="el-GR"/>
              </w:rPr>
              <w:t>κθέτουν τις ανάγκες χρηματοδότησης</w:t>
            </w:r>
            <w:r w:rsidRPr="00D42FA7">
              <w:rPr>
                <w:rFonts w:asciiTheme="minorHAnsi" w:hAnsiTheme="minorHAnsi" w:cstheme="minorHAnsi"/>
                <w:color w:val="1F497D" w:themeColor="text2"/>
                <w:sz w:val="22"/>
                <w:szCs w:val="20"/>
                <w:lang w:val="el-GR"/>
              </w:rPr>
              <w:t xml:space="preserve"> ειδικά των μικρο-μεσαίων</w:t>
            </w:r>
            <w:r w:rsidR="00DE1DFB" w:rsidRPr="00D42FA7">
              <w:rPr>
                <w:rFonts w:asciiTheme="minorHAnsi" w:hAnsiTheme="minorHAnsi" w:cstheme="minorHAnsi"/>
                <w:color w:val="1F497D" w:themeColor="text2"/>
                <w:sz w:val="22"/>
                <w:szCs w:val="20"/>
                <w:lang w:val="el-GR"/>
              </w:rPr>
              <w:t xml:space="preserve"> επιχειρήσεων ανάλογα με το</w:t>
            </w:r>
            <w:r w:rsidRPr="00D42FA7">
              <w:rPr>
                <w:rFonts w:asciiTheme="minorHAnsi" w:hAnsiTheme="minorHAnsi" w:cstheme="minorHAnsi"/>
                <w:color w:val="1F497D" w:themeColor="text2"/>
                <w:sz w:val="22"/>
                <w:szCs w:val="20"/>
                <w:lang w:val="el-GR"/>
              </w:rPr>
              <w:t xml:space="preserve"> </w:t>
            </w:r>
            <w:r w:rsidR="00DE1DFB" w:rsidRPr="00D42FA7">
              <w:rPr>
                <w:rFonts w:asciiTheme="minorHAnsi" w:hAnsiTheme="minorHAnsi" w:cstheme="minorHAnsi"/>
                <w:color w:val="1F497D" w:themeColor="text2"/>
                <w:sz w:val="22"/>
                <w:szCs w:val="20"/>
                <w:lang w:val="el-GR"/>
              </w:rPr>
              <w:t>στάδιο του κύκλου ζωής τους.</w:t>
            </w:r>
          </w:p>
          <w:p w14:paraId="7681ABBA" w14:textId="6A507585" w:rsidR="00DE1DFB" w:rsidRPr="00D42FA7" w:rsidRDefault="005E4206" w:rsidP="00B8555A">
            <w:pPr>
              <w:pStyle w:val="a4"/>
              <w:numPr>
                <w:ilvl w:val="0"/>
                <w:numId w:val="3"/>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 xml:space="preserve">Να </w:t>
            </w:r>
            <w:r w:rsidR="00AE5B4B" w:rsidRPr="00D42FA7">
              <w:rPr>
                <w:rFonts w:asciiTheme="minorHAnsi" w:hAnsiTheme="minorHAnsi" w:cstheme="minorHAnsi"/>
                <w:color w:val="1F497D" w:themeColor="text2"/>
                <w:sz w:val="22"/>
                <w:szCs w:val="20"/>
                <w:lang w:val="el-GR"/>
              </w:rPr>
              <w:t>α</w:t>
            </w:r>
            <w:r w:rsidR="00DE1DFB" w:rsidRPr="00D42FA7">
              <w:rPr>
                <w:rFonts w:asciiTheme="minorHAnsi" w:hAnsiTheme="minorHAnsi" w:cstheme="minorHAnsi"/>
                <w:color w:val="1F497D" w:themeColor="text2"/>
                <w:sz w:val="22"/>
                <w:szCs w:val="20"/>
                <w:lang w:val="el-GR"/>
              </w:rPr>
              <w:t>παριθμούν τις εναλλακτικές αγορές κεφαλαίου.</w:t>
            </w:r>
          </w:p>
          <w:p w14:paraId="651AAFE3" w14:textId="24C572F1" w:rsidR="00DE1DFB" w:rsidRPr="00D42FA7" w:rsidRDefault="005E4206" w:rsidP="00B8555A">
            <w:pPr>
              <w:pStyle w:val="a4"/>
              <w:numPr>
                <w:ilvl w:val="0"/>
                <w:numId w:val="3"/>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Να</w:t>
            </w:r>
            <w:r w:rsidR="00DE1DFB" w:rsidRPr="00D42FA7">
              <w:rPr>
                <w:rFonts w:asciiTheme="minorHAnsi" w:hAnsiTheme="minorHAnsi" w:cstheme="minorHAnsi"/>
                <w:color w:val="1F497D" w:themeColor="text2"/>
                <w:sz w:val="22"/>
                <w:szCs w:val="20"/>
                <w:lang w:val="el-GR"/>
              </w:rPr>
              <w:t xml:space="preserve"> </w:t>
            </w:r>
            <w:r w:rsidR="00AE5B4B" w:rsidRPr="00D42FA7">
              <w:rPr>
                <w:rFonts w:asciiTheme="minorHAnsi" w:hAnsiTheme="minorHAnsi" w:cstheme="minorHAnsi"/>
                <w:color w:val="1F497D" w:themeColor="text2"/>
                <w:sz w:val="22"/>
                <w:szCs w:val="20"/>
                <w:lang w:val="el-GR"/>
              </w:rPr>
              <w:t>ε</w:t>
            </w:r>
            <w:r w:rsidR="00DE1DFB" w:rsidRPr="00D42FA7">
              <w:rPr>
                <w:rFonts w:asciiTheme="minorHAnsi" w:hAnsiTheme="minorHAnsi" w:cstheme="minorHAnsi"/>
                <w:color w:val="1F497D" w:themeColor="text2"/>
                <w:sz w:val="22"/>
                <w:szCs w:val="20"/>
                <w:lang w:val="el-GR"/>
              </w:rPr>
              <w:t>κθέτουν τη σημασία της συνεκτίμησης του κινδύνου στη λήψη αποφάσεων</w:t>
            </w:r>
            <w:r w:rsidRPr="00D42FA7">
              <w:rPr>
                <w:rFonts w:asciiTheme="minorHAnsi" w:hAnsiTheme="minorHAnsi" w:cstheme="minorHAnsi"/>
                <w:color w:val="1F497D" w:themeColor="text2"/>
                <w:sz w:val="22"/>
                <w:szCs w:val="20"/>
                <w:lang w:val="el-GR"/>
              </w:rPr>
              <w:t xml:space="preserve"> </w:t>
            </w:r>
            <w:r w:rsidR="00DE1DFB" w:rsidRPr="00D42FA7">
              <w:rPr>
                <w:rFonts w:asciiTheme="minorHAnsi" w:hAnsiTheme="minorHAnsi" w:cstheme="minorHAnsi"/>
                <w:color w:val="1F497D" w:themeColor="text2"/>
                <w:sz w:val="22"/>
                <w:szCs w:val="20"/>
                <w:lang w:val="el-GR"/>
              </w:rPr>
              <w:t>χρηματοδότησης.</w:t>
            </w:r>
          </w:p>
          <w:p w14:paraId="4BDA78B9" w14:textId="5410D3A4" w:rsidR="00DE1DFB" w:rsidRPr="00D42FA7" w:rsidRDefault="005E4206" w:rsidP="00B8555A">
            <w:pPr>
              <w:pStyle w:val="a4"/>
              <w:numPr>
                <w:ilvl w:val="0"/>
                <w:numId w:val="3"/>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Να</w:t>
            </w:r>
            <w:r w:rsidR="00DE1DFB" w:rsidRPr="00D42FA7">
              <w:rPr>
                <w:rFonts w:asciiTheme="minorHAnsi" w:hAnsiTheme="minorHAnsi" w:cstheme="minorHAnsi"/>
                <w:color w:val="1F497D" w:themeColor="text2"/>
                <w:sz w:val="22"/>
                <w:szCs w:val="20"/>
                <w:lang w:val="el-GR"/>
              </w:rPr>
              <w:t xml:space="preserve"> </w:t>
            </w:r>
            <w:r w:rsidRPr="00D42FA7">
              <w:rPr>
                <w:rFonts w:asciiTheme="minorHAnsi" w:hAnsiTheme="minorHAnsi" w:cstheme="minorHAnsi"/>
                <w:color w:val="1F497D" w:themeColor="text2"/>
                <w:sz w:val="22"/>
                <w:szCs w:val="20"/>
                <w:lang w:val="el-GR"/>
              </w:rPr>
              <w:t>α</w:t>
            </w:r>
            <w:r w:rsidR="00DE1DFB" w:rsidRPr="00D42FA7">
              <w:rPr>
                <w:rFonts w:asciiTheme="minorHAnsi" w:hAnsiTheme="minorHAnsi" w:cstheme="minorHAnsi"/>
                <w:color w:val="1F497D" w:themeColor="text2"/>
                <w:sz w:val="22"/>
                <w:szCs w:val="20"/>
                <w:lang w:val="el-GR"/>
              </w:rPr>
              <w:t>ναλύουν και να παρουσιάζουν τις βασικές θεωρίες διάρθρωσης κεφαλαίων.</w:t>
            </w:r>
          </w:p>
          <w:p w14:paraId="5E6B0C4A" w14:textId="7B58846E" w:rsidR="00DE1DFB" w:rsidRPr="00D42FA7" w:rsidRDefault="005E4206" w:rsidP="00B8555A">
            <w:pPr>
              <w:pStyle w:val="a4"/>
              <w:numPr>
                <w:ilvl w:val="0"/>
                <w:numId w:val="3"/>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Να</w:t>
            </w:r>
            <w:r w:rsidR="00DE1DFB" w:rsidRPr="00D42FA7">
              <w:rPr>
                <w:rFonts w:asciiTheme="minorHAnsi" w:hAnsiTheme="minorHAnsi" w:cstheme="minorHAnsi"/>
                <w:color w:val="1F497D" w:themeColor="text2"/>
                <w:sz w:val="22"/>
                <w:szCs w:val="20"/>
                <w:lang w:val="el-GR"/>
              </w:rPr>
              <w:t xml:space="preserve"> Απαριθμούν και να αναλύουν πηγές μακροπρόθεσμης, μεσοπρόθεσμης και</w:t>
            </w:r>
            <w:r w:rsidRPr="00D42FA7">
              <w:rPr>
                <w:rFonts w:asciiTheme="minorHAnsi" w:hAnsiTheme="minorHAnsi" w:cstheme="minorHAnsi"/>
                <w:color w:val="1F497D" w:themeColor="text2"/>
                <w:sz w:val="22"/>
                <w:szCs w:val="20"/>
                <w:lang w:val="el-GR"/>
              </w:rPr>
              <w:t xml:space="preserve"> </w:t>
            </w:r>
            <w:r w:rsidR="00DE1DFB" w:rsidRPr="00D42FA7">
              <w:rPr>
                <w:rFonts w:asciiTheme="minorHAnsi" w:hAnsiTheme="minorHAnsi" w:cstheme="minorHAnsi"/>
                <w:color w:val="1F497D" w:themeColor="text2"/>
                <w:sz w:val="22"/>
                <w:szCs w:val="20"/>
                <w:lang w:val="el-GR"/>
              </w:rPr>
              <w:t>βραχυπρόθεσμης χρηματοδότησης.</w:t>
            </w:r>
          </w:p>
          <w:p w14:paraId="2EC3C828" w14:textId="105E7B8E" w:rsidR="00DE1DFB" w:rsidRPr="00D42FA7" w:rsidRDefault="005E4206" w:rsidP="00B8555A">
            <w:pPr>
              <w:pStyle w:val="a4"/>
              <w:numPr>
                <w:ilvl w:val="0"/>
                <w:numId w:val="3"/>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Να π</w:t>
            </w:r>
            <w:r w:rsidR="00DE1DFB" w:rsidRPr="00D42FA7">
              <w:rPr>
                <w:rFonts w:asciiTheme="minorHAnsi" w:hAnsiTheme="minorHAnsi" w:cstheme="minorHAnsi"/>
                <w:color w:val="1F497D" w:themeColor="text2"/>
                <w:sz w:val="22"/>
                <w:szCs w:val="20"/>
                <w:lang w:val="el-GR"/>
              </w:rPr>
              <w:t>αρουσιάζουν και να αναλύουν χρηματοδότικα προγράμματα</w:t>
            </w:r>
            <w:r w:rsidRPr="00D42FA7">
              <w:rPr>
                <w:rFonts w:asciiTheme="minorHAnsi" w:hAnsiTheme="minorHAnsi" w:cstheme="minorHAnsi"/>
                <w:color w:val="1F497D" w:themeColor="text2"/>
                <w:sz w:val="22"/>
                <w:szCs w:val="20"/>
                <w:lang w:val="el-GR"/>
              </w:rPr>
              <w:t>, ιδιαιτέρως των μικρο-μεσαίων επιχειρήσεων, στην Ελλάδα αλλά</w:t>
            </w:r>
            <w:r w:rsidR="00DE1DFB" w:rsidRPr="00D42FA7">
              <w:rPr>
                <w:rFonts w:asciiTheme="minorHAnsi" w:hAnsiTheme="minorHAnsi" w:cstheme="minorHAnsi"/>
                <w:color w:val="1F497D" w:themeColor="text2"/>
                <w:sz w:val="22"/>
                <w:szCs w:val="20"/>
                <w:lang w:val="el-GR"/>
              </w:rPr>
              <w:t xml:space="preserve"> και στην Ευρωπαϊκή Ένωση.</w:t>
            </w:r>
          </w:p>
          <w:p w14:paraId="49A734A6" w14:textId="0D3C0151" w:rsidR="00DE1DFB" w:rsidRPr="00D42FA7" w:rsidRDefault="005E4206" w:rsidP="00B8555A">
            <w:pPr>
              <w:pStyle w:val="a4"/>
              <w:numPr>
                <w:ilvl w:val="0"/>
                <w:numId w:val="3"/>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Να</w:t>
            </w:r>
            <w:r w:rsidR="00DE1DFB" w:rsidRPr="00D42FA7">
              <w:rPr>
                <w:rFonts w:asciiTheme="minorHAnsi" w:hAnsiTheme="minorHAnsi" w:cstheme="minorHAnsi"/>
                <w:color w:val="1F497D" w:themeColor="text2"/>
                <w:sz w:val="22"/>
                <w:szCs w:val="20"/>
                <w:lang w:val="el-GR"/>
              </w:rPr>
              <w:t xml:space="preserve"> ερμηνεύουν και να αναλύουν βασικούς οικονομικούς δείκτες</w:t>
            </w:r>
            <w:r w:rsidRPr="00D42FA7">
              <w:rPr>
                <w:rFonts w:asciiTheme="minorHAnsi" w:hAnsiTheme="minorHAnsi" w:cstheme="minorHAnsi"/>
                <w:color w:val="1F497D" w:themeColor="text2"/>
                <w:sz w:val="22"/>
                <w:szCs w:val="20"/>
                <w:lang w:val="el-GR"/>
              </w:rPr>
              <w:t xml:space="preserve"> ιδιωτικών </w:t>
            </w:r>
            <w:r w:rsidR="00DE1DFB" w:rsidRPr="00D42FA7">
              <w:rPr>
                <w:rFonts w:asciiTheme="minorHAnsi" w:hAnsiTheme="minorHAnsi" w:cstheme="minorHAnsi"/>
                <w:color w:val="1F497D" w:themeColor="text2"/>
                <w:sz w:val="22"/>
                <w:szCs w:val="20"/>
                <w:lang w:val="el-GR"/>
              </w:rPr>
              <w:t>επιχειρήσεων.</w:t>
            </w:r>
          </w:p>
          <w:p w14:paraId="10B22B65" w14:textId="11903FE8" w:rsidR="005E4206" w:rsidRPr="00D42FA7" w:rsidRDefault="005E4206" w:rsidP="00B8555A">
            <w:pPr>
              <w:pStyle w:val="a4"/>
              <w:numPr>
                <w:ilvl w:val="0"/>
                <w:numId w:val="3"/>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Να α</w:t>
            </w:r>
            <w:r w:rsidR="00DE1DFB" w:rsidRPr="00D42FA7">
              <w:rPr>
                <w:rFonts w:asciiTheme="minorHAnsi" w:hAnsiTheme="minorHAnsi" w:cstheme="minorHAnsi"/>
                <w:color w:val="1F497D" w:themeColor="text2"/>
                <w:sz w:val="22"/>
                <w:szCs w:val="20"/>
                <w:lang w:val="el-GR"/>
              </w:rPr>
              <w:t>ναλύουν και να παρουσιάζουν βασικές μεθόδους αξιολόγησης επενδύσεων.</w:t>
            </w:r>
          </w:p>
          <w:p w14:paraId="178335B4" w14:textId="6DBD6BDC" w:rsidR="00AE5B4B" w:rsidRPr="00D42FA7" w:rsidRDefault="00AE5B4B" w:rsidP="00B8555A">
            <w:pPr>
              <w:pStyle w:val="a4"/>
              <w:numPr>
                <w:ilvl w:val="0"/>
                <w:numId w:val="3"/>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Να χρησιμοποιεί τις μεθόδους αξιολόγησης των επενδύσεων υπό καθεστώς βεβαιότητας, ως βασικό εργαλείο στη διαδικασία λήψης επενδυτικών αποφάσεων.</w:t>
            </w:r>
          </w:p>
          <w:p w14:paraId="3CB23EE5" w14:textId="180E0AB4" w:rsidR="00AE5B4B" w:rsidRPr="00D42FA7" w:rsidRDefault="00AE5B4B" w:rsidP="00B8555A">
            <w:pPr>
              <w:pStyle w:val="a4"/>
              <w:numPr>
                <w:ilvl w:val="0"/>
                <w:numId w:val="3"/>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Να εξηγεί τα πλεονεκτήματα και μειονεκτήματα της κάθε μεθόδου, καθώς και να ερμηνεύει τα αποτελέσματα για την αποδοχή ή απόρριψη ενός επενδυτικού έργου.</w:t>
            </w:r>
          </w:p>
          <w:p w14:paraId="65F05CE4" w14:textId="0FF07D92" w:rsidR="00AE5B4B" w:rsidRPr="00D42FA7" w:rsidRDefault="00AE5B4B" w:rsidP="00B8555A">
            <w:pPr>
              <w:pStyle w:val="a4"/>
              <w:numPr>
                <w:ilvl w:val="0"/>
                <w:numId w:val="3"/>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Να αξιολογεί επενδυτικά σχέδια ενσωματώνοντας στην ανάλυσή του τον κίνδυνο. Θα μπορεί επίσης να επιλέγει την πιο κατάλληλη μέθοδο αξιολόγησης αφού θα καταστεί γνώστης των πλεονεκτημάτων και των περιορισμών της κάθε μιας.</w:t>
            </w:r>
          </w:p>
          <w:p w14:paraId="2271AFB9" w14:textId="77777777" w:rsidR="005E4206" w:rsidRPr="00D42FA7" w:rsidRDefault="005E4206" w:rsidP="0096758C">
            <w:pPr>
              <w:ind w:firstLine="318"/>
              <w:jc w:val="both"/>
              <w:rPr>
                <w:rFonts w:asciiTheme="minorHAnsi" w:hAnsiTheme="minorHAnsi" w:cstheme="minorHAnsi"/>
                <w:color w:val="1F497D" w:themeColor="text2"/>
                <w:sz w:val="22"/>
                <w:szCs w:val="20"/>
                <w:lang w:val="el-GR"/>
              </w:rPr>
            </w:pPr>
          </w:p>
          <w:p w14:paraId="0FF9C79E" w14:textId="75030201" w:rsidR="00284016" w:rsidRPr="00D42FA7" w:rsidRDefault="00861DA1" w:rsidP="005E4206">
            <w:p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0"/>
                <w:szCs w:val="20"/>
                <w:lang w:val="el-GR"/>
              </w:rPr>
              <w:t>Το μάθημα δίνει</w:t>
            </w:r>
            <w:r w:rsidR="005E4206" w:rsidRPr="00D42FA7">
              <w:rPr>
                <w:rFonts w:asciiTheme="minorHAnsi" w:hAnsiTheme="minorHAnsi" w:cstheme="minorHAnsi"/>
                <w:color w:val="1F497D" w:themeColor="text2"/>
                <w:sz w:val="20"/>
                <w:szCs w:val="20"/>
                <w:lang w:val="el-GR"/>
              </w:rPr>
              <w:t xml:space="preserve"> έμφαση</w:t>
            </w:r>
            <w:r w:rsidRPr="00D42FA7">
              <w:rPr>
                <w:rFonts w:asciiTheme="minorHAnsi" w:hAnsiTheme="minorHAnsi" w:cstheme="minorHAnsi"/>
                <w:color w:val="1F497D" w:themeColor="text2"/>
                <w:sz w:val="20"/>
                <w:szCs w:val="20"/>
                <w:lang w:val="el-GR"/>
              </w:rPr>
              <w:t xml:space="preserve"> </w:t>
            </w:r>
            <w:r w:rsidR="0096758C" w:rsidRPr="00D42FA7">
              <w:rPr>
                <w:rFonts w:asciiTheme="minorHAnsi" w:hAnsiTheme="minorHAnsi" w:cstheme="minorHAnsi"/>
                <w:color w:val="1F497D" w:themeColor="text2"/>
                <w:sz w:val="20"/>
                <w:szCs w:val="20"/>
                <w:lang w:val="el-GR"/>
              </w:rPr>
              <w:t xml:space="preserve">στις πηγές χρηματοδότησης μια επιχείρησης, ιδίως στα πρώτα βήματα της πορείας της, </w:t>
            </w:r>
            <w:r w:rsidR="005E4206" w:rsidRPr="00D42FA7">
              <w:rPr>
                <w:rFonts w:asciiTheme="minorHAnsi" w:hAnsiTheme="minorHAnsi" w:cstheme="minorHAnsi"/>
                <w:color w:val="1F497D" w:themeColor="text2"/>
                <w:sz w:val="20"/>
                <w:szCs w:val="20"/>
                <w:lang w:val="el-GR"/>
              </w:rPr>
              <w:t xml:space="preserve">ποιες </w:t>
            </w:r>
            <w:r w:rsidR="0096758C" w:rsidRPr="00D42FA7">
              <w:rPr>
                <w:rFonts w:asciiTheme="minorHAnsi" w:hAnsiTheme="minorHAnsi" w:cstheme="minorHAnsi"/>
                <w:color w:val="1F497D" w:themeColor="text2"/>
                <w:sz w:val="20"/>
                <w:szCs w:val="20"/>
                <w:lang w:val="el-GR"/>
              </w:rPr>
              <w:t>παίζουν καθοριστικό ρόλο στην εξέλιξη της και τη μετέπειτα ανάπτυξη της. Όμως οι δυνατότητες χρηματοδότησης δεν έχει βαρύτητα μόνο για τις νεοφυείς επιχειρήσεις αλλά και για επιχειρήσεις οι οποίες διανύουν ένα διαφορετικό στάδιο του κύκλου ζωής τους. Κεντρικός σκοπός του μαθήματος είναι οι φοιτητές να αποκτήσουν γνώσεις σχετικά με την αυτοχρηματοδότηση των επιχειρήσεω</w:t>
            </w:r>
            <w:r w:rsidR="005E4206" w:rsidRPr="00D42FA7">
              <w:rPr>
                <w:rFonts w:asciiTheme="minorHAnsi" w:hAnsiTheme="minorHAnsi" w:cstheme="minorHAnsi"/>
                <w:color w:val="1F497D" w:themeColor="text2"/>
                <w:sz w:val="20"/>
                <w:szCs w:val="20"/>
                <w:lang w:val="el-GR"/>
              </w:rPr>
              <w:t>ν αλλά</w:t>
            </w:r>
            <w:r w:rsidR="0096758C" w:rsidRPr="00D42FA7">
              <w:rPr>
                <w:rFonts w:asciiTheme="minorHAnsi" w:hAnsiTheme="minorHAnsi" w:cstheme="minorHAnsi"/>
                <w:color w:val="1F497D" w:themeColor="text2"/>
                <w:sz w:val="20"/>
                <w:szCs w:val="20"/>
                <w:lang w:val="el-GR"/>
              </w:rPr>
              <w:t xml:space="preserve"> και με τα χρηματοδοτικά εργαλεία και τα προγράμματα χρη</w:t>
            </w:r>
            <w:r w:rsidR="005E4206" w:rsidRPr="00D42FA7">
              <w:rPr>
                <w:rFonts w:asciiTheme="minorHAnsi" w:hAnsiTheme="minorHAnsi" w:cstheme="minorHAnsi"/>
                <w:color w:val="1F497D" w:themeColor="text2"/>
                <w:sz w:val="20"/>
                <w:szCs w:val="20"/>
                <w:lang w:val="el-GR"/>
              </w:rPr>
              <w:t xml:space="preserve">ματοδότησης, που ιδιωτικοί αλλά </w:t>
            </w:r>
            <w:r w:rsidR="0096758C" w:rsidRPr="00D42FA7">
              <w:rPr>
                <w:rFonts w:asciiTheme="minorHAnsi" w:hAnsiTheme="minorHAnsi" w:cstheme="minorHAnsi"/>
                <w:color w:val="1F497D" w:themeColor="text2"/>
                <w:sz w:val="20"/>
                <w:szCs w:val="20"/>
                <w:lang w:val="el-GR"/>
              </w:rPr>
              <w:t>και</w:t>
            </w:r>
            <w:r w:rsidR="005E4206" w:rsidRPr="00D42FA7">
              <w:rPr>
                <w:rFonts w:asciiTheme="minorHAnsi" w:hAnsiTheme="minorHAnsi" w:cstheme="minorHAnsi"/>
                <w:color w:val="1F497D" w:themeColor="text2"/>
                <w:sz w:val="20"/>
                <w:szCs w:val="20"/>
                <w:lang w:val="el-GR"/>
              </w:rPr>
              <w:t xml:space="preserve"> δημόσιοι οργανισμοί παρέχουν στις ιδιωτικές</w:t>
            </w:r>
            <w:r w:rsidR="0096758C" w:rsidRPr="00D42FA7">
              <w:rPr>
                <w:rFonts w:asciiTheme="minorHAnsi" w:hAnsiTheme="minorHAnsi" w:cstheme="minorHAnsi"/>
                <w:color w:val="1F497D" w:themeColor="text2"/>
                <w:sz w:val="20"/>
                <w:szCs w:val="20"/>
                <w:lang w:val="el-GR"/>
              </w:rPr>
              <w:t xml:space="preserve"> επιχειρήσεις</w:t>
            </w:r>
            <w:r w:rsidR="005E4206" w:rsidRPr="00D42FA7">
              <w:rPr>
                <w:rFonts w:asciiTheme="minorHAnsi" w:hAnsiTheme="minorHAnsi" w:cstheme="minorHAnsi"/>
                <w:color w:val="1F497D" w:themeColor="text2"/>
                <w:sz w:val="20"/>
                <w:szCs w:val="20"/>
                <w:lang w:val="el-GR"/>
              </w:rPr>
              <w:t>, ιδίως μικρού και μεσαίου μεγέθους,</w:t>
            </w:r>
            <w:r w:rsidR="0096758C" w:rsidRPr="00D42FA7">
              <w:rPr>
                <w:rFonts w:asciiTheme="minorHAnsi" w:hAnsiTheme="minorHAnsi" w:cstheme="minorHAnsi"/>
                <w:color w:val="1F497D" w:themeColor="text2"/>
                <w:sz w:val="20"/>
                <w:szCs w:val="20"/>
                <w:lang w:val="el-GR"/>
              </w:rPr>
              <w:t xml:space="preserve"> </w:t>
            </w:r>
            <w:r w:rsidR="005E4206" w:rsidRPr="00D42FA7">
              <w:rPr>
                <w:rFonts w:asciiTheme="minorHAnsi" w:hAnsiTheme="minorHAnsi" w:cstheme="minorHAnsi"/>
                <w:color w:val="1F497D" w:themeColor="text2"/>
                <w:sz w:val="20"/>
                <w:szCs w:val="20"/>
                <w:lang w:val="el-GR"/>
              </w:rPr>
              <w:t>σε εθνικό, διεθνές αλλά</w:t>
            </w:r>
            <w:r w:rsidR="0096758C" w:rsidRPr="00D42FA7">
              <w:rPr>
                <w:rFonts w:asciiTheme="minorHAnsi" w:hAnsiTheme="minorHAnsi" w:cstheme="minorHAnsi"/>
                <w:color w:val="1F497D" w:themeColor="text2"/>
                <w:sz w:val="20"/>
                <w:szCs w:val="20"/>
                <w:lang w:val="el-GR"/>
              </w:rPr>
              <w:t xml:space="preserve"> και ευρωπαϊκό  επίπεδο. </w:t>
            </w:r>
            <w:r w:rsidR="005E4206" w:rsidRPr="00D42FA7">
              <w:rPr>
                <w:rFonts w:asciiTheme="minorHAnsi" w:hAnsiTheme="minorHAnsi" w:cstheme="minorHAnsi"/>
                <w:color w:val="1F497D" w:themeColor="text2"/>
                <w:sz w:val="20"/>
                <w:szCs w:val="20"/>
                <w:lang w:val="el-GR"/>
              </w:rPr>
              <w:t>Επιπλέον</w:t>
            </w:r>
            <w:r w:rsidR="0096758C" w:rsidRPr="00D42FA7">
              <w:rPr>
                <w:rFonts w:asciiTheme="minorHAnsi" w:hAnsiTheme="minorHAnsi" w:cstheme="minorHAnsi"/>
                <w:color w:val="1F497D" w:themeColor="text2"/>
                <w:sz w:val="20"/>
                <w:szCs w:val="20"/>
                <w:lang w:val="el-GR"/>
              </w:rPr>
              <w:t xml:space="preserve"> οι φοιτητές θα αποκτήσουν γνώσεις σχετικά με την ερμηνεία και την ανάλυση οικονομικών δεικτών και</w:t>
            </w:r>
            <w:r w:rsidR="005E4206" w:rsidRPr="00D42FA7">
              <w:rPr>
                <w:rFonts w:asciiTheme="minorHAnsi" w:hAnsiTheme="minorHAnsi" w:cstheme="minorHAnsi"/>
                <w:color w:val="1F497D" w:themeColor="text2"/>
                <w:sz w:val="20"/>
                <w:szCs w:val="20"/>
                <w:lang w:val="el-GR"/>
              </w:rPr>
              <w:t xml:space="preserve"> μεθόδων αξιολόγησης επενδύσεων υπό καθεστώς βεβαιότητας, ως</w:t>
            </w:r>
            <w:r w:rsidR="00BE3E07" w:rsidRPr="00D42FA7">
              <w:rPr>
                <w:rFonts w:asciiTheme="minorHAnsi" w:hAnsiTheme="minorHAnsi" w:cstheme="minorHAnsi"/>
                <w:color w:val="1F497D" w:themeColor="text2"/>
                <w:sz w:val="20"/>
                <w:szCs w:val="20"/>
                <w:lang w:val="el-GR"/>
              </w:rPr>
              <w:t xml:space="preserve"> </w:t>
            </w:r>
            <w:r w:rsidR="005E4206" w:rsidRPr="00D42FA7">
              <w:rPr>
                <w:rFonts w:asciiTheme="minorHAnsi" w:hAnsiTheme="minorHAnsi" w:cstheme="minorHAnsi"/>
                <w:color w:val="1F497D" w:themeColor="text2"/>
                <w:sz w:val="20"/>
                <w:szCs w:val="20"/>
                <w:lang w:val="el-GR"/>
              </w:rPr>
              <w:t>βασικό εργαλείο στη διαδικασία λήψης επενδυτικών αποφάσεων</w:t>
            </w:r>
            <w:r w:rsidR="00284016" w:rsidRPr="00D42FA7">
              <w:rPr>
                <w:rFonts w:asciiTheme="minorHAnsi" w:hAnsiTheme="minorHAnsi" w:cstheme="minorHAnsi"/>
                <w:color w:val="1F497D" w:themeColor="text2"/>
                <w:sz w:val="20"/>
                <w:szCs w:val="20"/>
                <w:lang w:val="el-GR"/>
              </w:rPr>
              <w:t>.</w:t>
            </w:r>
            <w:r w:rsidR="005E4206" w:rsidRPr="00D42FA7">
              <w:rPr>
                <w:rFonts w:asciiTheme="minorHAnsi" w:hAnsiTheme="minorHAnsi" w:cstheme="minorHAnsi"/>
                <w:color w:val="1F497D" w:themeColor="text2"/>
                <w:sz w:val="20"/>
                <w:szCs w:val="20"/>
                <w:lang w:val="el-GR"/>
              </w:rPr>
              <w:t xml:space="preserve"> </w:t>
            </w:r>
            <w:r w:rsidR="00AE5B4B" w:rsidRPr="00D42FA7">
              <w:rPr>
                <w:rFonts w:asciiTheme="minorHAnsi" w:hAnsiTheme="minorHAnsi" w:cstheme="minorHAnsi"/>
                <w:color w:val="1F497D" w:themeColor="text2"/>
                <w:sz w:val="20"/>
                <w:szCs w:val="20"/>
                <w:lang w:val="el-GR"/>
              </w:rPr>
              <w:t>Αλλά το μάθημα αποσκοπεί να μεταδώσει στο φοιτητή να α</w:t>
            </w:r>
            <w:r w:rsidR="005E4206" w:rsidRPr="00D42FA7">
              <w:rPr>
                <w:rFonts w:asciiTheme="minorHAnsi" w:hAnsiTheme="minorHAnsi" w:cstheme="minorHAnsi"/>
                <w:color w:val="1F497D" w:themeColor="text2"/>
                <w:sz w:val="20"/>
                <w:szCs w:val="20"/>
                <w:lang w:val="el-GR"/>
              </w:rPr>
              <w:t>ξιολογεί επενδυτικά σχέδια ενσωματώνοντας</w:t>
            </w:r>
            <w:r w:rsidR="00AE5B4B" w:rsidRPr="00D42FA7">
              <w:rPr>
                <w:rFonts w:asciiTheme="minorHAnsi" w:hAnsiTheme="minorHAnsi" w:cstheme="minorHAnsi"/>
                <w:color w:val="1F497D" w:themeColor="text2"/>
                <w:sz w:val="20"/>
                <w:szCs w:val="20"/>
                <w:lang w:val="el-GR"/>
              </w:rPr>
              <w:t xml:space="preserve"> στην ανάλυσή του τον κίνδυνο. Ν</w:t>
            </w:r>
            <w:r w:rsidR="005E4206" w:rsidRPr="00D42FA7">
              <w:rPr>
                <w:rFonts w:asciiTheme="minorHAnsi" w:hAnsiTheme="minorHAnsi" w:cstheme="minorHAnsi"/>
                <w:color w:val="1F497D" w:themeColor="text2"/>
                <w:sz w:val="20"/>
                <w:szCs w:val="20"/>
                <w:lang w:val="el-GR"/>
              </w:rPr>
              <w:t>α</w:t>
            </w:r>
            <w:r w:rsidR="00AE5B4B" w:rsidRPr="00D42FA7">
              <w:rPr>
                <w:rFonts w:asciiTheme="minorHAnsi" w:hAnsiTheme="minorHAnsi" w:cstheme="minorHAnsi"/>
                <w:color w:val="1F497D" w:themeColor="text2"/>
                <w:sz w:val="20"/>
                <w:szCs w:val="20"/>
                <w:lang w:val="el-GR"/>
              </w:rPr>
              <w:t xml:space="preserve"> </w:t>
            </w:r>
            <w:r w:rsidR="005E4206" w:rsidRPr="00D42FA7">
              <w:rPr>
                <w:rFonts w:asciiTheme="minorHAnsi" w:hAnsiTheme="minorHAnsi" w:cstheme="minorHAnsi"/>
                <w:color w:val="1F497D" w:themeColor="text2"/>
                <w:sz w:val="20"/>
                <w:szCs w:val="20"/>
                <w:lang w:val="el-GR"/>
              </w:rPr>
              <w:t>μπορεί να επιλέγει την πιο κατάλληλη μέθοδο αξιολόγησης</w:t>
            </w:r>
            <w:r w:rsidR="00AE5B4B" w:rsidRPr="00D42FA7">
              <w:rPr>
                <w:rFonts w:asciiTheme="minorHAnsi" w:hAnsiTheme="minorHAnsi" w:cstheme="minorHAnsi"/>
                <w:color w:val="1F497D" w:themeColor="text2"/>
                <w:sz w:val="20"/>
                <w:szCs w:val="20"/>
                <w:lang w:val="el-GR"/>
              </w:rPr>
              <w:t>,</w:t>
            </w:r>
            <w:r w:rsidR="005E4206" w:rsidRPr="00D42FA7">
              <w:rPr>
                <w:rFonts w:asciiTheme="minorHAnsi" w:hAnsiTheme="minorHAnsi" w:cstheme="minorHAnsi"/>
                <w:color w:val="1F497D" w:themeColor="text2"/>
                <w:sz w:val="20"/>
                <w:szCs w:val="20"/>
                <w:lang w:val="el-GR"/>
              </w:rPr>
              <w:t xml:space="preserve"> αφού θα καταστεί</w:t>
            </w:r>
            <w:r w:rsidR="00AE5B4B" w:rsidRPr="00D42FA7">
              <w:rPr>
                <w:rFonts w:asciiTheme="minorHAnsi" w:hAnsiTheme="minorHAnsi" w:cstheme="minorHAnsi"/>
                <w:color w:val="1F497D" w:themeColor="text2"/>
                <w:sz w:val="20"/>
                <w:szCs w:val="20"/>
                <w:lang w:val="el-GR"/>
              </w:rPr>
              <w:t xml:space="preserve"> </w:t>
            </w:r>
            <w:r w:rsidR="005E4206" w:rsidRPr="00D42FA7">
              <w:rPr>
                <w:rFonts w:asciiTheme="minorHAnsi" w:hAnsiTheme="minorHAnsi" w:cstheme="minorHAnsi"/>
                <w:color w:val="1F497D" w:themeColor="text2"/>
                <w:sz w:val="20"/>
                <w:szCs w:val="20"/>
                <w:lang w:val="el-GR"/>
              </w:rPr>
              <w:t>γνώστης των πλεονεκτημάτων και των περιορισμών της κάθε μιας</w:t>
            </w:r>
            <w:r w:rsidR="00AE5B4B" w:rsidRPr="00D42FA7">
              <w:rPr>
                <w:rFonts w:asciiTheme="minorHAnsi" w:hAnsiTheme="minorHAnsi" w:cstheme="minorHAnsi"/>
                <w:color w:val="1F497D" w:themeColor="text2"/>
                <w:sz w:val="20"/>
                <w:szCs w:val="20"/>
                <w:lang w:val="el-GR"/>
              </w:rPr>
              <w:t>.</w:t>
            </w:r>
          </w:p>
          <w:p w14:paraId="57FEC0E8" w14:textId="77777777" w:rsidR="00AE3EC2" w:rsidRPr="00705AAD" w:rsidRDefault="00AE3EC2" w:rsidP="003B11CD">
            <w:pPr>
              <w:jc w:val="both"/>
              <w:rPr>
                <w:rFonts w:ascii="Calibri" w:hAnsi="Calibri" w:cs="Arial"/>
                <w:i/>
                <w:sz w:val="16"/>
                <w:szCs w:val="16"/>
                <w:lang w:val="el-GR"/>
              </w:rPr>
            </w:pP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B14B74" w:rsidRPr="00AB0D9D"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AB0D9D"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208873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6C38A91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4BBBC3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13029F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FC724C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5DBA32A"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738B22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5173C8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677A40B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3F6027A"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DE1DFB" w14:paraId="6EAE2BE8" w14:textId="77777777" w:rsidTr="00290D59">
        <w:tc>
          <w:tcPr>
            <w:tcW w:w="8364" w:type="dxa"/>
            <w:gridSpan w:val="2"/>
          </w:tcPr>
          <w:p w14:paraId="1CDB63B9" w14:textId="77777777" w:rsidR="0082610C" w:rsidRPr="001857B5" w:rsidRDefault="00E81E14" w:rsidP="00AE3EC2">
            <w:pPr>
              <w:jc w:val="both"/>
              <w:rPr>
                <w:rFonts w:asciiTheme="minorHAnsi" w:hAnsiTheme="minorHAnsi" w:cstheme="minorHAnsi"/>
                <w:sz w:val="22"/>
                <w:szCs w:val="22"/>
                <w:lang w:val="el-GR"/>
              </w:rPr>
            </w:pPr>
            <w:r w:rsidRPr="001857B5">
              <w:rPr>
                <w:rFonts w:asciiTheme="minorHAnsi" w:hAnsiTheme="minorHAnsi" w:cstheme="minorHAnsi"/>
                <w:bCs/>
                <w:color w:val="002060"/>
                <w:lang w:val="el-GR"/>
              </w:rPr>
              <w:t>Μετά την ολοκλήρωση του μαθήματος:</w:t>
            </w:r>
          </w:p>
          <w:p w14:paraId="74525C01" w14:textId="76099B53" w:rsidR="0096758C" w:rsidRPr="00D42FA7" w:rsidRDefault="00293821" w:rsidP="00B8555A">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 xml:space="preserve">Λήψη αποφάσεων. </w:t>
            </w:r>
            <w:r w:rsidR="0096758C" w:rsidRPr="00D42FA7">
              <w:rPr>
                <w:rFonts w:asciiTheme="minorHAnsi" w:hAnsiTheme="minorHAnsi" w:cstheme="minorHAnsi"/>
                <w:color w:val="1F497D" w:themeColor="text2"/>
                <w:sz w:val="22"/>
                <w:szCs w:val="20"/>
                <w:lang w:val="el-GR"/>
              </w:rPr>
              <w:t>Λαμβάνουν αποφάσεις για την ανάπτυξη πρωτότυπων ιδεών, κάνοντας χρήση</w:t>
            </w:r>
            <w:r w:rsidRPr="00D42FA7">
              <w:rPr>
                <w:rFonts w:asciiTheme="minorHAnsi" w:hAnsiTheme="minorHAnsi" w:cstheme="minorHAnsi"/>
                <w:color w:val="1F497D" w:themeColor="text2"/>
                <w:sz w:val="22"/>
                <w:szCs w:val="20"/>
                <w:lang w:val="el-GR"/>
              </w:rPr>
              <w:t xml:space="preserve"> </w:t>
            </w:r>
            <w:r w:rsidR="0096758C" w:rsidRPr="00D42FA7">
              <w:rPr>
                <w:rFonts w:asciiTheme="minorHAnsi" w:hAnsiTheme="minorHAnsi" w:cstheme="minorHAnsi"/>
                <w:color w:val="1F497D" w:themeColor="text2"/>
                <w:sz w:val="22"/>
                <w:szCs w:val="20"/>
                <w:lang w:val="el-GR"/>
              </w:rPr>
              <w:t>ελεύθερης, δημιουργικής και επαγωγικής σκέψης.</w:t>
            </w:r>
          </w:p>
          <w:p w14:paraId="291AF6BD" w14:textId="41AD77A3" w:rsidR="0096758C" w:rsidRPr="00D42FA7" w:rsidRDefault="0096758C" w:rsidP="00B8555A">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Αναζητούν, να αναλύουν και να συνθέτουν δεδομένα και πληροφορίες, στηριζόμενοι</w:t>
            </w:r>
            <w:r w:rsidR="00293821" w:rsidRPr="00D42FA7">
              <w:rPr>
                <w:rFonts w:asciiTheme="minorHAnsi" w:hAnsiTheme="minorHAnsi" w:cstheme="minorHAnsi"/>
                <w:color w:val="1F497D" w:themeColor="text2"/>
                <w:sz w:val="22"/>
                <w:szCs w:val="20"/>
                <w:lang w:val="el-GR"/>
              </w:rPr>
              <w:t xml:space="preserve"> </w:t>
            </w:r>
            <w:r w:rsidRPr="00D42FA7">
              <w:rPr>
                <w:rFonts w:asciiTheme="minorHAnsi" w:hAnsiTheme="minorHAnsi" w:cstheme="minorHAnsi"/>
                <w:color w:val="1F497D" w:themeColor="text2"/>
                <w:sz w:val="22"/>
                <w:szCs w:val="20"/>
                <w:lang w:val="el-GR"/>
              </w:rPr>
              <w:t>σε σύγχρονες επιστημονικές μεθόδους.</w:t>
            </w:r>
          </w:p>
          <w:p w14:paraId="496F6FD3" w14:textId="6CA6D3F1" w:rsidR="0096758C" w:rsidRPr="00D42FA7" w:rsidRDefault="0096758C" w:rsidP="00B8555A">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Διατυπώνουν αιτιολογημένες απόψεις, μέσα από την άσκηση κριτικής και</w:t>
            </w:r>
            <w:r w:rsidR="00293821" w:rsidRPr="00D42FA7">
              <w:rPr>
                <w:rFonts w:asciiTheme="minorHAnsi" w:hAnsiTheme="minorHAnsi" w:cstheme="minorHAnsi"/>
                <w:color w:val="1F497D" w:themeColor="text2"/>
                <w:sz w:val="22"/>
                <w:szCs w:val="20"/>
                <w:lang w:val="el-GR"/>
              </w:rPr>
              <w:t xml:space="preserve"> </w:t>
            </w:r>
            <w:r w:rsidRPr="00D42FA7">
              <w:rPr>
                <w:rFonts w:asciiTheme="minorHAnsi" w:hAnsiTheme="minorHAnsi" w:cstheme="minorHAnsi"/>
                <w:color w:val="1F497D" w:themeColor="text2"/>
                <w:sz w:val="22"/>
                <w:szCs w:val="20"/>
                <w:lang w:val="el-GR"/>
              </w:rPr>
              <w:t>αυτοκριτικής σκέψης.</w:t>
            </w:r>
          </w:p>
          <w:p w14:paraId="5321C7F8" w14:textId="453C7C9A" w:rsidR="0096758C" w:rsidRPr="00D42FA7" w:rsidRDefault="0096758C" w:rsidP="00B8555A">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Εργάζονται αυτόνομα και ομαδικά στον σχεδιασμό και την διαχείριση έργων.</w:t>
            </w:r>
          </w:p>
          <w:p w14:paraId="0340F972" w14:textId="42688BBF" w:rsidR="00284016" w:rsidRPr="00F62A82" w:rsidRDefault="0096758C" w:rsidP="0096758C">
            <w:pPr>
              <w:pStyle w:val="a4"/>
              <w:numPr>
                <w:ilvl w:val="0"/>
                <w:numId w:val="4"/>
              </w:numPr>
              <w:jc w:val="both"/>
              <w:rPr>
                <w:rFonts w:asciiTheme="minorHAnsi" w:hAnsiTheme="minorHAnsi" w:cstheme="minorHAnsi"/>
                <w:color w:val="1F497D" w:themeColor="text2"/>
                <w:sz w:val="20"/>
                <w:szCs w:val="20"/>
                <w:lang w:val="el-GR"/>
              </w:rPr>
            </w:pPr>
            <w:r w:rsidRPr="00D42FA7">
              <w:rPr>
                <w:rFonts w:asciiTheme="minorHAnsi" w:hAnsiTheme="minorHAnsi" w:cstheme="minorHAnsi"/>
                <w:color w:val="1F497D" w:themeColor="text2"/>
                <w:sz w:val="22"/>
                <w:szCs w:val="20"/>
                <w:lang w:val="el-GR"/>
              </w:rPr>
              <w:t>Προσαρμόζονται σε νέες καταστάσεις.</w:t>
            </w: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8555A" w:rsidRPr="00AB0D9D" w14:paraId="2E0CAB6D" w14:textId="77777777" w:rsidTr="00467493">
        <w:tc>
          <w:tcPr>
            <w:tcW w:w="8472" w:type="dxa"/>
            <w:shd w:val="clear" w:color="auto" w:fill="auto"/>
          </w:tcPr>
          <w:p w14:paraId="641DDF83" w14:textId="38FA97BE" w:rsidR="0096758C" w:rsidRPr="00D42FA7" w:rsidRDefault="0096758C" w:rsidP="00D42FA7">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 xml:space="preserve">Πλαίσιο λήψης </w:t>
            </w:r>
            <w:r w:rsidR="00D42FA7">
              <w:rPr>
                <w:rFonts w:asciiTheme="minorHAnsi" w:hAnsiTheme="minorHAnsi" w:cstheme="minorHAnsi"/>
                <w:color w:val="1F497D" w:themeColor="text2"/>
                <w:sz w:val="22"/>
                <w:szCs w:val="20"/>
                <w:lang w:val="el-GR"/>
              </w:rPr>
              <w:t>αποφάσεων χρηματοδότησης</w:t>
            </w:r>
          </w:p>
          <w:p w14:paraId="53068AD6" w14:textId="03D75A9B" w:rsidR="0096758C" w:rsidRPr="00D42FA7" w:rsidRDefault="0096758C" w:rsidP="00D42FA7">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Θεωρία διάρθρωσης κεφαλαίων.</w:t>
            </w:r>
            <w:r w:rsidR="00467493" w:rsidRPr="00D42FA7">
              <w:rPr>
                <w:rFonts w:asciiTheme="minorHAnsi" w:hAnsiTheme="minorHAnsi" w:cstheme="minorHAnsi"/>
                <w:color w:val="1F497D" w:themeColor="text2"/>
                <w:sz w:val="22"/>
                <w:szCs w:val="20"/>
                <w:lang w:val="el-GR"/>
              </w:rPr>
              <w:t xml:space="preserve"> </w:t>
            </w:r>
            <w:r w:rsidRPr="00D42FA7">
              <w:rPr>
                <w:rFonts w:asciiTheme="minorHAnsi" w:hAnsiTheme="minorHAnsi" w:cstheme="minorHAnsi"/>
                <w:color w:val="1F497D" w:themeColor="text2"/>
                <w:sz w:val="22"/>
                <w:szCs w:val="20"/>
                <w:lang w:val="el-GR"/>
              </w:rPr>
              <w:t xml:space="preserve">Αγορές </w:t>
            </w:r>
            <w:r w:rsidR="009A0292" w:rsidRPr="00D42FA7">
              <w:rPr>
                <w:rFonts w:asciiTheme="minorHAnsi" w:hAnsiTheme="minorHAnsi" w:cstheme="minorHAnsi"/>
                <w:color w:val="1F497D" w:themeColor="text2"/>
                <w:sz w:val="22"/>
                <w:szCs w:val="20"/>
                <w:lang w:val="el-GR"/>
              </w:rPr>
              <w:t>κεφαλαίου</w:t>
            </w:r>
          </w:p>
          <w:p w14:paraId="3D0927CE" w14:textId="744C9AEB" w:rsidR="0096758C" w:rsidRPr="00D42FA7" w:rsidRDefault="0096758C" w:rsidP="00D42FA7">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Πηγές μακροπρόθεσμης, μεσοπρόθεσμης κα</w:t>
            </w:r>
            <w:r w:rsidR="00D42FA7">
              <w:rPr>
                <w:rFonts w:asciiTheme="minorHAnsi" w:hAnsiTheme="minorHAnsi" w:cstheme="minorHAnsi"/>
                <w:color w:val="1F497D" w:themeColor="text2"/>
                <w:sz w:val="22"/>
                <w:szCs w:val="20"/>
                <w:lang w:val="el-GR"/>
              </w:rPr>
              <w:t>ι βραχυπρόθεσμης χρηματοδότησης</w:t>
            </w:r>
          </w:p>
          <w:p w14:paraId="1E35CB7E" w14:textId="658596B8" w:rsidR="0096758C" w:rsidRPr="00D42FA7" w:rsidRDefault="0096758C" w:rsidP="00D42FA7">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Ελλάδα</w:t>
            </w:r>
            <w:r w:rsidR="00AE5B4B" w:rsidRPr="00D42FA7">
              <w:rPr>
                <w:rFonts w:asciiTheme="minorHAnsi" w:hAnsiTheme="minorHAnsi" w:cstheme="minorHAnsi"/>
                <w:color w:val="1F497D" w:themeColor="text2"/>
                <w:sz w:val="22"/>
                <w:szCs w:val="20"/>
                <w:lang w:val="el-GR"/>
              </w:rPr>
              <w:t xml:space="preserve">, </w:t>
            </w:r>
            <w:r w:rsidRPr="00D42FA7">
              <w:rPr>
                <w:rFonts w:asciiTheme="minorHAnsi" w:hAnsiTheme="minorHAnsi" w:cstheme="minorHAnsi"/>
                <w:color w:val="1F497D" w:themeColor="text2"/>
                <w:sz w:val="22"/>
                <w:szCs w:val="20"/>
                <w:lang w:val="el-GR"/>
              </w:rPr>
              <w:t xml:space="preserve"> </w:t>
            </w:r>
            <w:r w:rsidR="00AE5B4B" w:rsidRPr="00D42FA7">
              <w:rPr>
                <w:rFonts w:asciiTheme="minorHAnsi" w:hAnsiTheme="minorHAnsi" w:cstheme="minorHAnsi"/>
                <w:color w:val="1F497D" w:themeColor="text2"/>
                <w:sz w:val="22"/>
                <w:szCs w:val="20"/>
                <w:lang w:val="el-GR"/>
              </w:rPr>
              <w:t xml:space="preserve">Ευρωπαϊκή Ένωση </w:t>
            </w:r>
            <w:r w:rsidRPr="00D42FA7">
              <w:rPr>
                <w:rFonts w:asciiTheme="minorHAnsi" w:hAnsiTheme="minorHAnsi" w:cstheme="minorHAnsi"/>
                <w:color w:val="1F497D" w:themeColor="text2"/>
                <w:sz w:val="22"/>
                <w:szCs w:val="20"/>
                <w:lang w:val="el-GR"/>
              </w:rPr>
              <w:t xml:space="preserve">και </w:t>
            </w:r>
            <w:r w:rsidR="00AE5B4B" w:rsidRPr="00D42FA7">
              <w:rPr>
                <w:rFonts w:asciiTheme="minorHAnsi" w:hAnsiTheme="minorHAnsi" w:cstheme="minorHAnsi"/>
                <w:color w:val="1F497D" w:themeColor="text2"/>
                <w:sz w:val="22"/>
                <w:szCs w:val="20"/>
                <w:lang w:val="el-GR"/>
              </w:rPr>
              <w:t>χ</w:t>
            </w:r>
            <w:r w:rsidRPr="00D42FA7">
              <w:rPr>
                <w:rFonts w:asciiTheme="minorHAnsi" w:hAnsiTheme="minorHAnsi" w:cstheme="minorHAnsi"/>
                <w:color w:val="1F497D" w:themeColor="text2"/>
                <w:sz w:val="22"/>
                <w:szCs w:val="20"/>
                <w:lang w:val="el-GR"/>
              </w:rPr>
              <w:t>ρηματοδότηση μικρών και μ</w:t>
            </w:r>
            <w:r w:rsidR="00D42FA7">
              <w:rPr>
                <w:rFonts w:asciiTheme="minorHAnsi" w:hAnsiTheme="minorHAnsi" w:cstheme="minorHAnsi"/>
                <w:color w:val="1F497D" w:themeColor="text2"/>
                <w:sz w:val="22"/>
                <w:szCs w:val="20"/>
                <w:lang w:val="el-GR"/>
              </w:rPr>
              <w:t>εσαίων τουριστικών επιχειρήσεων</w:t>
            </w:r>
          </w:p>
          <w:p w14:paraId="0D8621DC" w14:textId="3BD4C6D6" w:rsidR="0096758C" w:rsidRPr="00D42FA7" w:rsidRDefault="0096758C" w:rsidP="00D42FA7">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Ερμηνεία βασικών οικονομ</w:t>
            </w:r>
            <w:r w:rsidR="00D42FA7">
              <w:rPr>
                <w:rFonts w:asciiTheme="minorHAnsi" w:hAnsiTheme="minorHAnsi" w:cstheme="minorHAnsi"/>
                <w:color w:val="1F497D" w:themeColor="text2"/>
                <w:sz w:val="22"/>
                <w:szCs w:val="20"/>
                <w:lang w:val="el-GR"/>
              </w:rPr>
              <w:t>ικών δεικτών</w:t>
            </w:r>
          </w:p>
          <w:p w14:paraId="3FB5E276" w14:textId="700F953D" w:rsidR="00861DA1" w:rsidRPr="00D42FA7" w:rsidRDefault="0096758C" w:rsidP="00D42FA7">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 xml:space="preserve">Εισαγωγή στις </w:t>
            </w:r>
            <w:r w:rsidR="00D42FA7">
              <w:rPr>
                <w:rFonts w:asciiTheme="minorHAnsi" w:hAnsiTheme="minorHAnsi" w:cstheme="minorHAnsi"/>
                <w:color w:val="1F497D" w:themeColor="text2"/>
                <w:sz w:val="22"/>
                <w:szCs w:val="20"/>
                <w:lang w:val="el-GR"/>
              </w:rPr>
              <w:t>μεθόδους αξιολόγησης επενδύσεων</w:t>
            </w:r>
          </w:p>
          <w:p w14:paraId="70A723D9" w14:textId="3AFFC603" w:rsidR="00AE5B4B" w:rsidRPr="00D42FA7" w:rsidRDefault="00AE5B4B" w:rsidP="00D42FA7">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Επενδύσεις, ανάπτυξη και ο ρόλος του χρηματοπιστωτικού συ</w:t>
            </w:r>
            <w:r w:rsidR="00D42FA7">
              <w:rPr>
                <w:rFonts w:asciiTheme="minorHAnsi" w:hAnsiTheme="minorHAnsi" w:cstheme="minorHAnsi"/>
                <w:color w:val="1F497D" w:themeColor="text2"/>
                <w:sz w:val="22"/>
                <w:szCs w:val="20"/>
                <w:lang w:val="el-GR"/>
              </w:rPr>
              <w:t>στήματος: έννοια των επενδύσεων</w:t>
            </w:r>
          </w:p>
          <w:p w14:paraId="57C40978" w14:textId="5C9A5AF8" w:rsidR="00467493" w:rsidRPr="00D42FA7" w:rsidRDefault="00467493" w:rsidP="00D42FA7">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Ε</w:t>
            </w:r>
            <w:r w:rsidR="00AE5B4B" w:rsidRPr="00D42FA7">
              <w:rPr>
                <w:rFonts w:asciiTheme="minorHAnsi" w:hAnsiTheme="minorHAnsi" w:cstheme="minorHAnsi"/>
                <w:color w:val="1F497D" w:themeColor="text2"/>
                <w:sz w:val="22"/>
                <w:szCs w:val="20"/>
                <w:lang w:val="el-GR"/>
              </w:rPr>
              <w:t>πενδυτικός σχεδια</w:t>
            </w:r>
            <w:r w:rsidR="00D42FA7">
              <w:rPr>
                <w:rFonts w:asciiTheme="minorHAnsi" w:hAnsiTheme="minorHAnsi" w:cstheme="minorHAnsi"/>
                <w:color w:val="1F497D" w:themeColor="text2"/>
                <w:sz w:val="22"/>
                <w:szCs w:val="20"/>
                <w:lang w:val="el-GR"/>
              </w:rPr>
              <w:t>σμός και επενδυτικές αποφάσεις</w:t>
            </w:r>
          </w:p>
          <w:p w14:paraId="2D2B47D9" w14:textId="4767EF80" w:rsidR="00AE5B4B" w:rsidRPr="00D42FA7" w:rsidRDefault="00AE5B4B" w:rsidP="00D42FA7">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Χρηματοοικονομική ανάπτυξη και</w:t>
            </w:r>
            <w:r w:rsidR="00467493" w:rsidRPr="00D42FA7">
              <w:rPr>
                <w:rFonts w:asciiTheme="minorHAnsi" w:hAnsiTheme="minorHAnsi" w:cstheme="minorHAnsi"/>
                <w:color w:val="1F497D" w:themeColor="text2"/>
                <w:sz w:val="22"/>
                <w:szCs w:val="20"/>
                <w:lang w:val="el-GR"/>
              </w:rPr>
              <w:t xml:space="preserve"> </w:t>
            </w:r>
            <w:r w:rsidR="00D42FA7">
              <w:rPr>
                <w:rFonts w:asciiTheme="minorHAnsi" w:hAnsiTheme="minorHAnsi" w:cstheme="minorHAnsi"/>
                <w:color w:val="1F497D" w:themeColor="text2"/>
                <w:sz w:val="22"/>
                <w:szCs w:val="20"/>
                <w:lang w:val="el-GR"/>
              </w:rPr>
              <w:t>οικονομική ανάπτυξη</w:t>
            </w:r>
          </w:p>
          <w:p w14:paraId="28102A99" w14:textId="52458966" w:rsidR="00AE5B4B" w:rsidRPr="00D42FA7" w:rsidRDefault="00AE5B4B" w:rsidP="00D42FA7">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Κριτήρια επενδυτικών απο</w:t>
            </w:r>
            <w:r w:rsidR="00D42FA7">
              <w:rPr>
                <w:rFonts w:asciiTheme="minorHAnsi" w:hAnsiTheme="minorHAnsi" w:cstheme="minorHAnsi"/>
                <w:color w:val="1F497D" w:themeColor="text2"/>
                <w:sz w:val="22"/>
                <w:szCs w:val="20"/>
                <w:lang w:val="el-GR"/>
              </w:rPr>
              <w:t>φάσεων υπό συνθήκες βεβαιότητας</w:t>
            </w:r>
          </w:p>
          <w:p w14:paraId="0F3F09A6" w14:textId="47D2069F" w:rsidR="00AE5B4B" w:rsidRPr="00D42FA7" w:rsidRDefault="00AE5B4B" w:rsidP="00D42FA7">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Τροποποιημένος Εσωτερικός Βαθμός Α</w:t>
            </w:r>
            <w:r w:rsidR="00D42FA7">
              <w:rPr>
                <w:rFonts w:asciiTheme="minorHAnsi" w:hAnsiTheme="minorHAnsi" w:cstheme="minorHAnsi"/>
                <w:color w:val="1F497D" w:themeColor="text2"/>
                <w:sz w:val="22"/>
                <w:szCs w:val="20"/>
                <w:lang w:val="el-GR"/>
              </w:rPr>
              <w:t>πόδοσης, Λόγος Ωφελειών-Κόστους</w:t>
            </w:r>
          </w:p>
          <w:p w14:paraId="0061E586" w14:textId="101419B1" w:rsidR="00AE5B4B" w:rsidRPr="00D42FA7" w:rsidRDefault="00AE5B4B" w:rsidP="00D42FA7">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Ειδικές επενδυτικές αποφάσεις και κίνδυνος: Προϋπολογισμός ειδικών επενδυτικών αποφάσεων</w:t>
            </w:r>
          </w:p>
          <w:p w14:paraId="46AEEC58" w14:textId="5551366D" w:rsidR="00AE5B4B" w:rsidRPr="00D42FA7" w:rsidRDefault="00AE5B4B" w:rsidP="00D42FA7">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Προϋπολογισμός επενδύσεων και κίνδυνος: απόδοση και κί</w:t>
            </w:r>
            <w:r w:rsidR="00D42FA7">
              <w:rPr>
                <w:rFonts w:asciiTheme="minorHAnsi" w:hAnsiTheme="minorHAnsi" w:cstheme="minorHAnsi"/>
                <w:color w:val="1F497D" w:themeColor="text2"/>
                <w:sz w:val="22"/>
                <w:szCs w:val="20"/>
                <w:lang w:val="el-GR"/>
              </w:rPr>
              <w:t>νδυνος, αβέβαιες ταμειακές ροές</w:t>
            </w:r>
          </w:p>
          <w:p w14:paraId="79CFC803" w14:textId="082772C6" w:rsidR="00467493" w:rsidRPr="00D42FA7" w:rsidRDefault="00504312" w:rsidP="00D42FA7">
            <w:pPr>
              <w:pStyle w:val="a4"/>
              <w:numPr>
                <w:ilvl w:val="0"/>
                <w:numId w:val="4"/>
              </w:numPr>
              <w:jc w:val="both"/>
              <w:rPr>
                <w:rFonts w:asciiTheme="minorHAnsi" w:hAnsiTheme="minorHAnsi" w:cstheme="minorHAnsi"/>
                <w:color w:val="1F497D" w:themeColor="text2"/>
                <w:sz w:val="22"/>
                <w:szCs w:val="20"/>
                <w:lang w:val="el-GR"/>
              </w:rPr>
            </w:pPr>
            <w:r w:rsidRPr="00D42FA7">
              <w:rPr>
                <w:rFonts w:asciiTheme="minorHAnsi" w:hAnsiTheme="minorHAnsi" w:cstheme="minorHAnsi"/>
                <w:color w:val="1F497D" w:themeColor="text2"/>
                <w:sz w:val="22"/>
                <w:szCs w:val="20"/>
                <w:lang w:val="el-GR"/>
              </w:rPr>
              <w:t>Κ</w:t>
            </w:r>
            <w:r w:rsidR="00AE5B4B" w:rsidRPr="00D42FA7">
              <w:rPr>
                <w:rFonts w:asciiTheme="minorHAnsi" w:hAnsiTheme="minorHAnsi" w:cstheme="minorHAnsi"/>
                <w:color w:val="1F497D" w:themeColor="text2"/>
                <w:sz w:val="22"/>
                <w:szCs w:val="20"/>
                <w:lang w:val="el-GR"/>
              </w:rPr>
              <w:t xml:space="preserve">ριτήρια αξιολόγησης </w:t>
            </w:r>
            <w:r w:rsidR="00D42FA7">
              <w:rPr>
                <w:rFonts w:asciiTheme="minorHAnsi" w:hAnsiTheme="minorHAnsi" w:cstheme="minorHAnsi"/>
                <w:color w:val="1F497D" w:themeColor="text2"/>
                <w:sz w:val="22"/>
                <w:szCs w:val="20"/>
                <w:lang w:val="el-GR"/>
              </w:rPr>
              <w:t>επενδύσεων σε καθεστώς κινδύνου</w:t>
            </w:r>
          </w:p>
          <w:p w14:paraId="2C82B955" w14:textId="01691820" w:rsidR="00AE5B4B" w:rsidRPr="00B8555A" w:rsidRDefault="00AE5B4B" w:rsidP="00D42FA7">
            <w:pPr>
              <w:pStyle w:val="a4"/>
              <w:numPr>
                <w:ilvl w:val="0"/>
                <w:numId w:val="4"/>
              </w:numPr>
              <w:jc w:val="both"/>
              <w:rPr>
                <w:rFonts w:asciiTheme="minorHAnsi" w:hAnsiTheme="minorHAnsi" w:cstheme="minorHAnsi"/>
                <w:color w:val="1F497D" w:themeColor="text2"/>
                <w:lang w:val="el-GR"/>
              </w:rPr>
            </w:pPr>
            <w:r w:rsidRPr="00D42FA7">
              <w:rPr>
                <w:rFonts w:asciiTheme="minorHAnsi" w:hAnsiTheme="minorHAnsi" w:cstheme="minorHAnsi"/>
                <w:color w:val="1F497D" w:themeColor="text2"/>
                <w:sz w:val="22"/>
                <w:szCs w:val="20"/>
                <w:lang w:val="el-GR"/>
              </w:rPr>
              <w:t>Ανάλυση κόστους-οφέλους: αποτυχίες της αγο</w:t>
            </w:r>
            <w:r w:rsidR="00D42FA7">
              <w:rPr>
                <w:rFonts w:asciiTheme="minorHAnsi" w:hAnsiTheme="minorHAnsi" w:cstheme="minorHAnsi"/>
                <w:color w:val="1F497D" w:themeColor="text2"/>
                <w:sz w:val="22"/>
                <w:szCs w:val="20"/>
                <w:lang w:val="el-GR"/>
              </w:rPr>
              <w:t>ράς και παρεμβάσεις του κράτους</w:t>
            </w:r>
            <w:r w:rsidR="00D42FA7" w:rsidRPr="00D42FA7">
              <w:rPr>
                <w:rFonts w:asciiTheme="minorHAnsi" w:hAnsiTheme="minorHAnsi" w:cstheme="minorHAnsi"/>
                <w:color w:val="1F497D" w:themeColor="text2"/>
                <w:sz w:val="22"/>
                <w:szCs w:val="20"/>
                <w:lang w:val="el-GR"/>
              </w:rPr>
              <w:t>,</w:t>
            </w:r>
            <w:r w:rsidRPr="00D42FA7">
              <w:rPr>
                <w:rFonts w:asciiTheme="minorHAnsi" w:hAnsiTheme="minorHAnsi" w:cstheme="minorHAnsi"/>
                <w:color w:val="1F497D" w:themeColor="text2"/>
                <w:sz w:val="22"/>
                <w:szCs w:val="20"/>
                <w:lang w:val="el-GR"/>
              </w:rPr>
              <w:t xml:space="preserve"> αποτίμηση</w:t>
            </w:r>
            <w:r w:rsidR="00467493" w:rsidRPr="00D42FA7">
              <w:rPr>
                <w:rFonts w:asciiTheme="minorHAnsi" w:hAnsiTheme="minorHAnsi" w:cstheme="minorHAnsi"/>
                <w:color w:val="1F497D" w:themeColor="text2"/>
                <w:sz w:val="22"/>
                <w:szCs w:val="20"/>
                <w:lang w:val="el-GR"/>
              </w:rPr>
              <w:t xml:space="preserve"> </w:t>
            </w:r>
            <w:r w:rsidRPr="00D42FA7">
              <w:rPr>
                <w:rFonts w:asciiTheme="minorHAnsi" w:hAnsiTheme="minorHAnsi" w:cstheme="minorHAnsi"/>
                <w:color w:val="1F497D" w:themeColor="text2"/>
                <w:sz w:val="22"/>
                <w:szCs w:val="20"/>
                <w:lang w:val="el-GR"/>
              </w:rPr>
              <w:t>κόστους και οφέλους στα πλαίσια ενός έργου.</w:t>
            </w:r>
            <w:r w:rsidRPr="00B8555A">
              <w:rPr>
                <w:rFonts w:asciiTheme="minorHAnsi" w:hAnsiTheme="minorHAnsi" w:cstheme="minorHAnsi"/>
                <w:color w:val="1F497D" w:themeColor="text2"/>
                <w:lang w:val="el-GR"/>
              </w:rPr>
              <w:t xml:space="preserve"> </w:t>
            </w:r>
          </w:p>
        </w:tc>
      </w:tr>
    </w:tbl>
    <w:p w14:paraId="37193B4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AB0D9D" w14:paraId="48F30FE1" w14:textId="77777777" w:rsidTr="0001411A">
        <w:tc>
          <w:tcPr>
            <w:tcW w:w="3306" w:type="dxa"/>
            <w:shd w:val="clear" w:color="auto" w:fill="DDD9C3"/>
          </w:tcPr>
          <w:p w14:paraId="5E03117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77777777" w:rsidR="00B14B74" w:rsidRPr="00086024" w:rsidRDefault="00B14B74" w:rsidP="0001411A">
            <w:pPr>
              <w:spacing w:after="200" w:line="276" w:lineRule="auto"/>
              <w:rPr>
                <w:rFonts w:ascii="Calibri" w:hAnsi="Calibri"/>
                <w:iCs/>
                <w:color w:val="1F497D" w:themeColor="text2"/>
                <w:lang w:val="el-GR"/>
              </w:rPr>
            </w:pPr>
            <w:r w:rsidRPr="00086024">
              <w:rPr>
                <w:rFonts w:ascii="Calibri" w:hAnsi="Calibri"/>
                <w:iCs/>
                <w:color w:val="1F497D" w:themeColor="text2"/>
                <w:sz w:val="22"/>
                <w:szCs w:val="22"/>
                <w:lang w:val="el-GR"/>
              </w:rPr>
              <w:t xml:space="preserve">Διαλέξεις και συναντήσεις με φοιτητές </w:t>
            </w:r>
          </w:p>
        </w:tc>
      </w:tr>
      <w:tr w:rsidR="00B14B74" w:rsidRPr="00284016" w14:paraId="468B4047" w14:textId="77777777" w:rsidTr="0001411A">
        <w:tc>
          <w:tcPr>
            <w:tcW w:w="3306" w:type="dxa"/>
            <w:shd w:val="clear" w:color="auto" w:fill="DDD9C3"/>
          </w:tcPr>
          <w:p w14:paraId="2FB509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4A4EC502" w14:textId="77777777" w:rsidR="00284016" w:rsidRPr="00D42FA7" w:rsidRDefault="00284016" w:rsidP="00284016">
            <w:pPr>
              <w:rPr>
                <w:rFonts w:ascii="Calibri" w:hAnsi="Calibri" w:cs="Arial"/>
                <w:color w:val="1F497D" w:themeColor="text2"/>
                <w:sz w:val="22"/>
                <w:szCs w:val="20"/>
                <w:lang w:val="el-GR"/>
              </w:rPr>
            </w:pPr>
            <w:r w:rsidRPr="00D42FA7">
              <w:rPr>
                <w:rFonts w:ascii="Calibri" w:hAnsi="Calibri" w:cs="Arial"/>
                <w:color w:val="1F497D" w:themeColor="text2"/>
                <w:sz w:val="22"/>
                <w:szCs w:val="20"/>
                <w:lang w:val="el-GR"/>
              </w:rPr>
              <w:t>Χρήση ΤΠΕ στη διδασκαλία. Διαλέξεις με ψηφιακές</w:t>
            </w:r>
          </w:p>
          <w:p w14:paraId="4AE8C487" w14:textId="77777777" w:rsidR="00284016" w:rsidRPr="00D42FA7" w:rsidRDefault="00284016" w:rsidP="00284016">
            <w:pPr>
              <w:rPr>
                <w:rFonts w:ascii="Calibri" w:hAnsi="Calibri" w:cs="Arial"/>
                <w:color w:val="1F497D" w:themeColor="text2"/>
                <w:sz w:val="22"/>
                <w:szCs w:val="20"/>
                <w:lang w:val="el-GR"/>
              </w:rPr>
            </w:pPr>
            <w:r w:rsidRPr="00D42FA7">
              <w:rPr>
                <w:rFonts w:ascii="Calibri" w:hAnsi="Calibri" w:cs="Arial"/>
                <w:color w:val="1F497D" w:themeColor="text2"/>
                <w:sz w:val="22"/>
                <w:szCs w:val="20"/>
                <w:lang w:val="el-GR"/>
              </w:rPr>
              <w:t>διαφάνειες.</w:t>
            </w:r>
          </w:p>
          <w:p w14:paraId="0FC012D2" w14:textId="166CF74D" w:rsidR="00284016" w:rsidRPr="00D42FA7" w:rsidRDefault="00284016" w:rsidP="00284016">
            <w:pPr>
              <w:rPr>
                <w:rFonts w:ascii="Calibri" w:hAnsi="Calibri" w:cs="Arial"/>
                <w:color w:val="1F497D" w:themeColor="text2"/>
                <w:sz w:val="22"/>
                <w:szCs w:val="20"/>
                <w:lang w:val="el-GR"/>
              </w:rPr>
            </w:pPr>
            <w:r w:rsidRPr="00D42FA7">
              <w:rPr>
                <w:rFonts w:ascii="Calibri" w:hAnsi="Calibri" w:cs="Arial"/>
                <w:color w:val="1F497D" w:themeColor="text2"/>
                <w:sz w:val="22"/>
                <w:szCs w:val="20"/>
                <w:lang w:val="el-GR"/>
              </w:rPr>
              <w:t xml:space="preserve">Επικοινωνία και ανταλλαγή πληροφοριών με τους φοιτητές μέσω πλατφόρμας ασύγχρονης </w:t>
            </w:r>
            <w:r w:rsidRPr="00D42FA7">
              <w:rPr>
                <w:rFonts w:ascii="Calibri" w:hAnsi="Calibri" w:cs="Arial"/>
                <w:color w:val="1F497D" w:themeColor="text2"/>
                <w:sz w:val="22"/>
                <w:szCs w:val="20"/>
                <w:lang w:val="el-GR"/>
              </w:rPr>
              <w:lastRenderedPageBreak/>
              <w:t>τηλεκπαίδευσης (eclass) και συμβατικών ψηφιακών μέσων επικοινωνίας (πχ. skype).</w:t>
            </w:r>
          </w:p>
          <w:p w14:paraId="569EB637" w14:textId="77777777" w:rsidR="00284016" w:rsidRPr="00D42FA7" w:rsidRDefault="00284016" w:rsidP="00284016">
            <w:pPr>
              <w:rPr>
                <w:rFonts w:ascii="Calibri" w:hAnsi="Calibri" w:cs="Arial"/>
                <w:color w:val="1F497D" w:themeColor="text2"/>
                <w:sz w:val="22"/>
                <w:szCs w:val="20"/>
                <w:lang w:val="el-GR"/>
              </w:rPr>
            </w:pPr>
            <w:r w:rsidRPr="00D42FA7">
              <w:rPr>
                <w:rFonts w:ascii="Calibri" w:hAnsi="Calibri" w:cs="Arial"/>
                <w:color w:val="1F497D" w:themeColor="text2"/>
                <w:sz w:val="22"/>
                <w:szCs w:val="20"/>
                <w:lang w:val="el-GR"/>
              </w:rPr>
              <w:t>Διαδικτυακή ανάρτηση διαλέξεων με πλήρες υλικό για</w:t>
            </w:r>
          </w:p>
          <w:p w14:paraId="0B85731D" w14:textId="53DEB921" w:rsidR="00284016" w:rsidRPr="00D42FA7" w:rsidRDefault="00284016" w:rsidP="00284016">
            <w:pPr>
              <w:rPr>
                <w:rFonts w:ascii="Calibri" w:hAnsi="Calibri" w:cs="Arial"/>
                <w:color w:val="1F497D" w:themeColor="text2"/>
                <w:sz w:val="22"/>
                <w:szCs w:val="20"/>
                <w:lang w:val="el-GR"/>
              </w:rPr>
            </w:pPr>
            <w:r w:rsidRPr="00D42FA7">
              <w:rPr>
                <w:rFonts w:ascii="Calibri" w:hAnsi="Calibri" w:cs="Arial"/>
                <w:color w:val="1F497D" w:themeColor="text2"/>
                <w:sz w:val="22"/>
                <w:szCs w:val="20"/>
                <w:lang w:val="el-GR"/>
              </w:rPr>
              <w:t>επαναληπτική παρακολούθηση και περαιτέρω μελέτη και κατανόηση των αντικειμένων από τους φοιτητές.</w:t>
            </w:r>
          </w:p>
          <w:p w14:paraId="1D63BCE6" w14:textId="1157A22D" w:rsidR="00284016" w:rsidRPr="00D42FA7" w:rsidRDefault="00284016" w:rsidP="00284016">
            <w:pPr>
              <w:rPr>
                <w:rFonts w:ascii="Calibri" w:hAnsi="Calibri" w:cs="Arial"/>
                <w:color w:val="1F497D" w:themeColor="text2"/>
                <w:sz w:val="22"/>
                <w:szCs w:val="20"/>
                <w:lang w:val="el-GR"/>
              </w:rPr>
            </w:pPr>
            <w:r w:rsidRPr="00D42FA7">
              <w:rPr>
                <w:rFonts w:ascii="Calibri" w:hAnsi="Calibri" w:cs="Arial"/>
                <w:color w:val="1F497D" w:themeColor="text2"/>
                <w:sz w:val="22"/>
                <w:szCs w:val="20"/>
                <w:lang w:val="el-GR"/>
              </w:rPr>
              <w:t>Ανάρτηση περιγράμματος, πληροφοριών, διαφανειών και λοιπού υλικού μαθήματος στην πλατφόρμα ασύγχρονης τηλεκπαίδευσης.</w:t>
            </w:r>
          </w:p>
          <w:p w14:paraId="087689A5" w14:textId="2E5CC3E7" w:rsidR="00B14B74" w:rsidRPr="00086024" w:rsidRDefault="00284016" w:rsidP="00284016">
            <w:pPr>
              <w:rPr>
                <w:rFonts w:ascii="Calibri" w:hAnsi="Calibri" w:cs="Arial"/>
                <w:color w:val="1F497D" w:themeColor="text2"/>
                <w:lang w:val="el-GR"/>
              </w:rPr>
            </w:pPr>
            <w:r w:rsidRPr="00D42FA7">
              <w:rPr>
                <w:rFonts w:ascii="Calibri" w:hAnsi="Calibri" w:cs="Arial"/>
                <w:color w:val="1F497D" w:themeColor="text2"/>
                <w:sz w:val="22"/>
                <w:szCs w:val="20"/>
                <w:lang w:val="el-GR"/>
              </w:rPr>
              <w:t xml:space="preserve">Εξοικείωση φοιτητών στη χρήση των προαναφερόμενων τεχνολογιών, διαδραστικές παρουσιάσεις επιλεγμένων αντικειμένων από τους φοιτητές με ψηφιακά μέσα. </w:t>
            </w:r>
            <w:r w:rsidR="00B14B74" w:rsidRPr="00D42FA7">
              <w:rPr>
                <w:rFonts w:ascii="Calibri" w:hAnsi="Calibri" w:cs="Arial"/>
                <w:color w:val="1F497D" w:themeColor="text2"/>
                <w:sz w:val="22"/>
                <w:szCs w:val="20"/>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D42FA7">
              <w:rPr>
                <w:rFonts w:ascii="Calibri" w:hAnsi="Calibri" w:cs="Arial"/>
                <w:color w:val="1F497D" w:themeColor="text2"/>
                <w:sz w:val="22"/>
                <w:szCs w:val="20"/>
                <w:lang w:val="el-GR"/>
              </w:rPr>
              <w:t>.</w:t>
            </w:r>
            <w:r w:rsidR="00B14B74" w:rsidRPr="00D42FA7">
              <w:rPr>
                <w:rFonts w:ascii="Calibri" w:hAnsi="Calibri" w:cs="Arial"/>
                <w:color w:val="1F497D" w:themeColor="text2"/>
                <w:sz w:val="22"/>
                <w:szCs w:val="20"/>
                <w:lang w:val="el-GR"/>
              </w:rPr>
              <w:t xml:space="preserve"> </w:t>
            </w:r>
            <w:r w:rsidR="00896F6C" w:rsidRPr="00D42FA7">
              <w:rPr>
                <w:rFonts w:ascii="Calibri" w:hAnsi="Calibri" w:cs="Arial"/>
                <w:color w:val="1F497D" w:themeColor="text2"/>
                <w:sz w:val="22"/>
                <w:szCs w:val="20"/>
              </w:rPr>
              <w:t>Skype</w:t>
            </w:r>
            <w:r w:rsidR="0096758C" w:rsidRPr="00D42FA7">
              <w:rPr>
                <w:rFonts w:ascii="Calibri" w:hAnsi="Calibri" w:cs="Arial"/>
                <w:color w:val="1F497D" w:themeColor="text2"/>
                <w:sz w:val="22"/>
                <w:szCs w:val="20"/>
                <w:lang w:val="el-GR"/>
              </w:rPr>
              <w:t xml:space="preserve">, </w:t>
            </w:r>
            <w:r w:rsidR="0096758C" w:rsidRPr="00D42FA7">
              <w:rPr>
                <w:rFonts w:ascii="Calibri" w:hAnsi="Calibri" w:cs="Arial"/>
                <w:color w:val="1F497D" w:themeColor="text2"/>
                <w:sz w:val="22"/>
                <w:szCs w:val="20"/>
              </w:rPr>
              <w:t>teams</w:t>
            </w:r>
            <w:r w:rsidR="00B14B74" w:rsidRPr="00D42FA7">
              <w:rPr>
                <w:rFonts w:ascii="Calibri" w:hAnsi="Calibri" w:cs="Arial"/>
                <w:color w:val="1F497D" w:themeColor="text2"/>
                <w:sz w:val="22"/>
                <w:szCs w:val="20"/>
                <w:lang w:val="el-GR"/>
              </w:rPr>
              <w:t>)</w:t>
            </w:r>
            <w:r w:rsidR="00B14B74" w:rsidRPr="00D42FA7">
              <w:rPr>
                <w:rFonts w:ascii="Calibri" w:hAnsi="Calibri" w:cs="Arial"/>
                <w:color w:val="1F497D" w:themeColor="text2"/>
                <w:szCs w:val="22"/>
                <w:lang w:val="el-GR"/>
              </w:rPr>
              <w:t xml:space="preserve"> </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9409E" w:rsidRPr="0039409E"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39409E" w:rsidRDefault="00B14B74" w:rsidP="00C44467">
                  <w:pPr>
                    <w:jc w:val="center"/>
                    <w:rPr>
                      <w:rFonts w:ascii="Calibri" w:hAnsi="Calibri" w:cs="Arial"/>
                      <w:b/>
                      <w:i/>
                      <w:sz w:val="20"/>
                      <w:szCs w:val="20"/>
                    </w:rPr>
                  </w:pPr>
                  <w:r w:rsidRPr="0039409E">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39409E" w:rsidRDefault="00B14B74" w:rsidP="00C44467">
                  <w:pPr>
                    <w:jc w:val="center"/>
                    <w:rPr>
                      <w:rFonts w:ascii="Calibri" w:hAnsi="Calibri" w:cs="Arial"/>
                      <w:b/>
                      <w:i/>
                      <w:sz w:val="20"/>
                      <w:szCs w:val="20"/>
                    </w:rPr>
                  </w:pPr>
                  <w:r w:rsidRPr="0039409E">
                    <w:rPr>
                      <w:rFonts w:ascii="Calibri" w:hAnsi="Calibri" w:cs="Arial"/>
                      <w:b/>
                      <w:i/>
                      <w:sz w:val="20"/>
                      <w:szCs w:val="20"/>
                    </w:rPr>
                    <w:t>Φόρτος Εργασίας Εξαμήνου</w:t>
                  </w:r>
                </w:p>
              </w:tc>
            </w:tr>
            <w:tr w:rsidR="0039409E" w:rsidRPr="0039409E"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086024" w:rsidRDefault="00B14B74" w:rsidP="0001411A">
                  <w:pPr>
                    <w:rPr>
                      <w:rFonts w:ascii="Calibri" w:hAnsi="Calibri"/>
                      <w:iCs/>
                      <w:color w:val="1F497D" w:themeColor="text2"/>
                      <w:lang w:val="el-GR"/>
                    </w:rPr>
                  </w:pPr>
                  <w:r w:rsidRPr="00086024">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47FB2D9B" w:rsidR="00B14B74" w:rsidRPr="00086024" w:rsidRDefault="00F408C8" w:rsidP="00F408C8">
                  <w:pPr>
                    <w:jc w:val="center"/>
                    <w:rPr>
                      <w:rFonts w:ascii="Calibri" w:hAnsi="Calibri" w:cs="Arial"/>
                      <w:color w:val="1F497D" w:themeColor="text2"/>
                      <w:lang w:val="el-GR"/>
                    </w:rPr>
                  </w:pPr>
                  <w:r>
                    <w:rPr>
                      <w:rFonts w:ascii="Calibri" w:hAnsi="Calibri" w:cs="Arial"/>
                      <w:color w:val="1F497D" w:themeColor="text2"/>
                      <w:sz w:val="22"/>
                      <w:szCs w:val="22"/>
                      <w:lang w:val="el-GR"/>
                    </w:rPr>
                    <w:t>52</w:t>
                  </w:r>
                  <w:r w:rsidR="00B14B74" w:rsidRPr="00086024">
                    <w:rPr>
                      <w:rFonts w:ascii="Calibri" w:hAnsi="Calibri" w:cs="Arial"/>
                      <w:color w:val="1F497D" w:themeColor="text2"/>
                      <w:sz w:val="22"/>
                      <w:szCs w:val="22"/>
                      <w:lang w:val="el-GR"/>
                    </w:rPr>
                    <w:t xml:space="preserve"> ώρες</w:t>
                  </w:r>
                </w:p>
              </w:tc>
            </w:tr>
            <w:tr w:rsidR="0039409E" w:rsidRPr="0039409E"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086024" w:rsidRDefault="00B14B74" w:rsidP="0001411A">
                  <w:pPr>
                    <w:rPr>
                      <w:rFonts w:ascii="Calibri" w:hAnsi="Calibri"/>
                      <w:iCs/>
                      <w:color w:val="1F497D" w:themeColor="text2"/>
                      <w:lang w:val="el-GR"/>
                    </w:rPr>
                  </w:pPr>
                  <w:r w:rsidRPr="00086024">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77777777" w:rsidR="00B14B74" w:rsidRPr="00086024" w:rsidRDefault="00D63459" w:rsidP="00C44467">
                  <w:pPr>
                    <w:jc w:val="center"/>
                    <w:rPr>
                      <w:rFonts w:ascii="Calibri" w:hAnsi="Calibri" w:cs="Arial"/>
                      <w:color w:val="1F497D" w:themeColor="text2"/>
                      <w:lang w:val="el-GR"/>
                    </w:rPr>
                  </w:pPr>
                  <w:r w:rsidRPr="00086024">
                    <w:rPr>
                      <w:rFonts w:ascii="Calibri" w:hAnsi="Calibri" w:cs="Arial"/>
                      <w:color w:val="1F497D" w:themeColor="text2"/>
                      <w:sz w:val="22"/>
                      <w:szCs w:val="22"/>
                      <w:lang w:val="el-GR"/>
                    </w:rPr>
                    <w:t>33</w:t>
                  </w:r>
                  <w:r w:rsidR="00B14B74" w:rsidRPr="00086024">
                    <w:rPr>
                      <w:rFonts w:ascii="Calibri" w:hAnsi="Calibri" w:cs="Arial"/>
                      <w:color w:val="1F497D" w:themeColor="text2"/>
                      <w:sz w:val="22"/>
                      <w:szCs w:val="22"/>
                      <w:lang w:val="el-GR"/>
                    </w:rPr>
                    <w:t xml:space="preserve"> ώρες</w:t>
                  </w:r>
                </w:p>
              </w:tc>
            </w:tr>
            <w:tr w:rsidR="0039409E" w:rsidRPr="0039409E"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086024" w:rsidRDefault="00B14B74" w:rsidP="0001411A">
                  <w:pPr>
                    <w:rPr>
                      <w:rFonts w:ascii="Calibri" w:hAnsi="Calibri"/>
                      <w:iCs/>
                      <w:color w:val="1F497D" w:themeColor="text2"/>
                      <w:lang w:val="el-GR"/>
                    </w:rPr>
                  </w:pPr>
                  <w:r w:rsidRPr="00086024">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77777777" w:rsidR="00B14B74" w:rsidRPr="00086024" w:rsidRDefault="00D63459" w:rsidP="00D63459">
                  <w:pPr>
                    <w:jc w:val="center"/>
                    <w:rPr>
                      <w:rFonts w:ascii="Calibri" w:hAnsi="Calibri" w:cs="Arial"/>
                      <w:color w:val="1F497D" w:themeColor="text2"/>
                      <w:lang w:val="el-GR"/>
                    </w:rPr>
                  </w:pPr>
                  <w:r w:rsidRPr="00086024">
                    <w:rPr>
                      <w:rFonts w:ascii="Calibri" w:hAnsi="Calibri" w:cs="Arial"/>
                      <w:color w:val="1F497D" w:themeColor="text2"/>
                      <w:sz w:val="22"/>
                      <w:szCs w:val="22"/>
                      <w:lang w:val="el-GR"/>
                    </w:rPr>
                    <w:t>27</w:t>
                  </w:r>
                  <w:r w:rsidR="00B14B74" w:rsidRPr="00086024">
                    <w:rPr>
                      <w:rFonts w:ascii="Calibri" w:hAnsi="Calibri" w:cs="Arial"/>
                      <w:color w:val="1F497D" w:themeColor="text2"/>
                      <w:sz w:val="22"/>
                      <w:szCs w:val="22"/>
                      <w:lang w:val="el-GR"/>
                    </w:rPr>
                    <w:t xml:space="preserve"> ώρες</w:t>
                  </w:r>
                </w:p>
              </w:tc>
            </w:tr>
            <w:tr w:rsidR="00571129" w:rsidRPr="0039409E"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217CC0BD" w:rsidR="00571129" w:rsidRPr="00086024" w:rsidRDefault="00571129" w:rsidP="00571129">
                  <w:pPr>
                    <w:rPr>
                      <w:rFonts w:ascii="Calibri" w:hAnsi="Calibri"/>
                      <w:iCs/>
                      <w:color w:val="1F497D" w:themeColor="text2"/>
                    </w:rPr>
                  </w:pPr>
                  <w:r>
                    <w:rPr>
                      <w:rFonts w:ascii="Calibri" w:hAnsi="Calibri"/>
                      <w:iCs/>
                      <w:color w:val="1F497D" w:themeColor="text2"/>
                      <w:lang w:val="el-GR"/>
                    </w:rPr>
                    <w:t>Μη 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14:paraId="78923CD6" w14:textId="49FAE59B" w:rsidR="00571129" w:rsidRPr="00086024" w:rsidRDefault="00571129" w:rsidP="00571129">
                  <w:pPr>
                    <w:jc w:val="center"/>
                    <w:rPr>
                      <w:rFonts w:ascii="Calibri" w:hAnsi="Calibri" w:cs="Arial"/>
                      <w:color w:val="1F497D" w:themeColor="text2"/>
                      <w:sz w:val="20"/>
                      <w:szCs w:val="20"/>
                      <w:lang w:val="el-GR"/>
                    </w:rPr>
                  </w:pPr>
                  <w:r>
                    <w:rPr>
                      <w:rFonts w:ascii="Calibri" w:hAnsi="Calibri" w:cs="Arial"/>
                      <w:color w:val="1F497D" w:themeColor="text2"/>
                      <w:sz w:val="22"/>
                      <w:szCs w:val="22"/>
                      <w:lang w:val="el-GR"/>
                    </w:rPr>
                    <w:t>13</w:t>
                  </w:r>
                  <w:r w:rsidRPr="00086024">
                    <w:rPr>
                      <w:rFonts w:ascii="Calibri" w:hAnsi="Calibri" w:cs="Arial"/>
                      <w:color w:val="1F497D" w:themeColor="text2"/>
                      <w:sz w:val="22"/>
                      <w:szCs w:val="22"/>
                      <w:lang w:val="el-GR"/>
                    </w:rPr>
                    <w:t xml:space="preserve"> ώρες</w:t>
                  </w:r>
                </w:p>
              </w:tc>
            </w:tr>
            <w:tr w:rsidR="00571129" w:rsidRPr="0039409E"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571129" w:rsidRPr="00086024" w:rsidRDefault="00571129" w:rsidP="00571129">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571129" w:rsidRPr="00086024" w:rsidRDefault="00571129" w:rsidP="00571129">
                  <w:pPr>
                    <w:jc w:val="center"/>
                    <w:rPr>
                      <w:rFonts w:ascii="Calibri" w:hAnsi="Calibri" w:cs="Arial"/>
                      <w:color w:val="1F497D" w:themeColor="text2"/>
                      <w:sz w:val="20"/>
                      <w:szCs w:val="20"/>
                      <w:lang w:val="el-GR"/>
                    </w:rPr>
                  </w:pPr>
                </w:p>
              </w:tc>
            </w:tr>
            <w:tr w:rsidR="00571129" w:rsidRPr="0039409E"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571129" w:rsidRPr="00086024" w:rsidRDefault="00571129" w:rsidP="00571129">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571129" w:rsidRPr="00086024" w:rsidRDefault="00571129" w:rsidP="00571129">
                  <w:pPr>
                    <w:rPr>
                      <w:rFonts w:ascii="Calibri" w:hAnsi="Calibri" w:cs="Arial"/>
                      <w:i/>
                      <w:color w:val="1F497D" w:themeColor="text2"/>
                      <w:sz w:val="16"/>
                      <w:szCs w:val="16"/>
                      <w:lang w:val="el-GR"/>
                    </w:rPr>
                  </w:pPr>
                </w:p>
              </w:tc>
            </w:tr>
            <w:tr w:rsidR="00571129" w:rsidRPr="0039409E" w14:paraId="74046566" w14:textId="77777777" w:rsidTr="00C44467">
              <w:tc>
                <w:tcPr>
                  <w:tcW w:w="2467" w:type="dxa"/>
                  <w:tcBorders>
                    <w:top w:val="single" w:sz="4" w:space="0" w:color="auto"/>
                    <w:left w:val="single" w:sz="4" w:space="0" w:color="auto"/>
                    <w:bottom w:val="single" w:sz="4" w:space="0" w:color="auto"/>
                    <w:right w:val="single" w:sz="4" w:space="0" w:color="auto"/>
                  </w:tcBorders>
                </w:tcPr>
                <w:p w14:paraId="0AA92539" w14:textId="77777777" w:rsidR="00571129" w:rsidRPr="00086024" w:rsidRDefault="00571129" w:rsidP="00571129">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1605B52E" w14:textId="77777777" w:rsidR="00571129" w:rsidRPr="00086024" w:rsidRDefault="00571129" w:rsidP="00571129">
                  <w:pPr>
                    <w:jc w:val="center"/>
                    <w:rPr>
                      <w:rFonts w:ascii="Calibri" w:hAnsi="Calibri" w:cs="Arial"/>
                      <w:color w:val="1F497D" w:themeColor="text2"/>
                      <w:sz w:val="20"/>
                      <w:szCs w:val="20"/>
                      <w:lang w:val="el-GR"/>
                    </w:rPr>
                  </w:pPr>
                </w:p>
              </w:tc>
            </w:tr>
            <w:tr w:rsidR="00571129" w:rsidRPr="0039409E"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571129" w:rsidRPr="00086024" w:rsidRDefault="00571129" w:rsidP="00571129">
                  <w:pPr>
                    <w:rPr>
                      <w:rFonts w:ascii="Calibri" w:hAnsi="Calibri"/>
                      <w:iCs/>
                      <w:color w:val="1F497D" w:themeColor="text2"/>
                      <w:lang w:val="el-GR"/>
                    </w:rPr>
                  </w:pPr>
                  <w:r w:rsidRPr="00086024">
                    <w:rPr>
                      <w:rFonts w:ascii="Calibri" w:hAnsi="Calibri"/>
                      <w:iCs/>
                      <w:color w:val="1F497D" w:themeColor="text2"/>
                      <w:sz w:val="22"/>
                      <w:szCs w:val="22"/>
                      <w:lang w:val="el-GR"/>
                    </w:rPr>
                    <w:t>Σύνολο</w:t>
                  </w:r>
                  <w:r w:rsidRPr="00086024">
                    <w:rPr>
                      <w:rFonts w:ascii="Calibri" w:hAnsi="Calibri"/>
                      <w:iCs/>
                      <w:color w:val="1F497D" w:themeColor="text2"/>
                      <w:sz w:val="22"/>
                      <w:szCs w:val="22"/>
                    </w:rPr>
                    <w:t xml:space="preserve"> </w:t>
                  </w:r>
                  <w:r w:rsidRPr="00086024">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0763186A" w:rsidR="00571129" w:rsidRPr="00086024" w:rsidRDefault="00571129" w:rsidP="00571129">
                  <w:pPr>
                    <w:jc w:val="center"/>
                    <w:rPr>
                      <w:rFonts w:ascii="Calibri" w:hAnsi="Calibri" w:cs="Arial"/>
                      <w:color w:val="1F497D" w:themeColor="text2"/>
                      <w:lang w:val="el-GR"/>
                    </w:rPr>
                  </w:pPr>
                  <w:r w:rsidRPr="00086024">
                    <w:rPr>
                      <w:rFonts w:ascii="Calibri" w:hAnsi="Calibri" w:cs="Arial"/>
                      <w:color w:val="1F497D" w:themeColor="text2"/>
                      <w:sz w:val="22"/>
                      <w:szCs w:val="22"/>
                      <w:lang w:val="el-GR"/>
                    </w:rPr>
                    <w:t>1</w:t>
                  </w:r>
                  <w:r>
                    <w:rPr>
                      <w:rFonts w:ascii="Calibri" w:hAnsi="Calibri" w:cs="Arial"/>
                      <w:color w:val="1F497D" w:themeColor="text2"/>
                      <w:sz w:val="22"/>
                      <w:szCs w:val="22"/>
                      <w:lang w:val="el-GR"/>
                    </w:rPr>
                    <w:t>25</w:t>
                  </w:r>
                  <w:r w:rsidRPr="00086024">
                    <w:rPr>
                      <w:rFonts w:ascii="Calibri" w:hAnsi="Calibri" w:cs="Arial"/>
                      <w:color w:val="1F497D" w:themeColor="text2"/>
                      <w:sz w:val="22"/>
                      <w:szCs w:val="22"/>
                      <w:lang w:val="el-GR"/>
                    </w:rPr>
                    <w:t xml:space="preserve"> ώρες</w:t>
                  </w:r>
                </w:p>
              </w:tc>
            </w:tr>
          </w:tbl>
          <w:p w14:paraId="7C72F9EB" w14:textId="77777777" w:rsidR="00B14B74" w:rsidRPr="0039409E" w:rsidRDefault="00B14B74" w:rsidP="0001411A">
            <w:pPr>
              <w:rPr>
                <w:rFonts w:ascii="Tahoma" w:hAnsi="Tahoma" w:cs="Tahoma"/>
              </w:rPr>
            </w:pPr>
          </w:p>
        </w:tc>
      </w:tr>
      <w:tr w:rsidR="00B14B74" w:rsidRPr="00AB0D9D"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E4B00F" w14:textId="77777777" w:rsidR="00B14B74" w:rsidRPr="00705AAD" w:rsidRDefault="00B14B74" w:rsidP="0001411A">
            <w:pPr>
              <w:jc w:val="both"/>
              <w:rPr>
                <w:rFonts w:ascii="Calibri" w:hAnsi="Calibri" w:cs="Arial"/>
                <w:i/>
                <w:sz w:val="16"/>
                <w:szCs w:val="16"/>
                <w:lang w:val="el-GR"/>
              </w:rPr>
            </w:pP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699DD131" w14:textId="77777777" w:rsidR="00031ACE" w:rsidRPr="00552F4A" w:rsidRDefault="00031ACE" w:rsidP="00031ACE">
            <w:pPr>
              <w:rPr>
                <w:rFonts w:asciiTheme="minorHAnsi" w:hAnsiTheme="minorHAnsi" w:cstheme="minorHAnsi"/>
                <w:color w:val="002060"/>
                <w:sz w:val="22"/>
                <w:szCs w:val="22"/>
                <w:lang w:val="el-GR"/>
              </w:rPr>
            </w:pPr>
            <w:r w:rsidRPr="00552F4A">
              <w:rPr>
                <w:rFonts w:asciiTheme="minorHAnsi" w:hAnsiTheme="minorHAnsi" w:cstheme="minorHAnsi"/>
                <w:color w:val="002060"/>
                <w:sz w:val="22"/>
                <w:szCs w:val="22"/>
                <w:lang w:val="el-GR"/>
              </w:rPr>
              <w:t>Γραπτές υποχρεωτικές εξετάσεις στο τέλος του εξαμήνου. Προαιρετική γραπτή πρόοδος και προαιρετική εργασία κατά τη διάρκεια του εξαμήνου.</w:t>
            </w:r>
          </w:p>
          <w:p w14:paraId="666F265B" w14:textId="77777777" w:rsidR="00031ACE" w:rsidRPr="00552F4A" w:rsidRDefault="00031ACE" w:rsidP="00031ACE">
            <w:pPr>
              <w:rPr>
                <w:rFonts w:asciiTheme="minorHAnsi" w:hAnsiTheme="minorHAnsi" w:cstheme="minorHAnsi"/>
                <w:color w:val="002060"/>
                <w:lang w:val="el-GR"/>
              </w:rPr>
            </w:pPr>
          </w:p>
          <w:tbl>
            <w:tblPr>
              <w:tblStyle w:val="a3"/>
              <w:tblW w:w="0" w:type="auto"/>
              <w:tblLook w:val="04A0" w:firstRow="1" w:lastRow="0" w:firstColumn="1" w:lastColumn="0" w:noHBand="0" w:noVBand="1"/>
            </w:tblPr>
            <w:tblGrid>
              <w:gridCol w:w="3238"/>
              <w:gridCol w:w="1702"/>
            </w:tblGrid>
            <w:tr w:rsidR="00031ACE" w:rsidRPr="00552F4A" w14:paraId="6B2939B0" w14:textId="77777777" w:rsidTr="00991039">
              <w:tc>
                <w:tcPr>
                  <w:tcW w:w="3238" w:type="dxa"/>
                </w:tcPr>
                <w:p w14:paraId="511F5DEE" w14:textId="77777777" w:rsidR="00031ACE" w:rsidRPr="00552F4A" w:rsidRDefault="00031ACE" w:rsidP="00031ACE">
                  <w:pPr>
                    <w:rPr>
                      <w:rFonts w:asciiTheme="minorHAnsi" w:hAnsiTheme="minorHAnsi" w:cstheme="minorHAnsi"/>
                      <w:color w:val="002060"/>
                      <w:lang w:val="el-GR"/>
                    </w:rPr>
                  </w:pPr>
                  <w:r w:rsidRPr="00552F4A">
                    <w:rPr>
                      <w:rFonts w:asciiTheme="minorHAnsi" w:hAnsiTheme="minorHAnsi" w:cstheme="minorHAnsi"/>
                      <w:color w:val="002060"/>
                      <w:lang w:val="el-GR"/>
                    </w:rPr>
                    <w:t>Εξέταση</w:t>
                  </w:r>
                </w:p>
              </w:tc>
              <w:tc>
                <w:tcPr>
                  <w:tcW w:w="1702" w:type="dxa"/>
                </w:tcPr>
                <w:p w14:paraId="3B634A61" w14:textId="77777777" w:rsidR="00031ACE" w:rsidRPr="00552F4A" w:rsidRDefault="00031ACE" w:rsidP="00031ACE">
                  <w:pPr>
                    <w:rPr>
                      <w:rFonts w:asciiTheme="minorHAnsi" w:hAnsiTheme="minorHAnsi" w:cstheme="minorHAnsi"/>
                      <w:color w:val="002060"/>
                      <w:lang w:val="el-GR"/>
                    </w:rPr>
                  </w:pPr>
                </w:p>
              </w:tc>
            </w:tr>
            <w:tr w:rsidR="00031ACE" w:rsidRPr="00552F4A" w14:paraId="162555EA" w14:textId="77777777" w:rsidTr="00991039">
              <w:tc>
                <w:tcPr>
                  <w:tcW w:w="3238" w:type="dxa"/>
                </w:tcPr>
                <w:p w14:paraId="2796F599" w14:textId="77777777" w:rsidR="00031ACE" w:rsidRPr="001C49D1" w:rsidRDefault="00031ACE" w:rsidP="00031ACE">
                  <w:pPr>
                    <w:rPr>
                      <w:rFonts w:asciiTheme="minorHAnsi" w:hAnsiTheme="minorHAnsi" w:cstheme="minorHAnsi"/>
                      <w:color w:val="002060"/>
                    </w:rPr>
                  </w:pPr>
                  <w:r w:rsidRPr="00552F4A">
                    <w:rPr>
                      <w:rFonts w:asciiTheme="minorHAnsi" w:hAnsiTheme="minorHAnsi" w:cstheme="minorHAnsi"/>
                      <w:color w:val="002060"/>
                      <w:lang w:val="el-GR"/>
                    </w:rPr>
                    <w:t>Προαιρετική πρόοδος</w:t>
                  </w:r>
                  <w:r w:rsidRPr="00552F4A">
                    <w:rPr>
                      <w:rFonts w:asciiTheme="minorHAnsi" w:hAnsiTheme="minorHAnsi" w:cstheme="minorHAnsi"/>
                      <w:color w:val="002060"/>
                    </w:rPr>
                    <w:t>:</w:t>
                  </w:r>
                </w:p>
              </w:tc>
              <w:tc>
                <w:tcPr>
                  <w:tcW w:w="1702" w:type="dxa"/>
                </w:tcPr>
                <w:p w14:paraId="6558AE58" w14:textId="77777777" w:rsidR="00031ACE" w:rsidRPr="00552F4A" w:rsidRDefault="00031ACE" w:rsidP="00031ACE">
                  <w:pPr>
                    <w:rPr>
                      <w:rFonts w:asciiTheme="minorHAnsi" w:hAnsiTheme="minorHAnsi" w:cstheme="minorHAnsi"/>
                      <w:color w:val="002060"/>
                      <w:lang w:val="el-GR"/>
                    </w:rPr>
                  </w:pPr>
                  <w:r>
                    <w:rPr>
                      <w:rFonts w:asciiTheme="minorHAnsi" w:hAnsiTheme="minorHAnsi" w:cstheme="minorHAnsi"/>
                      <w:color w:val="002060"/>
                      <w:lang w:val="el-GR"/>
                    </w:rPr>
                    <w:t>15</w:t>
                  </w:r>
                  <w:r w:rsidRPr="00552F4A">
                    <w:rPr>
                      <w:rFonts w:asciiTheme="minorHAnsi" w:hAnsiTheme="minorHAnsi" w:cstheme="minorHAnsi"/>
                      <w:color w:val="002060"/>
                      <w:lang w:val="el-GR"/>
                    </w:rPr>
                    <w:t>%</w:t>
                  </w:r>
                </w:p>
              </w:tc>
            </w:tr>
            <w:tr w:rsidR="00031ACE" w:rsidRPr="00552F4A" w14:paraId="774E9E75" w14:textId="77777777" w:rsidTr="00991039">
              <w:tc>
                <w:tcPr>
                  <w:tcW w:w="3238" w:type="dxa"/>
                </w:tcPr>
                <w:p w14:paraId="315DB3B9" w14:textId="77777777" w:rsidR="00031ACE" w:rsidRPr="00552F4A" w:rsidRDefault="00031ACE" w:rsidP="00031ACE">
                  <w:pPr>
                    <w:rPr>
                      <w:rFonts w:asciiTheme="minorHAnsi" w:hAnsiTheme="minorHAnsi" w:cstheme="minorHAnsi"/>
                      <w:color w:val="002060"/>
                    </w:rPr>
                  </w:pPr>
                  <w:r w:rsidRPr="00552F4A">
                    <w:rPr>
                      <w:rFonts w:asciiTheme="minorHAnsi" w:hAnsiTheme="minorHAnsi" w:cstheme="minorHAnsi"/>
                      <w:color w:val="002060"/>
                      <w:lang w:val="el-GR"/>
                    </w:rPr>
                    <w:t>Προαιρετική Εργασία</w:t>
                  </w:r>
                  <w:r w:rsidRPr="00552F4A">
                    <w:rPr>
                      <w:rFonts w:asciiTheme="minorHAnsi" w:hAnsiTheme="minorHAnsi" w:cstheme="minorHAnsi"/>
                      <w:color w:val="002060"/>
                    </w:rPr>
                    <w:t>:</w:t>
                  </w:r>
                </w:p>
              </w:tc>
              <w:tc>
                <w:tcPr>
                  <w:tcW w:w="1702" w:type="dxa"/>
                </w:tcPr>
                <w:p w14:paraId="72C47F25" w14:textId="77777777" w:rsidR="00031ACE" w:rsidRPr="00552F4A" w:rsidRDefault="00031ACE" w:rsidP="00031ACE">
                  <w:pPr>
                    <w:rPr>
                      <w:rFonts w:asciiTheme="minorHAnsi" w:hAnsiTheme="minorHAnsi" w:cstheme="minorHAnsi"/>
                      <w:color w:val="002060"/>
                      <w:lang w:val="el-GR"/>
                    </w:rPr>
                  </w:pPr>
                  <w:r>
                    <w:rPr>
                      <w:rFonts w:asciiTheme="minorHAnsi" w:hAnsiTheme="minorHAnsi" w:cstheme="minorHAnsi"/>
                      <w:color w:val="002060"/>
                      <w:lang w:val="el-GR"/>
                    </w:rPr>
                    <w:t>15</w:t>
                  </w:r>
                  <w:r w:rsidRPr="00552F4A">
                    <w:rPr>
                      <w:rFonts w:asciiTheme="minorHAnsi" w:hAnsiTheme="minorHAnsi" w:cstheme="minorHAnsi"/>
                      <w:color w:val="002060"/>
                      <w:lang w:val="el-GR"/>
                    </w:rPr>
                    <w:t>%</w:t>
                  </w:r>
                </w:p>
              </w:tc>
            </w:tr>
            <w:tr w:rsidR="00031ACE" w:rsidRPr="00AB0D9D" w14:paraId="28D248CC" w14:textId="77777777" w:rsidTr="00991039">
              <w:tc>
                <w:tcPr>
                  <w:tcW w:w="3238" w:type="dxa"/>
                </w:tcPr>
                <w:p w14:paraId="1E21DDA0" w14:textId="77777777" w:rsidR="00031ACE" w:rsidRPr="00552F4A" w:rsidRDefault="00031ACE" w:rsidP="00031ACE">
                  <w:pPr>
                    <w:rPr>
                      <w:rFonts w:asciiTheme="minorHAnsi" w:hAnsiTheme="minorHAnsi" w:cstheme="minorHAnsi"/>
                      <w:color w:val="002060"/>
                      <w:lang w:val="el-GR"/>
                    </w:rPr>
                  </w:pPr>
                  <w:r w:rsidRPr="00552F4A">
                    <w:rPr>
                      <w:rFonts w:asciiTheme="minorHAnsi" w:hAnsiTheme="minorHAnsi" w:cstheme="minorHAnsi"/>
                      <w:color w:val="002060"/>
                      <w:lang w:val="el-GR"/>
                    </w:rPr>
                    <w:t>Υποχρεωτική Τελική Εξέταση:</w:t>
                  </w:r>
                </w:p>
                <w:p w14:paraId="144004FD" w14:textId="77777777" w:rsidR="00031ACE" w:rsidRPr="00552F4A" w:rsidRDefault="00031ACE" w:rsidP="00031ACE">
                  <w:pPr>
                    <w:rPr>
                      <w:rFonts w:asciiTheme="minorHAnsi" w:hAnsiTheme="minorHAnsi" w:cstheme="minorHAnsi"/>
                      <w:color w:val="002060"/>
                      <w:lang w:val="el-GR"/>
                    </w:rPr>
                  </w:pPr>
                  <w:r w:rsidRPr="00552F4A">
                    <w:rPr>
                      <w:rFonts w:asciiTheme="minorHAnsi" w:hAnsiTheme="minorHAnsi" w:cstheme="minorHAnsi"/>
                      <w:color w:val="002060"/>
                      <w:lang w:val="el-GR"/>
                    </w:rPr>
                    <w:t>Όλη η ύλη</w:t>
                  </w:r>
                </w:p>
              </w:tc>
              <w:tc>
                <w:tcPr>
                  <w:tcW w:w="1702" w:type="dxa"/>
                </w:tcPr>
                <w:p w14:paraId="770C2AC9" w14:textId="77777777" w:rsidR="00031ACE" w:rsidRPr="00552F4A" w:rsidRDefault="00031ACE" w:rsidP="00031ACE">
                  <w:pPr>
                    <w:rPr>
                      <w:rFonts w:asciiTheme="minorHAnsi" w:hAnsiTheme="minorHAnsi" w:cstheme="minorHAnsi"/>
                      <w:color w:val="002060"/>
                      <w:lang w:val="el-GR"/>
                    </w:rPr>
                  </w:pPr>
                  <w:r>
                    <w:rPr>
                      <w:rFonts w:asciiTheme="minorHAnsi" w:hAnsiTheme="minorHAnsi" w:cstheme="minorHAnsi"/>
                      <w:color w:val="002060"/>
                      <w:lang w:val="el-GR"/>
                    </w:rPr>
                    <w:t>7</w:t>
                  </w:r>
                  <w:r w:rsidRPr="00552F4A">
                    <w:rPr>
                      <w:rFonts w:asciiTheme="minorHAnsi" w:hAnsiTheme="minorHAnsi" w:cstheme="minorHAnsi"/>
                      <w:color w:val="002060"/>
                      <w:lang w:val="el-GR"/>
                    </w:rPr>
                    <w:t>0%</w:t>
                  </w:r>
                </w:p>
              </w:tc>
            </w:tr>
            <w:tr w:rsidR="00031ACE" w:rsidRPr="00AB0D9D" w14:paraId="0750F182" w14:textId="77777777" w:rsidTr="00991039">
              <w:tc>
                <w:tcPr>
                  <w:tcW w:w="3238" w:type="dxa"/>
                </w:tcPr>
                <w:p w14:paraId="263F839E" w14:textId="77777777" w:rsidR="00031ACE" w:rsidRPr="00552F4A" w:rsidRDefault="00031ACE" w:rsidP="00031ACE">
                  <w:pPr>
                    <w:rPr>
                      <w:rFonts w:asciiTheme="minorHAnsi" w:hAnsiTheme="minorHAnsi" w:cstheme="minorHAnsi"/>
                      <w:color w:val="002060"/>
                      <w:lang w:val="el-GR"/>
                    </w:rPr>
                  </w:pPr>
                </w:p>
              </w:tc>
              <w:tc>
                <w:tcPr>
                  <w:tcW w:w="1702" w:type="dxa"/>
                </w:tcPr>
                <w:p w14:paraId="6DA8FF24" w14:textId="77777777" w:rsidR="00031ACE" w:rsidRPr="00552F4A" w:rsidRDefault="00031ACE" w:rsidP="00031ACE">
                  <w:pPr>
                    <w:rPr>
                      <w:rFonts w:asciiTheme="minorHAnsi" w:hAnsiTheme="minorHAnsi" w:cstheme="minorHAnsi"/>
                      <w:color w:val="002060"/>
                      <w:lang w:val="el-GR"/>
                    </w:rPr>
                  </w:pPr>
                </w:p>
              </w:tc>
            </w:tr>
          </w:tbl>
          <w:p w14:paraId="451D9982" w14:textId="554B53E5" w:rsidR="00031ACE" w:rsidRPr="00552F4A" w:rsidRDefault="00031ACE" w:rsidP="00031ACE">
            <w:pPr>
              <w:rPr>
                <w:rFonts w:asciiTheme="minorHAnsi" w:hAnsiTheme="minorHAnsi" w:cstheme="minorHAnsi"/>
                <w:color w:val="002060"/>
                <w:lang w:val="el-GR"/>
              </w:rPr>
            </w:pPr>
            <w:r w:rsidRPr="00552F4A">
              <w:rPr>
                <w:rFonts w:asciiTheme="minorHAnsi" w:hAnsiTheme="minorHAnsi" w:cstheme="minorHAnsi"/>
                <w:color w:val="002060"/>
                <w:lang w:val="el-GR"/>
              </w:rPr>
              <w:t xml:space="preserve">Σε διαφορετική περίπτωση ο βαθμός </w:t>
            </w:r>
            <w:r>
              <w:rPr>
                <w:rFonts w:asciiTheme="minorHAnsi" w:hAnsiTheme="minorHAnsi" w:cstheme="minorHAnsi"/>
                <w:color w:val="002060"/>
                <w:lang w:val="el-GR"/>
              </w:rPr>
              <w:t>αναλύεται</w:t>
            </w:r>
            <w:r w:rsidRPr="00552F4A">
              <w:rPr>
                <w:rFonts w:asciiTheme="minorHAnsi" w:hAnsiTheme="minorHAnsi" w:cstheme="minorHAnsi"/>
                <w:color w:val="002060"/>
                <w:lang w:val="el-GR"/>
              </w:rPr>
              <w:t xml:space="preserve"> σύμφωνα με τις παρακάτω περιπτώσεις:</w:t>
            </w:r>
          </w:p>
          <w:p w14:paraId="1B96E37A" w14:textId="77777777" w:rsidR="00031ACE" w:rsidRPr="00552F4A" w:rsidRDefault="00031ACE" w:rsidP="00031ACE">
            <w:pPr>
              <w:pStyle w:val="a4"/>
              <w:numPr>
                <w:ilvl w:val="0"/>
                <w:numId w:val="9"/>
              </w:numPr>
              <w:rPr>
                <w:rFonts w:asciiTheme="minorHAnsi" w:hAnsiTheme="minorHAnsi" w:cstheme="minorHAnsi"/>
                <w:color w:val="002060"/>
              </w:rPr>
            </w:pPr>
            <w:r w:rsidRPr="00552F4A">
              <w:rPr>
                <w:rFonts w:asciiTheme="minorHAnsi" w:hAnsiTheme="minorHAnsi" w:cstheme="minorHAnsi"/>
                <w:color w:val="002060"/>
              </w:rPr>
              <w:t xml:space="preserve">100% </w:t>
            </w:r>
            <w:r w:rsidRPr="00552F4A">
              <w:rPr>
                <w:rFonts w:asciiTheme="minorHAnsi" w:hAnsiTheme="minorHAnsi" w:cstheme="minorHAnsi"/>
                <w:color w:val="002060"/>
                <w:lang w:val="el-GR"/>
              </w:rPr>
              <w:t>βαθμού στην τελική εξέταση</w:t>
            </w:r>
          </w:p>
          <w:p w14:paraId="06A1799E" w14:textId="77777777" w:rsidR="00031ACE" w:rsidRPr="00552F4A" w:rsidRDefault="00031ACE" w:rsidP="00031ACE">
            <w:pPr>
              <w:pStyle w:val="a4"/>
              <w:rPr>
                <w:rFonts w:asciiTheme="minorHAnsi" w:hAnsiTheme="minorHAnsi" w:cstheme="minorHAnsi"/>
                <w:color w:val="002060"/>
                <w:lang w:val="el-GR"/>
              </w:rPr>
            </w:pPr>
            <w:r w:rsidRPr="00552F4A">
              <w:rPr>
                <w:rFonts w:asciiTheme="minorHAnsi" w:hAnsiTheme="minorHAnsi" w:cstheme="minorHAnsi"/>
                <w:color w:val="002060"/>
                <w:lang w:val="el-GR"/>
              </w:rPr>
              <w:t>ή</w:t>
            </w:r>
          </w:p>
          <w:p w14:paraId="7BC36202" w14:textId="77777777" w:rsidR="00031ACE" w:rsidRPr="00552F4A" w:rsidRDefault="00031ACE" w:rsidP="00031ACE">
            <w:pPr>
              <w:pStyle w:val="a4"/>
              <w:numPr>
                <w:ilvl w:val="0"/>
                <w:numId w:val="9"/>
              </w:numPr>
              <w:rPr>
                <w:rFonts w:asciiTheme="minorHAnsi" w:hAnsiTheme="minorHAnsi" w:cstheme="minorHAnsi"/>
                <w:color w:val="002060"/>
                <w:lang w:val="el-GR"/>
              </w:rPr>
            </w:pPr>
            <w:r>
              <w:rPr>
                <w:rFonts w:asciiTheme="minorHAnsi" w:hAnsiTheme="minorHAnsi" w:cstheme="minorHAnsi"/>
                <w:color w:val="002060"/>
                <w:lang w:val="el-GR"/>
              </w:rPr>
              <w:t>15</w:t>
            </w:r>
            <w:r w:rsidRPr="00552F4A">
              <w:rPr>
                <w:rFonts w:asciiTheme="minorHAnsi" w:hAnsiTheme="minorHAnsi" w:cstheme="minorHAnsi"/>
                <w:color w:val="002060"/>
                <w:lang w:val="el-GR"/>
              </w:rPr>
              <w:t xml:space="preserve">% στην πρόοδο και </w:t>
            </w:r>
            <w:r>
              <w:rPr>
                <w:rFonts w:asciiTheme="minorHAnsi" w:hAnsiTheme="minorHAnsi" w:cstheme="minorHAnsi"/>
                <w:color w:val="002060"/>
                <w:lang w:val="el-GR"/>
              </w:rPr>
              <w:t>85</w:t>
            </w:r>
            <w:r w:rsidRPr="00552F4A">
              <w:rPr>
                <w:rFonts w:asciiTheme="minorHAnsi" w:hAnsiTheme="minorHAnsi" w:cstheme="minorHAnsi"/>
                <w:color w:val="002060"/>
                <w:lang w:val="el-GR"/>
              </w:rPr>
              <w:t>% στην τελική εξέταση</w:t>
            </w:r>
          </w:p>
          <w:p w14:paraId="1193EF19" w14:textId="77777777" w:rsidR="00031ACE" w:rsidRPr="00552F4A" w:rsidRDefault="00031ACE" w:rsidP="00031ACE">
            <w:pPr>
              <w:pStyle w:val="a4"/>
              <w:rPr>
                <w:rFonts w:asciiTheme="minorHAnsi" w:hAnsiTheme="minorHAnsi" w:cstheme="minorHAnsi"/>
                <w:color w:val="002060"/>
                <w:lang w:val="el-GR"/>
              </w:rPr>
            </w:pPr>
            <w:r w:rsidRPr="00552F4A">
              <w:rPr>
                <w:rFonts w:asciiTheme="minorHAnsi" w:hAnsiTheme="minorHAnsi" w:cstheme="minorHAnsi"/>
                <w:color w:val="002060"/>
                <w:lang w:val="el-GR"/>
              </w:rPr>
              <w:t>ή</w:t>
            </w:r>
          </w:p>
          <w:p w14:paraId="525E7649" w14:textId="73485C09" w:rsidR="00031ACE" w:rsidRPr="00144B16" w:rsidRDefault="00031ACE" w:rsidP="00031ACE">
            <w:pPr>
              <w:pStyle w:val="a4"/>
              <w:numPr>
                <w:ilvl w:val="0"/>
                <w:numId w:val="9"/>
              </w:numPr>
              <w:rPr>
                <w:rFonts w:ascii="Calibri" w:hAnsi="Calibri" w:cs="Arial"/>
                <w:sz w:val="20"/>
                <w:szCs w:val="20"/>
                <w:lang w:val="el-GR"/>
              </w:rPr>
            </w:pPr>
            <w:r>
              <w:rPr>
                <w:rFonts w:asciiTheme="minorHAnsi" w:hAnsiTheme="minorHAnsi" w:cstheme="minorHAnsi"/>
                <w:color w:val="002060"/>
                <w:lang w:val="el-GR"/>
              </w:rPr>
              <w:t>15</w:t>
            </w:r>
            <w:r w:rsidRPr="00552F4A">
              <w:rPr>
                <w:rFonts w:asciiTheme="minorHAnsi" w:hAnsiTheme="minorHAnsi" w:cstheme="minorHAnsi"/>
                <w:color w:val="002060"/>
                <w:lang w:val="el-GR"/>
              </w:rPr>
              <w:t>% στην εργασία και 8</w:t>
            </w:r>
            <w:r>
              <w:rPr>
                <w:rFonts w:asciiTheme="minorHAnsi" w:hAnsiTheme="minorHAnsi" w:cstheme="minorHAnsi"/>
                <w:color w:val="002060"/>
                <w:lang w:val="el-GR"/>
              </w:rPr>
              <w:t>5</w:t>
            </w:r>
            <w:r w:rsidRPr="00552F4A">
              <w:rPr>
                <w:rFonts w:asciiTheme="minorHAnsi" w:hAnsiTheme="minorHAnsi" w:cstheme="minorHAnsi"/>
                <w:color w:val="002060"/>
                <w:lang w:val="el-GR"/>
              </w:rPr>
              <w:t>% στην τελική εξέταση</w:t>
            </w:r>
          </w:p>
        </w:tc>
      </w:tr>
    </w:tbl>
    <w:p w14:paraId="71311E7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F122DC6" w14:textId="77777777" w:rsidTr="0001411A">
        <w:tc>
          <w:tcPr>
            <w:tcW w:w="8472" w:type="dxa"/>
          </w:tcPr>
          <w:p w14:paraId="33850EC8" w14:textId="06B1331A" w:rsidR="00591D99" w:rsidRPr="00F62A82" w:rsidRDefault="00C17BD1" w:rsidP="00746551">
            <w:pPr>
              <w:jc w:val="both"/>
              <w:rPr>
                <w:rFonts w:asciiTheme="minorHAnsi" w:hAnsiTheme="minorHAnsi" w:cstheme="minorHAnsi"/>
                <w:b/>
                <w:color w:val="1F497D" w:themeColor="text2"/>
                <w:sz w:val="20"/>
                <w:szCs w:val="20"/>
                <w:u w:val="single"/>
                <w:lang w:val="el-GR"/>
              </w:rPr>
            </w:pPr>
            <w:r w:rsidRPr="00F62A82">
              <w:rPr>
                <w:rFonts w:asciiTheme="minorHAnsi" w:hAnsiTheme="minorHAnsi" w:cstheme="minorHAnsi"/>
                <w:b/>
                <w:color w:val="1F497D" w:themeColor="text2"/>
                <w:sz w:val="20"/>
                <w:szCs w:val="20"/>
                <w:u w:val="single"/>
                <w:lang w:val="el-GR"/>
              </w:rPr>
              <w:t>Βασικά διδακτικά εγχειρίδια:</w:t>
            </w:r>
          </w:p>
          <w:p w14:paraId="4E1AEC41" w14:textId="5948F2C1" w:rsidR="00C17BD1" w:rsidRPr="00B8555A" w:rsidRDefault="00AB0D9D" w:rsidP="00B8555A">
            <w:pPr>
              <w:pStyle w:val="a4"/>
              <w:numPr>
                <w:ilvl w:val="0"/>
                <w:numId w:val="6"/>
              </w:numPr>
              <w:jc w:val="both"/>
              <w:rPr>
                <w:rFonts w:asciiTheme="minorHAnsi" w:hAnsiTheme="minorHAnsi" w:cstheme="minorHAnsi"/>
                <w:color w:val="1F497D" w:themeColor="text2"/>
                <w:sz w:val="22"/>
                <w:szCs w:val="22"/>
                <w:lang w:val="el-GR"/>
              </w:rPr>
            </w:pPr>
            <w:hyperlink r:id="rId10" w:history="1">
              <w:r w:rsidR="00C17BD1" w:rsidRPr="00B8555A">
                <w:rPr>
                  <w:rFonts w:asciiTheme="minorHAnsi" w:hAnsiTheme="minorHAnsi" w:cstheme="minorHAnsi"/>
                  <w:color w:val="1F497D" w:themeColor="text2"/>
                  <w:sz w:val="22"/>
                  <w:szCs w:val="22"/>
                  <w:lang w:val="el-GR"/>
                </w:rPr>
                <w:t>Φώτης</w:t>
              </w:r>
              <w:r w:rsidR="00307002" w:rsidRPr="00B8555A">
                <w:rPr>
                  <w:rFonts w:asciiTheme="minorHAnsi" w:hAnsiTheme="minorHAnsi" w:cstheme="minorHAnsi"/>
                  <w:color w:val="1F497D" w:themeColor="text2"/>
                  <w:sz w:val="22"/>
                  <w:szCs w:val="22"/>
                  <w:lang w:val="el-GR"/>
                </w:rPr>
                <w:t>,</w:t>
              </w:r>
              <w:r w:rsidR="00C17BD1" w:rsidRPr="00B8555A">
                <w:rPr>
                  <w:rFonts w:asciiTheme="minorHAnsi" w:hAnsiTheme="minorHAnsi" w:cstheme="minorHAnsi"/>
                  <w:color w:val="1F497D" w:themeColor="text2"/>
                  <w:sz w:val="22"/>
                  <w:szCs w:val="22"/>
                  <w:lang w:val="el-GR"/>
                </w:rPr>
                <w:t xml:space="preserve"> </w:t>
              </w:r>
            </w:hyperlink>
            <w:r w:rsidR="00C17BD1" w:rsidRPr="00B8555A">
              <w:rPr>
                <w:rFonts w:asciiTheme="minorHAnsi" w:hAnsiTheme="minorHAnsi" w:cstheme="minorHAnsi"/>
                <w:color w:val="1F497D" w:themeColor="text2"/>
                <w:sz w:val="22"/>
                <w:szCs w:val="22"/>
                <w:lang w:val="el-GR"/>
              </w:rPr>
              <w:t>Π. (2015) Χρηματοοικονομική</w:t>
            </w:r>
            <w:r w:rsidR="00C17BD1" w:rsidRPr="00B8555A">
              <w:rPr>
                <w:rFonts w:asciiTheme="minorHAnsi" w:hAnsiTheme="minorHAnsi" w:cstheme="minorHAnsi"/>
                <w:i/>
                <w:color w:val="1F497D" w:themeColor="text2"/>
                <w:sz w:val="22"/>
                <w:szCs w:val="22"/>
                <w:lang w:val="el-GR"/>
              </w:rPr>
              <w:t xml:space="preserve"> Ανάλυση Επενδύσεων: Κοινωνικο-οικονομική αξιολόγηση επενδυτικών προγραμμάτων, </w:t>
            </w:r>
            <w:r w:rsidR="00C17BD1" w:rsidRPr="00B8555A">
              <w:rPr>
                <w:rFonts w:asciiTheme="minorHAnsi" w:hAnsiTheme="minorHAnsi" w:cstheme="minorHAnsi"/>
                <w:color w:val="1F497D" w:themeColor="text2"/>
                <w:sz w:val="22"/>
                <w:szCs w:val="22"/>
                <w:lang w:val="el-GR"/>
              </w:rPr>
              <w:t>Αθήνα: Εκδόσεις Προπομπός</w:t>
            </w:r>
          </w:p>
          <w:p w14:paraId="51317DC7" w14:textId="5E95A8AF" w:rsidR="00E2593F" w:rsidRPr="00B8555A" w:rsidRDefault="00E2593F" w:rsidP="00B8555A">
            <w:pPr>
              <w:pStyle w:val="a4"/>
              <w:numPr>
                <w:ilvl w:val="0"/>
                <w:numId w:val="6"/>
              </w:numPr>
              <w:jc w:val="both"/>
              <w:rPr>
                <w:rFonts w:asciiTheme="minorHAnsi" w:hAnsiTheme="minorHAnsi" w:cstheme="minorHAnsi"/>
                <w:color w:val="1F497D" w:themeColor="text2"/>
                <w:sz w:val="22"/>
                <w:szCs w:val="22"/>
                <w:lang w:val="el-GR"/>
              </w:rPr>
            </w:pPr>
            <w:r w:rsidRPr="00B8555A">
              <w:rPr>
                <w:rFonts w:asciiTheme="minorHAnsi" w:hAnsiTheme="minorHAnsi" w:cstheme="minorHAnsi"/>
                <w:color w:val="1F497D" w:themeColor="text2"/>
                <w:sz w:val="22"/>
                <w:szCs w:val="22"/>
                <w:lang w:val="el-GR"/>
              </w:rPr>
              <w:t>Θάνος, Γ. (2017) Χρηματοδότηση Επιχειρήσεων. Εκδόσεις:</w:t>
            </w:r>
            <w:r w:rsidR="00307002" w:rsidRPr="00B8555A">
              <w:rPr>
                <w:rFonts w:asciiTheme="minorHAnsi" w:hAnsiTheme="minorHAnsi" w:cstheme="minorHAnsi"/>
                <w:color w:val="1F497D" w:themeColor="text2"/>
                <w:sz w:val="22"/>
                <w:szCs w:val="22"/>
                <w:lang w:val="el-GR"/>
              </w:rPr>
              <w:t xml:space="preserve"> </w:t>
            </w:r>
            <w:r w:rsidRPr="00B8555A">
              <w:rPr>
                <w:rFonts w:asciiTheme="minorHAnsi" w:hAnsiTheme="minorHAnsi" w:cstheme="minorHAnsi"/>
                <w:color w:val="1F497D" w:themeColor="text2"/>
                <w:sz w:val="22"/>
                <w:szCs w:val="22"/>
                <w:lang w:val="el-GR"/>
              </w:rPr>
              <w:t>Τσότρας Αθανάσιος.</w:t>
            </w:r>
          </w:p>
          <w:p w14:paraId="46BF41C9" w14:textId="34402521" w:rsidR="00C17BD1" w:rsidRPr="00B8555A" w:rsidRDefault="00C17BD1" w:rsidP="00B8555A">
            <w:pPr>
              <w:pStyle w:val="a4"/>
              <w:numPr>
                <w:ilvl w:val="0"/>
                <w:numId w:val="6"/>
              </w:numPr>
              <w:jc w:val="both"/>
              <w:rPr>
                <w:rFonts w:asciiTheme="minorHAnsi" w:hAnsiTheme="minorHAnsi" w:cstheme="minorHAnsi"/>
                <w:color w:val="1F497D" w:themeColor="text2"/>
                <w:sz w:val="22"/>
                <w:szCs w:val="22"/>
                <w:lang w:val="el-GR"/>
              </w:rPr>
            </w:pPr>
            <w:r w:rsidRPr="00B8555A">
              <w:rPr>
                <w:rFonts w:asciiTheme="minorHAnsi" w:hAnsiTheme="minorHAnsi" w:cstheme="minorHAnsi"/>
                <w:color w:val="1F497D" w:themeColor="text2"/>
                <w:sz w:val="22"/>
                <w:szCs w:val="22"/>
                <w:lang w:val="el-GR"/>
              </w:rPr>
              <w:t xml:space="preserve">Κιόχος, Π. &amp; Κυρμιτζόγλου Π. (2019). Χρηματοδότηση των Επιχειρήσεων. </w:t>
            </w:r>
            <w:r w:rsidR="00E2593F" w:rsidRPr="00B8555A">
              <w:rPr>
                <w:rFonts w:asciiTheme="minorHAnsi" w:hAnsiTheme="minorHAnsi" w:cstheme="minorHAnsi"/>
                <w:color w:val="1F497D" w:themeColor="text2"/>
                <w:sz w:val="22"/>
                <w:szCs w:val="22"/>
                <w:lang w:val="el-GR"/>
              </w:rPr>
              <w:t xml:space="preserve">Εκδόσεις: </w:t>
            </w:r>
            <w:r w:rsidRPr="00B8555A">
              <w:rPr>
                <w:rFonts w:asciiTheme="minorHAnsi" w:hAnsiTheme="minorHAnsi" w:cstheme="minorHAnsi"/>
                <w:color w:val="1F497D" w:themeColor="text2"/>
                <w:sz w:val="22"/>
                <w:szCs w:val="22"/>
                <w:lang w:val="el-GR"/>
              </w:rPr>
              <w:t>Ελένη Κιόχου.</w:t>
            </w:r>
          </w:p>
          <w:p w14:paraId="5864F282" w14:textId="77777777" w:rsidR="00C17BD1" w:rsidRPr="00086024" w:rsidRDefault="00C17BD1" w:rsidP="00C17BD1">
            <w:pPr>
              <w:jc w:val="both"/>
              <w:rPr>
                <w:rFonts w:asciiTheme="minorHAnsi" w:hAnsiTheme="minorHAnsi" w:cstheme="minorHAnsi"/>
                <w:i/>
                <w:color w:val="1F497D" w:themeColor="text2"/>
                <w:sz w:val="22"/>
                <w:szCs w:val="22"/>
                <w:lang w:val="el-GR"/>
              </w:rPr>
            </w:pPr>
          </w:p>
          <w:p w14:paraId="2B67912E" w14:textId="77777777" w:rsidR="00AE5B4B" w:rsidRPr="00086024" w:rsidRDefault="00AE5B4B" w:rsidP="00AE5B4B">
            <w:pPr>
              <w:jc w:val="both"/>
              <w:rPr>
                <w:rFonts w:asciiTheme="minorHAnsi" w:hAnsiTheme="minorHAnsi" w:cstheme="minorHAnsi"/>
                <w:i/>
                <w:color w:val="1F497D" w:themeColor="text2"/>
                <w:sz w:val="22"/>
                <w:szCs w:val="22"/>
                <w:lang w:val="el-GR"/>
              </w:rPr>
            </w:pPr>
            <w:r w:rsidRPr="00086024">
              <w:rPr>
                <w:rFonts w:asciiTheme="minorHAnsi" w:hAnsiTheme="minorHAnsi" w:cstheme="minorHAnsi"/>
                <w:i/>
                <w:color w:val="1F497D" w:themeColor="text2"/>
                <w:sz w:val="22"/>
                <w:szCs w:val="22"/>
                <w:lang w:val="el-GR"/>
              </w:rPr>
              <w:t>Ξενόγλωσση Βιβλιογραφία</w:t>
            </w:r>
          </w:p>
          <w:p w14:paraId="69E91DFA" w14:textId="5E17F29D" w:rsidR="00AE5B4B" w:rsidRPr="00B8555A" w:rsidRDefault="00AE5B4B" w:rsidP="00B8555A">
            <w:pPr>
              <w:pStyle w:val="a4"/>
              <w:numPr>
                <w:ilvl w:val="0"/>
                <w:numId w:val="7"/>
              </w:numPr>
              <w:jc w:val="both"/>
              <w:rPr>
                <w:rFonts w:asciiTheme="minorHAnsi" w:hAnsiTheme="minorHAnsi" w:cstheme="minorHAnsi"/>
                <w:color w:val="1F497D" w:themeColor="text2"/>
                <w:sz w:val="22"/>
                <w:szCs w:val="22"/>
              </w:rPr>
            </w:pPr>
            <w:r w:rsidRPr="00B8555A">
              <w:rPr>
                <w:rFonts w:asciiTheme="minorHAnsi" w:hAnsiTheme="minorHAnsi" w:cstheme="minorHAnsi"/>
                <w:color w:val="1F497D" w:themeColor="text2"/>
                <w:sz w:val="22"/>
                <w:szCs w:val="22"/>
              </w:rPr>
              <w:t>Brayley, R. E., &amp; McLean, D. D. (2008). Financial resource management: Sport, tourism, and</w:t>
            </w:r>
            <w:r w:rsidR="00144B16" w:rsidRPr="00B8555A">
              <w:rPr>
                <w:rFonts w:asciiTheme="minorHAnsi" w:hAnsiTheme="minorHAnsi" w:cstheme="minorHAnsi"/>
                <w:color w:val="1F497D" w:themeColor="text2"/>
                <w:sz w:val="22"/>
                <w:szCs w:val="22"/>
              </w:rPr>
              <w:t xml:space="preserve">  </w:t>
            </w:r>
            <w:r w:rsidRPr="00B8555A">
              <w:rPr>
                <w:rFonts w:asciiTheme="minorHAnsi" w:hAnsiTheme="minorHAnsi" w:cstheme="minorHAnsi"/>
                <w:color w:val="1F497D" w:themeColor="text2"/>
                <w:sz w:val="22"/>
                <w:szCs w:val="22"/>
              </w:rPr>
              <w:t>leisure services. Sagamore Pub.</w:t>
            </w:r>
          </w:p>
          <w:p w14:paraId="1912D4E8" w14:textId="77777777" w:rsidR="00AE5B4B" w:rsidRPr="00B8555A" w:rsidRDefault="00AE5B4B" w:rsidP="00B8555A">
            <w:pPr>
              <w:pStyle w:val="a4"/>
              <w:numPr>
                <w:ilvl w:val="0"/>
                <w:numId w:val="7"/>
              </w:numPr>
              <w:jc w:val="both"/>
              <w:rPr>
                <w:rFonts w:asciiTheme="minorHAnsi" w:hAnsiTheme="minorHAnsi" w:cstheme="minorHAnsi"/>
                <w:color w:val="1F497D" w:themeColor="text2"/>
                <w:sz w:val="22"/>
                <w:szCs w:val="22"/>
              </w:rPr>
            </w:pPr>
            <w:r w:rsidRPr="00B8555A">
              <w:rPr>
                <w:rFonts w:asciiTheme="minorHAnsi" w:hAnsiTheme="minorHAnsi" w:cstheme="minorHAnsi"/>
                <w:color w:val="1F497D" w:themeColor="text2"/>
                <w:sz w:val="22"/>
                <w:szCs w:val="22"/>
              </w:rPr>
              <w:t>Damodaran, A. (1996). Corporate finance. Wiley.</w:t>
            </w:r>
          </w:p>
          <w:p w14:paraId="485EBEA9" w14:textId="0D0C8E03" w:rsidR="00AE5B4B" w:rsidRPr="00B8555A" w:rsidRDefault="00AE5B4B" w:rsidP="00B8555A">
            <w:pPr>
              <w:pStyle w:val="a4"/>
              <w:numPr>
                <w:ilvl w:val="0"/>
                <w:numId w:val="7"/>
              </w:numPr>
              <w:jc w:val="both"/>
              <w:rPr>
                <w:rFonts w:asciiTheme="minorHAnsi" w:hAnsiTheme="minorHAnsi" w:cstheme="minorHAnsi"/>
                <w:color w:val="1F497D" w:themeColor="text2"/>
                <w:sz w:val="22"/>
                <w:szCs w:val="22"/>
                <w:lang w:val="el-GR"/>
              </w:rPr>
            </w:pPr>
            <w:r w:rsidRPr="00B8555A">
              <w:rPr>
                <w:rFonts w:asciiTheme="minorHAnsi" w:hAnsiTheme="minorHAnsi" w:cstheme="minorHAnsi"/>
                <w:color w:val="1F497D" w:themeColor="text2"/>
                <w:sz w:val="22"/>
                <w:szCs w:val="22"/>
              </w:rPr>
              <w:t xml:space="preserve">Eiteman, D. K., Stonehill, A. I., Moffett, M. H., &amp; Kwok, C. (1989). </w:t>
            </w:r>
            <w:r w:rsidRPr="00B8555A">
              <w:rPr>
                <w:rFonts w:asciiTheme="minorHAnsi" w:hAnsiTheme="minorHAnsi" w:cstheme="minorHAnsi"/>
                <w:color w:val="1F497D" w:themeColor="text2"/>
                <w:sz w:val="22"/>
                <w:szCs w:val="22"/>
                <w:lang w:val="el-GR"/>
              </w:rPr>
              <w:t xml:space="preserve">Multinational business </w:t>
            </w:r>
            <w:r w:rsidRPr="00B8555A">
              <w:rPr>
                <w:rFonts w:asciiTheme="minorHAnsi" w:hAnsiTheme="minorHAnsi" w:cstheme="minorHAnsi"/>
                <w:color w:val="1F497D" w:themeColor="text2"/>
                <w:sz w:val="22"/>
                <w:szCs w:val="22"/>
              </w:rPr>
              <w:t>finance (pp. 574-575). Reading, MA: Addison-Wesley.</w:t>
            </w:r>
          </w:p>
          <w:p w14:paraId="4C29FEB0" w14:textId="739FE21A" w:rsidR="00AE5B4B" w:rsidRPr="00B8555A" w:rsidRDefault="00AE5B4B" w:rsidP="00B8555A">
            <w:pPr>
              <w:pStyle w:val="a4"/>
              <w:numPr>
                <w:ilvl w:val="0"/>
                <w:numId w:val="7"/>
              </w:numPr>
              <w:jc w:val="both"/>
              <w:rPr>
                <w:rFonts w:asciiTheme="minorHAnsi" w:hAnsiTheme="minorHAnsi" w:cstheme="minorHAnsi"/>
                <w:color w:val="1F497D" w:themeColor="text2"/>
                <w:sz w:val="22"/>
                <w:szCs w:val="22"/>
              </w:rPr>
            </w:pPr>
            <w:r w:rsidRPr="00B8555A">
              <w:rPr>
                <w:rFonts w:asciiTheme="minorHAnsi" w:hAnsiTheme="minorHAnsi" w:cstheme="minorHAnsi"/>
                <w:color w:val="1F497D" w:themeColor="text2"/>
                <w:sz w:val="22"/>
                <w:szCs w:val="22"/>
              </w:rPr>
              <w:t>Hyytinen, A., &amp; Väänänen, L. (2002). Government funding of small and medium-sized enterprises in Finland (No. 832). ETLA Discussion Papers, The Research Institute of the Finnish Economy (ETLA).</w:t>
            </w:r>
          </w:p>
          <w:p w14:paraId="021C791D" w14:textId="77777777" w:rsidR="00AE5B4B" w:rsidRPr="00B8555A" w:rsidRDefault="00AE5B4B" w:rsidP="00B8555A">
            <w:pPr>
              <w:pStyle w:val="a4"/>
              <w:numPr>
                <w:ilvl w:val="0"/>
                <w:numId w:val="7"/>
              </w:numPr>
              <w:jc w:val="both"/>
              <w:rPr>
                <w:rFonts w:asciiTheme="minorHAnsi" w:hAnsiTheme="minorHAnsi" w:cstheme="minorHAnsi"/>
                <w:color w:val="1F497D" w:themeColor="text2"/>
                <w:sz w:val="22"/>
                <w:szCs w:val="22"/>
                <w:lang w:val="el-GR"/>
              </w:rPr>
            </w:pPr>
            <w:r w:rsidRPr="00B8555A">
              <w:rPr>
                <w:rFonts w:asciiTheme="minorHAnsi" w:hAnsiTheme="minorHAnsi" w:cstheme="minorHAnsi"/>
                <w:color w:val="1F497D" w:themeColor="text2"/>
                <w:sz w:val="22"/>
                <w:szCs w:val="22"/>
              </w:rPr>
              <w:t xml:space="preserve">McLaney, E. (2006). Business finance: theory and practice. </w:t>
            </w:r>
            <w:r w:rsidRPr="00B8555A">
              <w:rPr>
                <w:rFonts w:asciiTheme="minorHAnsi" w:hAnsiTheme="minorHAnsi" w:cstheme="minorHAnsi"/>
                <w:color w:val="1F497D" w:themeColor="text2"/>
                <w:sz w:val="22"/>
                <w:szCs w:val="22"/>
                <w:lang w:val="el-GR"/>
              </w:rPr>
              <w:t>Pearson Education: USA.</w:t>
            </w:r>
          </w:p>
          <w:p w14:paraId="6A88FADA" w14:textId="5C0D650A" w:rsidR="00AE5B4B" w:rsidRPr="00B8555A" w:rsidRDefault="00AE5B4B" w:rsidP="00B8555A">
            <w:pPr>
              <w:pStyle w:val="a4"/>
              <w:numPr>
                <w:ilvl w:val="0"/>
                <w:numId w:val="7"/>
              </w:numPr>
              <w:jc w:val="both"/>
              <w:rPr>
                <w:rFonts w:asciiTheme="minorHAnsi" w:hAnsiTheme="minorHAnsi" w:cstheme="minorHAnsi"/>
                <w:color w:val="1F497D" w:themeColor="text2"/>
                <w:sz w:val="22"/>
                <w:szCs w:val="22"/>
              </w:rPr>
            </w:pPr>
            <w:r w:rsidRPr="00B8555A">
              <w:rPr>
                <w:rFonts w:asciiTheme="minorHAnsi" w:hAnsiTheme="minorHAnsi" w:cstheme="minorHAnsi"/>
                <w:color w:val="1F497D" w:themeColor="text2"/>
                <w:sz w:val="22"/>
                <w:szCs w:val="22"/>
              </w:rPr>
              <w:t>Mian, A., &amp; Sufi, A. (2018). Finance and business cycles: the credit-driven household demand channel. Journal of Economic Perspectives, 32(3), 31-58.</w:t>
            </w:r>
          </w:p>
          <w:p w14:paraId="240C6772" w14:textId="77777777" w:rsidR="00AE5B4B" w:rsidRPr="00B8555A" w:rsidRDefault="00AE5B4B" w:rsidP="00B8555A">
            <w:pPr>
              <w:pStyle w:val="a4"/>
              <w:numPr>
                <w:ilvl w:val="0"/>
                <w:numId w:val="7"/>
              </w:numPr>
              <w:jc w:val="both"/>
              <w:rPr>
                <w:rFonts w:asciiTheme="minorHAnsi" w:hAnsiTheme="minorHAnsi" w:cstheme="minorHAnsi"/>
                <w:color w:val="1F497D" w:themeColor="text2"/>
                <w:sz w:val="22"/>
                <w:szCs w:val="22"/>
              </w:rPr>
            </w:pPr>
            <w:r w:rsidRPr="00B8555A">
              <w:rPr>
                <w:rFonts w:asciiTheme="minorHAnsi" w:hAnsiTheme="minorHAnsi" w:cstheme="minorHAnsi"/>
                <w:color w:val="1F497D" w:themeColor="text2"/>
                <w:sz w:val="22"/>
                <w:szCs w:val="22"/>
              </w:rPr>
              <w:t>Titman, S. (2016). Financing Enterprises. Pearson: USA.</w:t>
            </w:r>
          </w:p>
          <w:p w14:paraId="4A19408F" w14:textId="77777777" w:rsidR="00AE5B4B" w:rsidRPr="00B8555A" w:rsidRDefault="00AE5B4B" w:rsidP="00B8555A">
            <w:pPr>
              <w:pStyle w:val="a4"/>
              <w:numPr>
                <w:ilvl w:val="0"/>
                <w:numId w:val="7"/>
              </w:numPr>
              <w:jc w:val="both"/>
              <w:rPr>
                <w:rFonts w:asciiTheme="minorHAnsi" w:hAnsiTheme="minorHAnsi" w:cstheme="minorHAnsi"/>
                <w:color w:val="1F497D" w:themeColor="text2"/>
                <w:sz w:val="22"/>
                <w:szCs w:val="22"/>
              </w:rPr>
            </w:pPr>
            <w:r w:rsidRPr="00B8555A">
              <w:rPr>
                <w:rFonts w:asciiTheme="minorHAnsi" w:hAnsiTheme="minorHAnsi" w:cstheme="minorHAnsi"/>
                <w:color w:val="1F497D" w:themeColor="text2"/>
                <w:sz w:val="22"/>
                <w:szCs w:val="22"/>
              </w:rPr>
              <w:t>Young, D. R. (2017). Financing nonprofits and other social enterprises: A benefits approach.Edward Elgar Publishing.</w:t>
            </w:r>
            <w:r w:rsidRPr="00B8555A">
              <w:rPr>
                <w:rFonts w:asciiTheme="minorHAnsi" w:hAnsiTheme="minorHAnsi" w:cstheme="minorHAnsi"/>
                <w:i/>
                <w:color w:val="1F497D" w:themeColor="text2"/>
                <w:sz w:val="22"/>
                <w:szCs w:val="22"/>
              </w:rPr>
              <w:t xml:space="preserve"> </w:t>
            </w:r>
          </w:p>
          <w:p w14:paraId="1D1CDA80" w14:textId="77777777" w:rsidR="00AE5B4B" w:rsidRPr="00086024" w:rsidRDefault="00AE5B4B" w:rsidP="00AE5B4B">
            <w:pPr>
              <w:ind w:left="720"/>
              <w:jc w:val="both"/>
              <w:rPr>
                <w:rFonts w:asciiTheme="minorHAnsi" w:hAnsiTheme="minorHAnsi" w:cstheme="minorHAnsi"/>
                <w:color w:val="1F497D" w:themeColor="text2"/>
                <w:sz w:val="22"/>
                <w:szCs w:val="22"/>
              </w:rPr>
            </w:pPr>
          </w:p>
          <w:p w14:paraId="14D22096" w14:textId="5C38C50D" w:rsidR="00AE5B4B" w:rsidRPr="00086024" w:rsidRDefault="00AE5B4B" w:rsidP="00AE5B4B">
            <w:pPr>
              <w:jc w:val="both"/>
              <w:rPr>
                <w:rFonts w:asciiTheme="minorHAnsi" w:hAnsiTheme="minorHAnsi" w:cstheme="minorHAnsi"/>
                <w:i/>
                <w:color w:val="1F497D" w:themeColor="text2"/>
                <w:sz w:val="22"/>
                <w:szCs w:val="22"/>
                <w:lang w:val="el-GR"/>
              </w:rPr>
            </w:pPr>
            <w:r w:rsidRPr="00086024">
              <w:rPr>
                <w:rFonts w:asciiTheme="minorHAnsi" w:hAnsiTheme="minorHAnsi" w:cstheme="minorHAnsi"/>
                <w:i/>
                <w:color w:val="1F497D" w:themeColor="text2"/>
                <w:sz w:val="22"/>
                <w:szCs w:val="22"/>
                <w:lang w:val="el-GR"/>
              </w:rPr>
              <w:t>Ενδεικτική Αρθρογραφία</w:t>
            </w:r>
          </w:p>
          <w:p w14:paraId="63A1E15F" w14:textId="3CFD2E70" w:rsidR="00144B16" w:rsidRPr="00B8555A" w:rsidRDefault="00144B16" w:rsidP="00B8555A">
            <w:pPr>
              <w:pStyle w:val="a4"/>
              <w:numPr>
                <w:ilvl w:val="0"/>
                <w:numId w:val="8"/>
              </w:numPr>
              <w:jc w:val="both"/>
              <w:rPr>
                <w:rFonts w:asciiTheme="minorHAnsi" w:hAnsiTheme="minorHAnsi" w:cstheme="minorHAnsi"/>
                <w:color w:val="1F497D" w:themeColor="text2"/>
                <w:sz w:val="22"/>
                <w:szCs w:val="22"/>
              </w:rPr>
            </w:pPr>
            <w:r w:rsidRPr="00B8555A">
              <w:rPr>
                <w:rFonts w:asciiTheme="minorHAnsi" w:hAnsiTheme="minorHAnsi" w:cstheme="minorHAnsi"/>
                <w:color w:val="1F497D" w:themeColor="text2"/>
                <w:sz w:val="22"/>
                <w:szCs w:val="22"/>
              </w:rPr>
              <w:t>Abdulsaleh, A. M., &amp; Worthington, A. C. (2013). Small and medium-sized enterprisesfinancing: A review of literature. International Journal of Business and Management, 8(14), 36.</w:t>
            </w:r>
          </w:p>
          <w:p w14:paraId="10827F13" w14:textId="1B0C3FD3" w:rsidR="00144B16" w:rsidRPr="00B8555A" w:rsidRDefault="00144B16" w:rsidP="00B8555A">
            <w:pPr>
              <w:pStyle w:val="a4"/>
              <w:numPr>
                <w:ilvl w:val="0"/>
                <w:numId w:val="8"/>
              </w:numPr>
              <w:jc w:val="both"/>
              <w:rPr>
                <w:rFonts w:asciiTheme="minorHAnsi" w:hAnsiTheme="minorHAnsi" w:cstheme="minorHAnsi"/>
                <w:color w:val="1F497D" w:themeColor="text2"/>
                <w:sz w:val="22"/>
                <w:szCs w:val="22"/>
              </w:rPr>
            </w:pPr>
            <w:r w:rsidRPr="00B8555A">
              <w:rPr>
                <w:rFonts w:asciiTheme="minorHAnsi" w:hAnsiTheme="minorHAnsi" w:cstheme="minorHAnsi"/>
                <w:color w:val="1F497D" w:themeColor="text2"/>
                <w:sz w:val="22"/>
                <w:szCs w:val="22"/>
              </w:rPr>
              <w:t>Cull, R., Davis, L. E., Lamoreaux, N. R., &amp; Rosenthal, J. L. (2006). Historical financing of small-and medium-size enterprises. Journal of Banking &amp; Finance, 30(11), 3017-3042.</w:t>
            </w:r>
          </w:p>
          <w:p w14:paraId="1FCF8A9C" w14:textId="70236FAB" w:rsidR="00144B16" w:rsidRPr="00B8555A" w:rsidRDefault="00144B16" w:rsidP="00B8555A">
            <w:pPr>
              <w:pStyle w:val="a4"/>
              <w:numPr>
                <w:ilvl w:val="0"/>
                <w:numId w:val="8"/>
              </w:numPr>
              <w:jc w:val="both"/>
              <w:rPr>
                <w:rFonts w:asciiTheme="minorHAnsi" w:hAnsiTheme="minorHAnsi" w:cstheme="minorHAnsi"/>
                <w:color w:val="1F497D" w:themeColor="text2"/>
                <w:sz w:val="22"/>
                <w:szCs w:val="22"/>
              </w:rPr>
            </w:pPr>
            <w:r w:rsidRPr="00B8555A">
              <w:rPr>
                <w:rFonts w:asciiTheme="minorHAnsi" w:hAnsiTheme="minorHAnsi" w:cstheme="minorHAnsi"/>
                <w:color w:val="1F497D" w:themeColor="text2"/>
                <w:sz w:val="22"/>
                <w:szCs w:val="22"/>
              </w:rPr>
              <w:t>Czarnitzki, D. (2006). Research and development in small and medium‐sized enterprises: The role of financial constraints and public funding. Scottish journal of political economy, 53(3), 335-357.</w:t>
            </w:r>
          </w:p>
          <w:p w14:paraId="2A448643" w14:textId="0AD6D4B7" w:rsidR="00144B16" w:rsidRPr="00B8555A" w:rsidRDefault="00144B16" w:rsidP="00B8555A">
            <w:pPr>
              <w:pStyle w:val="a4"/>
              <w:numPr>
                <w:ilvl w:val="0"/>
                <w:numId w:val="8"/>
              </w:numPr>
              <w:jc w:val="both"/>
              <w:rPr>
                <w:rFonts w:asciiTheme="minorHAnsi" w:hAnsiTheme="minorHAnsi" w:cstheme="minorHAnsi"/>
                <w:color w:val="1F497D" w:themeColor="text2"/>
                <w:sz w:val="22"/>
                <w:szCs w:val="22"/>
              </w:rPr>
            </w:pPr>
            <w:r w:rsidRPr="00B8555A">
              <w:rPr>
                <w:rFonts w:asciiTheme="minorHAnsi" w:hAnsiTheme="minorHAnsi" w:cstheme="minorHAnsi"/>
                <w:color w:val="1F497D" w:themeColor="text2"/>
                <w:sz w:val="22"/>
                <w:szCs w:val="22"/>
              </w:rPr>
              <w:t>Mian, A., &amp; Sufi, A. (2018). Finance and business cycles: the credit-driven household demand channel. Journal of Economic Perspectives, 32(3), 31-58.</w:t>
            </w:r>
          </w:p>
          <w:p w14:paraId="1F0DD8AD" w14:textId="77777777" w:rsidR="00942034" w:rsidRPr="00086024" w:rsidRDefault="00942034" w:rsidP="00F90795">
            <w:pPr>
              <w:ind w:left="1440"/>
              <w:jc w:val="both"/>
              <w:rPr>
                <w:rFonts w:asciiTheme="minorHAnsi" w:hAnsiTheme="minorHAnsi" w:cstheme="minorHAnsi"/>
                <w:color w:val="1F497D" w:themeColor="text2"/>
                <w:sz w:val="22"/>
                <w:szCs w:val="22"/>
              </w:rPr>
            </w:pPr>
          </w:p>
          <w:p w14:paraId="15A6F01F" w14:textId="77777777" w:rsidR="003F527B" w:rsidRPr="00086024" w:rsidRDefault="003F527B" w:rsidP="00B8555A">
            <w:pPr>
              <w:ind w:left="360"/>
              <w:rPr>
                <w:rFonts w:asciiTheme="minorHAnsi" w:hAnsiTheme="minorHAnsi" w:cstheme="minorHAnsi"/>
                <w:i/>
                <w:color w:val="1F497D" w:themeColor="text2"/>
                <w:sz w:val="22"/>
                <w:szCs w:val="22"/>
                <w:lang w:val="el-GR"/>
              </w:rPr>
            </w:pPr>
            <w:r w:rsidRPr="00086024">
              <w:rPr>
                <w:rFonts w:asciiTheme="minorHAnsi" w:hAnsiTheme="minorHAnsi" w:cstheme="minorHAnsi"/>
                <w:i/>
                <w:color w:val="1F497D" w:themeColor="text2"/>
                <w:sz w:val="22"/>
                <w:szCs w:val="22"/>
                <w:lang w:val="el-GR"/>
              </w:rPr>
              <w:t>Συναφή επιστημονικά περιοδικά</w:t>
            </w:r>
          </w:p>
          <w:p w14:paraId="0BBF5A11" w14:textId="77777777" w:rsidR="0096758C" w:rsidRPr="00086024" w:rsidRDefault="0096758C" w:rsidP="00B8555A">
            <w:pPr>
              <w:ind w:left="360"/>
              <w:jc w:val="both"/>
              <w:rPr>
                <w:rFonts w:asciiTheme="minorHAnsi" w:hAnsiTheme="minorHAnsi" w:cstheme="minorHAnsi"/>
                <w:color w:val="1F497D" w:themeColor="text2"/>
                <w:sz w:val="22"/>
                <w:szCs w:val="22"/>
                <w:lang w:val="el-GR"/>
              </w:rPr>
            </w:pPr>
            <w:r w:rsidRPr="00086024">
              <w:rPr>
                <w:rFonts w:asciiTheme="minorHAnsi" w:hAnsiTheme="minorHAnsi" w:cstheme="minorHAnsi"/>
                <w:color w:val="1F497D" w:themeColor="text2"/>
                <w:sz w:val="22"/>
                <w:szCs w:val="22"/>
              </w:rPr>
              <w:t>Journal</w:t>
            </w:r>
            <w:r w:rsidRPr="00086024">
              <w:rPr>
                <w:rFonts w:asciiTheme="minorHAnsi" w:hAnsiTheme="minorHAnsi" w:cstheme="minorHAnsi"/>
                <w:color w:val="1F497D" w:themeColor="text2"/>
                <w:sz w:val="22"/>
                <w:szCs w:val="22"/>
                <w:lang w:val="el-GR"/>
              </w:rPr>
              <w:t xml:space="preserve"> </w:t>
            </w:r>
            <w:r w:rsidRPr="00086024">
              <w:rPr>
                <w:rFonts w:asciiTheme="minorHAnsi" w:hAnsiTheme="minorHAnsi" w:cstheme="minorHAnsi"/>
                <w:color w:val="1F497D" w:themeColor="text2"/>
                <w:sz w:val="22"/>
                <w:szCs w:val="22"/>
              </w:rPr>
              <w:t>of</w:t>
            </w:r>
            <w:r w:rsidRPr="00086024">
              <w:rPr>
                <w:rFonts w:asciiTheme="minorHAnsi" w:hAnsiTheme="minorHAnsi" w:cstheme="minorHAnsi"/>
                <w:color w:val="1F497D" w:themeColor="text2"/>
                <w:sz w:val="22"/>
                <w:szCs w:val="22"/>
                <w:lang w:val="el-GR"/>
              </w:rPr>
              <w:t xml:space="preserve"> </w:t>
            </w:r>
            <w:r w:rsidRPr="00086024">
              <w:rPr>
                <w:rFonts w:asciiTheme="minorHAnsi" w:hAnsiTheme="minorHAnsi" w:cstheme="minorHAnsi"/>
                <w:color w:val="1F497D" w:themeColor="text2"/>
                <w:sz w:val="22"/>
                <w:szCs w:val="22"/>
              </w:rPr>
              <w:t>Finance</w:t>
            </w:r>
          </w:p>
          <w:p w14:paraId="46EF073B" w14:textId="73003EB2" w:rsidR="0096758C" w:rsidRPr="00086024" w:rsidRDefault="0096758C" w:rsidP="00B8555A">
            <w:pPr>
              <w:ind w:left="360"/>
              <w:jc w:val="both"/>
              <w:rPr>
                <w:rFonts w:asciiTheme="minorHAnsi" w:hAnsiTheme="minorHAnsi" w:cstheme="minorHAnsi"/>
                <w:color w:val="1F497D" w:themeColor="text2"/>
                <w:sz w:val="22"/>
                <w:szCs w:val="22"/>
              </w:rPr>
            </w:pPr>
            <w:r w:rsidRPr="00086024">
              <w:rPr>
                <w:rFonts w:asciiTheme="minorHAnsi" w:hAnsiTheme="minorHAnsi" w:cstheme="minorHAnsi"/>
                <w:color w:val="1F497D" w:themeColor="text2"/>
                <w:sz w:val="22"/>
                <w:szCs w:val="22"/>
              </w:rPr>
              <w:t>Journal of Financial Economics</w:t>
            </w:r>
          </w:p>
          <w:p w14:paraId="6B722959" w14:textId="1FE2C9BB" w:rsidR="00AE5B4B" w:rsidRPr="00086024" w:rsidRDefault="00AE5B4B" w:rsidP="00B8555A">
            <w:pPr>
              <w:ind w:left="360"/>
              <w:jc w:val="both"/>
              <w:rPr>
                <w:rFonts w:asciiTheme="minorHAnsi" w:hAnsiTheme="minorHAnsi" w:cstheme="minorHAnsi"/>
                <w:color w:val="1F497D" w:themeColor="text2"/>
                <w:sz w:val="22"/>
                <w:szCs w:val="22"/>
              </w:rPr>
            </w:pPr>
            <w:r w:rsidRPr="00086024">
              <w:rPr>
                <w:rFonts w:asciiTheme="minorHAnsi" w:hAnsiTheme="minorHAnsi" w:cstheme="minorHAnsi"/>
                <w:color w:val="1F497D" w:themeColor="text2"/>
                <w:sz w:val="22"/>
                <w:szCs w:val="22"/>
              </w:rPr>
              <w:t>Journal of Economics and Finance</w:t>
            </w:r>
          </w:p>
          <w:p w14:paraId="5AF54018" w14:textId="72D77F70" w:rsidR="0096758C" w:rsidRPr="00086024" w:rsidRDefault="0096758C" w:rsidP="00B8555A">
            <w:pPr>
              <w:ind w:left="360"/>
              <w:jc w:val="both"/>
              <w:rPr>
                <w:rFonts w:asciiTheme="minorHAnsi" w:hAnsiTheme="minorHAnsi" w:cstheme="minorHAnsi"/>
                <w:color w:val="1F497D" w:themeColor="text2"/>
                <w:sz w:val="22"/>
                <w:szCs w:val="22"/>
              </w:rPr>
            </w:pPr>
            <w:r w:rsidRPr="00086024">
              <w:rPr>
                <w:rFonts w:asciiTheme="minorHAnsi" w:hAnsiTheme="minorHAnsi" w:cstheme="minorHAnsi"/>
                <w:color w:val="1F497D" w:themeColor="text2"/>
                <w:sz w:val="22"/>
                <w:szCs w:val="22"/>
              </w:rPr>
              <w:t>Review of Financial Studies</w:t>
            </w:r>
          </w:p>
          <w:p w14:paraId="0DA8B482" w14:textId="621CE43C" w:rsidR="0096758C" w:rsidRPr="00086024" w:rsidRDefault="0096758C" w:rsidP="00B8555A">
            <w:pPr>
              <w:ind w:left="360"/>
              <w:jc w:val="both"/>
              <w:rPr>
                <w:rFonts w:asciiTheme="minorHAnsi" w:hAnsiTheme="minorHAnsi" w:cstheme="minorHAnsi"/>
                <w:color w:val="1F497D" w:themeColor="text2"/>
                <w:sz w:val="22"/>
                <w:szCs w:val="22"/>
              </w:rPr>
            </w:pPr>
            <w:r w:rsidRPr="00086024">
              <w:rPr>
                <w:rFonts w:asciiTheme="minorHAnsi" w:hAnsiTheme="minorHAnsi" w:cstheme="minorHAnsi"/>
                <w:color w:val="1F497D" w:themeColor="text2"/>
                <w:sz w:val="22"/>
                <w:szCs w:val="22"/>
              </w:rPr>
              <w:t>Annual Review of Financial Economics</w:t>
            </w:r>
          </w:p>
          <w:p w14:paraId="1C21A643" w14:textId="5A61DC9B" w:rsidR="0096758C" w:rsidRPr="00086024" w:rsidRDefault="0096758C" w:rsidP="00B8555A">
            <w:pPr>
              <w:ind w:left="360"/>
              <w:jc w:val="both"/>
              <w:rPr>
                <w:rFonts w:asciiTheme="minorHAnsi" w:hAnsiTheme="minorHAnsi" w:cstheme="minorHAnsi"/>
                <w:color w:val="1F497D" w:themeColor="text2"/>
                <w:sz w:val="22"/>
                <w:szCs w:val="22"/>
              </w:rPr>
            </w:pPr>
            <w:r w:rsidRPr="00086024">
              <w:rPr>
                <w:rFonts w:asciiTheme="minorHAnsi" w:hAnsiTheme="minorHAnsi" w:cstheme="minorHAnsi"/>
                <w:color w:val="1F497D" w:themeColor="text2"/>
                <w:sz w:val="22"/>
                <w:szCs w:val="22"/>
              </w:rPr>
              <w:t>Review of Finance</w:t>
            </w:r>
          </w:p>
          <w:p w14:paraId="09A52C62" w14:textId="77777777" w:rsidR="00AE5B4B" w:rsidRPr="00086024" w:rsidRDefault="00AE5B4B" w:rsidP="00B8555A">
            <w:pPr>
              <w:ind w:left="360"/>
              <w:jc w:val="both"/>
              <w:rPr>
                <w:rFonts w:asciiTheme="minorHAnsi" w:hAnsiTheme="minorHAnsi" w:cstheme="minorHAnsi"/>
                <w:color w:val="1F497D" w:themeColor="text2"/>
                <w:sz w:val="22"/>
                <w:szCs w:val="22"/>
              </w:rPr>
            </w:pPr>
            <w:r w:rsidRPr="00086024">
              <w:rPr>
                <w:rFonts w:asciiTheme="minorHAnsi" w:hAnsiTheme="minorHAnsi" w:cstheme="minorHAnsi"/>
                <w:color w:val="1F497D" w:themeColor="text2"/>
                <w:sz w:val="22"/>
                <w:szCs w:val="22"/>
              </w:rPr>
              <w:t>Journal of International Money and Finance</w:t>
            </w:r>
          </w:p>
          <w:p w14:paraId="549BFBA8" w14:textId="18F02234" w:rsidR="009E26C7" w:rsidRPr="003F527B" w:rsidRDefault="00AE5B4B" w:rsidP="00B8555A">
            <w:pPr>
              <w:ind w:left="360"/>
              <w:jc w:val="both"/>
              <w:rPr>
                <w:rFonts w:asciiTheme="minorHAnsi" w:hAnsiTheme="minorHAnsi" w:cstheme="minorHAnsi"/>
                <w:sz w:val="20"/>
                <w:szCs w:val="20"/>
              </w:rPr>
            </w:pPr>
            <w:r w:rsidRPr="00086024">
              <w:rPr>
                <w:rFonts w:asciiTheme="minorHAnsi" w:hAnsiTheme="minorHAnsi" w:cstheme="minorHAnsi"/>
                <w:color w:val="1F497D" w:themeColor="text2"/>
                <w:sz w:val="22"/>
                <w:szCs w:val="22"/>
              </w:rPr>
              <w:t>Economic Outlook</w:t>
            </w:r>
          </w:p>
        </w:tc>
      </w:tr>
    </w:tbl>
    <w:p w14:paraId="77730BA6"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E33"/>
    <w:multiLevelType w:val="hybridMultilevel"/>
    <w:tmpl w:val="98BA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D4878BC"/>
    <w:multiLevelType w:val="hybridMultilevel"/>
    <w:tmpl w:val="10CA6516"/>
    <w:lvl w:ilvl="0" w:tplc="A64AEF2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A4894"/>
    <w:multiLevelType w:val="hybridMultilevel"/>
    <w:tmpl w:val="852C475C"/>
    <w:lvl w:ilvl="0" w:tplc="EFECDB1A">
      <w:start w:val="1"/>
      <w:numFmt w:val="bullet"/>
      <w:lvlText w:val=""/>
      <w:lvlJc w:val="left"/>
      <w:pPr>
        <w:ind w:left="360" w:hanging="360"/>
      </w:pPr>
      <w:rPr>
        <w:rFonts w:ascii="Symbol" w:hAnsi="Symbol" w:hint="default"/>
        <w:color w:val="1F497D" w:themeColor="text2"/>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A646073"/>
    <w:multiLevelType w:val="hybridMultilevel"/>
    <w:tmpl w:val="CE924B2C"/>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2D3474"/>
    <w:multiLevelType w:val="hybridMultilevel"/>
    <w:tmpl w:val="E326B62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752C76A8"/>
    <w:multiLevelType w:val="hybridMultilevel"/>
    <w:tmpl w:val="D248C69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0"/>
  </w:num>
  <w:num w:numId="5">
    <w:abstractNumId w:val="4"/>
  </w:num>
  <w:num w:numId="6">
    <w:abstractNumId w:val="6"/>
  </w:num>
  <w:num w:numId="7">
    <w:abstractNumId w:val="5"/>
  </w:num>
  <w:num w:numId="8">
    <w:abstractNumId w:val="3"/>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ECD"/>
    <w:rsid w:val="0001411A"/>
    <w:rsid w:val="000144A4"/>
    <w:rsid w:val="00031690"/>
    <w:rsid w:val="00031ACE"/>
    <w:rsid w:val="00050ACA"/>
    <w:rsid w:val="0007349D"/>
    <w:rsid w:val="000777B8"/>
    <w:rsid w:val="00081AA8"/>
    <w:rsid w:val="00086024"/>
    <w:rsid w:val="000A3F30"/>
    <w:rsid w:val="000D2192"/>
    <w:rsid w:val="001002FD"/>
    <w:rsid w:val="00100E1C"/>
    <w:rsid w:val="00102F02"/>
    <w:rsid w:val="00131DF4"/>
    <w:rsid w:val="001336AB"/>
    <w:rsid w:val="00144B16"/>
    <w:rsid w:val="00163B7D"/>
    <w:rsid w:val="001857B5"/>
    <w:rsid w:val="001C6E97"/>
    <w:rsid w:val="001D5DD3"/>
    <w:rsid w:val="001E2C4A"/>
    <w:rsid w:val="002079D8"/>
    <w:rsid w:val="0025358F"/>
    <w:rsid w:val="00284016"/>
    <w:rsid w:val="00290C68"/>
    <w:rsid w:val="00290D59"/>
    <w:rsid w:val="00293821"/>
    <w:rsid w:val="002B7317"/>
    <w:rsid w:val="002D53A8"/>
    <w:rsid w:val="002F564A"/>
    <w:rsid w:val="00307002"/>
    <w:rsid w:val="00313B49"/>
    <w:rsid w:val="003278F4"/>
    <w:rsid w:val="0034617D"/>
    <w:rsid w:val="003556AC"/>
    <w:rsid w:val="00392E24"/>
    <w:rsid w:val="0039409E"/>
    <w:rsid w:val="00394BBC"/>
    <w:rsid w:val="003A7E48"/>
    <w:rsid w:val="003B11CD"/>
    <w:rsid w:val="003B12F5"/>
    <w:rsid w:val="003C7E34"/>
    <w:rsid w:val="003D14C0"/>
    <w:rsid w:val="003E3E41"/>
    <w:rsid w:val="003F0F3D"/>
    <w:rsid w:val="003F527B"/>
    <w:rsid w:val="003F773B"/>
    <w:rsid w:val="004074C4"/>
    <w:rsid w:val="00412D1F"/>
    <w:rsid w:val="00413211"/>
    <w:rsid w:val="004226CA"/>
    <w:rsid w:val="004315D1"/>
    <w:rsid w:val="004464AE"/>
    <w:rsid w:val="00457A8E"/>
    <w:rsid w:val="00467493"/>
    <w:rsid w:val="00481895"/>
    <w:rsid w:val="004C2B2E"/>
    <w:rsid w:val="004C66B8"/>
    <w:rsid w:val="004D2719"/>
    <w:rsid w:val="004E2C8A"/>
    <w:rsid w:val="004E6264"/>
    <w:rsid w:val="004F604B"/>
    <w:rsid w:val="00504312"/>
    <w:rsid w:val="005145E3"/>
    <w:rsid w:val="0051485C"/>
    <w:rsid w:val="0051583E"/>
    <w:rsid w:val="00570A34"/>
    <w:rsid w:val="00571129"/>
    <w:rsid w:val="00573F4B"/>
    <w:rsid w:val="005778D5"/>
    <w:rsid w:val="00582856"/>
    <w:rsid w:val="005878BD"/>
    <w:rsid w:val="00591D99"/>
    <w:rsid w:val="005D685A"/>
    <w:rsid w:val="005E1082"/>
    <w:rsid w:val="005E4206"/>
    <w:rsid w:val="00612201"/>
    <w:rsid w:val="00617472"/>
    <w:rsid w:val="0062329C"/>
    <w:rsid w:val="00625545"/>
    <w:rsid w:val="006543D8"/>
    <w:rsid w:val="00671662"/>
    <w:rsid w:val="006835E3"/>
    <w:rsid w:val="006B163E"/>
    <w:rsid w:val="006E1759"/>
    <w:rsid w:val="006F163D"/>
    <w:rsid w:val="00705AAD"/>
    <w:rsid w:val="00730C79"/>
    <w:rsid w:val="007436C5"/>
    <w:rsid w:val="00746551"/>
    <w:rsid w:val="007A44C5"/>
    <w:rsid w:val="007C1D39"/>
    <w:rsid w:val="00810613"/>
    <w:rsid w:val="0082610C"/>
    <w:rsid w:val="00835C5A"/>
    <w:rsid w:val="00845FDA"/>
    <w:rsid w:val="00861DA1"/>
    <w:rsid w:val="00874D75"/>
    <w:rsid w:val="0088214C"/>
    <w:rsid w:val="00887AA2"/>
    <w:rsid w:val="00887EAB"/>
    <w:rsid w:val="00896F6C"/>
    <w:rsid w:val="008B0FA2"/>
    <w:rsid w:val="008B226D"/>
    <w:rsid w:val="008B7C46"/>
    <w:rsid w:val="008E7FDE"/>
    <w:rsid w:val="008F3269"/>
    <w:rsid w:val="00906384"/>
    <w:rsid w:val="0092704D"/>
    <w:rsid w:val="00927EF1"/>
    <w:rsid w:val="00942034"/>
    <w:rsid w:val="00961EBE"/>
    <w:rsid w:val="0096758C"/>
    <w:rsid w:val="009A0292"/>
    <w:rsid w:val="009B7F11"/>
    <w:rsid w:val="009C120A"/>
    <w:rsid w:val="009D6A1C"/>
    <w:rsid w:val="009E26C7"/>
    <w:rsid w:val="009E7078"/>
    <w:rsid w:val="009E7285"/>
    <w:rsid w:val="00A11609"/>
    <w:rsid w:val="00A62235"/>
    <w:rsid w:val="00A628DE"/>
    <w:rsid w:val="00A74371"/>
    <w:rsid w:val="00AB0D9D"/>
    <w:rsid w:val="00AD69AD"/>
    <w:rsid w:val="00AD7020"/>
    <w:rsid w:val="00AE3EC2"/>
    <w:rsid w:val="00AE5B4B"/>
    <w:rsid w:val="00AF7612"/>
    <w:rsid w:val="00B044D7"/>
    <w:rsid w:val="00B04E23"/>
    <w:rsid w:val="00B132A2"/>
    <w:rsid w:val="00B1379A"/>
    <w:rsid w:val="00B14B74"/>
    <w:rsid w:val="00B806A3"/>
    <w:rsid w:val="00B827B5"/>
    <w:rsid w:val="00B8555A"/>
    <w:rsid w:val="00B9124C"/>
    <w:rsid w:val="00B92500"/>
    <w:rsid w:val="00BA351F"/>
    <w:rsid w:val="00BB2AE4"/>
    <w:rsid w:val="00BB7642"/>
    <w:rsid w:val="00BD2A53"/>
    <w:rsid w:val="00BE3E07"/>
    <w:rsid w:val="00C1421F"/>
    <w:rsid w:val="00C17BD1"/>
    <w:rsid w:val="00C21EC8"/>
    <w:rsid w:val="00C44467"/>
    <w:rsid w:val="00C553F1"/>
    <w:rsid w:val="00C5633C"/>
    <w:rsid w:val="00C566F8"/>
    <w:rsid w:val="00C65625"/>
    <w:rsid w:val="00C976B6"/>
    <w:rsid w:val="00CA6405"/>
    <w:rsid w:val="00CE02EB"/>
    <w:rsid w:val="00CE344F"/>
    <w:rsid w:val="00D169D9"/>
    <w:rsid w:val="00D40F21"/>
    <w:rsid w:val="00D42FA7"/>
    <w:rsid w:val="00D437A2"/>
    <w:rsid w:val="00D63459"/>
    <w:rsid w:val="00D91AD2"/>
    <w:rsid w:val="00DE1DFB"/>
    <w:rsid w:val="00DF1260"/>
    <w:rsid w:val="00E2593F"/>
    <w:rsid w:val="00E26915"/>
    <w:rsid w:val="00E64175"/>
    <w:rsid w:val="00E70132"/>
    <w:rsid w:val="00E7096A"/>
    <w:rsid w:val="00E718C8"/>
    <w:rsid w:val="00E81E14"/>
    <w:rsid w:val="00EA1C56"/>
    <w:rsid w:val="00EA749C"/>
    <w:rsid w:val="00ED7608"/>
    <w:rsid w:val="00EF1C7B"/>
    <w:rsid w:val="00EF5212"/>
    <w:rsid w:val="00F259DF"/>
    <w:rsid w:val="00F30539"/>
    <w:rsid w:val="00F408C8"/>
    <w:rsid w:val="00F40E0F"/>
    <w:rsid w:val="00F5310B"/>
    <w:rsid w:val="00F563E5"/>
    <w:rsid w:val="00F62A82"/>
    <w:rsid w:val="00F72B38"/>
    <w:rsid w:val="00F90795"/>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 w:type="character" w:customStyle="1" w:styleId="markedcontent">
    <w:name w:val="markedcontent"/>
    <w:basedOn w:val="a0"/>
    <w:rsid w:val="00810613"/>
  </w:style>
  <w:style w:type="paragraph" w:styleId="Web">
    <w:name w:val="Normal (Web)"/>
    <w:basedOn w:val="a"/>
    <w:uiPriority w:val="99"/>
    <w:unhideWhenUsed/>
    <w:rsid w:val="002F564A"/>
    <w:pPr>
      <w:spacing w:before="100" w:beforeAutospacing="1" w:after="100" w:afterAutospacing="1"/>
    </w:pPr>
  </w:style>
  <w:style w:type="character" w:styleId="-">
    <w:name w:val="Hyperlink"/>
    <w:basedOn w:val="a0"/>
    <w:uiPriority w:val="99"/>
    <w:semiHidden/>
    <w:unhideWhenUsed/>
    <w:rsid w:val="00C17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1369835287">
      <w:bodyDiv w:val="1"/>
      <w:marLeft w:val="0"/>
      <w:marRight w:val="0"/>
      <w:marTop w:val="0"/>
      <w:marBottom w:val="0"/>
      <w:divBdr>
        <w:top w:val="none" w:sz="0" w:space="0" w:color="auto"/>
        <w:left w:val="none" w:sz="0" w:space="0" w:color="auto"/>
        <w:bottom w:val="none" w:sz="0" w:space="0" w:color="auto"/>
        <w:right w:val="none" w:sz="0" w:space="0" w:color="auto"/>
      </w:divBdr>
      <w:divsChild>
        <w:div w:id="1098864435">
          <w:marLeft w:val="0"/>
          <w:marRight w:val="0"/>
          <w:marTop w:val="0"/>
          <w:marBottom w:val="0"/>
          <w:divBdr>
            <w:top w:val="none" w:sz="0" w:space="0" w:color="auto"/>
            <w:left w:val="none" w:sz="0" w:space="0" w:color="auto"/>
            <w:bottom w:val="none" w:sz="0" w:space="0" w:color="auto"/>
            <w:right w:val="none" w:sz="0" w:space="0" w:color="auto"/>
          </w:divBdr>
        </w:div>
      </w:divsChild>
    </w:div>
    <w:div w:id="1529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propobos.gr/authors/%cf%80%ce%b1%ce%bd%ce%b1%ce%b3%ce%b9%cf%8e%cf%84%ce%b7%cf%82-%cf%86%cf%8e%cf%84%ce%b7%cf%82/" TargetMode="External"/><Relationship Id="rId4" Type="http://schemas.openxmlformats.org/officeDocument/2006/relationships/customXml" Target="../customXml/item4.xml"/><Relationship Id="rId9" Type="http://schemas.openxmlformats.org/officeDocument/2006/relationships/hyperlink" Target="mailto:Sotirios.Trigkas@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3b3d794-1f51-4c76-ab16-906eac3471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588A33B8BF8243AF28EC36CE60D29D" ma:contentTypeVersion="18" ma:contentTypeDescription="Create a new document." ma:contentTypeScope="" ma:versionID="1a974654a488230c32102c459ed18d7d">
  <xsd:schema xmlns:xsd="http://www.w3.org/2001/XMLSchema" xmlns:xs="http://www.w3.org/2001/XMLSchema" xmlns:p="http://schemas.microsoft.com/office/2006/metadata/properties" xmlns:ns3="16ebb915-98de-46fb-b7c3-c9c8449998ea" xmlns:ns4="f3b3d794-1f51-4c76-ab16-906eac347100" targetNamespace="http://schemas.microsoft.com/office/2006/metadata/properties" ma:root="true" ma:fieldsID="34ee6bc6053a3be5c665fabd6ff4ed34" ns3:_="" ns4:_="">
    <xsd:import namespace="16ebb915-98de-46fb-b7c3-c9c8449998ea"/>
    <xsd:import namespace="f3b3d794-1f51-4c76-ab16-906eac3471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b915-98de-46fb-b7c3-c9c8449998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3d794-1f51-4c76-ab16-906eac3471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2.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 ds:uri="f3b3d794-1f51-4c76-ab16-906eac347100"/>
  </ds:schemaRefs>
</ds:datastoreItem>
</file>

<file path=customXml/itemProps3.xml><?xml version="1.0" encoding="utf-8"?>
<ds:datastoreItem xmlns:ds="http://schemas.openxmlformats.org/officeDocument/2006/customXml" ds:itemID="{6AD3E6C9-F13C-4607-9D6D-F8559669A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b915-98de-46fb-b7c3-c9c8449998ea"/>
    <ds:schemaRef ds:uri="f3b3d794-1f51-4c76-ab16-906eac347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2E1A9-1810-4AB1-8E7A-7F40285B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1610</Words>
  <Characters>10692</Characters>
  <Application>Microsoft Office Word</Application>
  <DocSecurity>0</DocSecurity>
  <Lines>184</Lines>
  <Paragraphs>81</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7</cp:revision>
  <dcterms:created xsi:type="dcterms:W3CDTF">2024-04-11T10:17:00Z</dcterms:created>
  <dcterms:modified xsi:type="dcterms:W3CDTF">2024-05-13T13:50:00Z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0x0101002E588A33B8BF8243AF28EC36CE60D29D</vt:lpwstr>
  </property>
</Properties>
</file>