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A4422" w14:textId="77777777" w:rsidR="00B14B74" w:rsidRDefault="00B14B74" w:rsidP="0051485C">
      <w:pPr>
        <w:spacing w:before="120" w:line="276" w:lineRule="auto"/>
        <w:jc w:val="center"/>
        <w:rPr>
          <w:rFonts w:ascii="Calibri" w:hAnsi="Calibri" w:cs="Arial"/>
          <w:lang w:val="el-GR"/>
        </w:rPr>
      </w:pPr>
      <w:r>
        <w:rPr>
          <w:rFonts w:ascii="Calibri" w:hAnsi="Calibri" w:cs="Arial"/>
          <w:b/>
          <w:lang w:val="el-GR"/>
        </w:rPr>
        <w:t>ΠΕΡΙΓΡΑΜΜΑ</w:t>
      </w:r>
      <w:r w:rsidRPr="00F563E5">
        <w:rPr>
          <w:rFonts w:ascii="Calibri" w:hAnsi="Calibri" w:cs="Arial"/>
          <w:b/>
          <w:lang w:val="el-GR"/>
        </w:rPr>
        <w:t xml:space="preserve"> ΜΑΘΗΜΑΤΟΣ</w:t>
      </w:r>
    </w:p>
    <w:p w14:paraId="7D04D132" w14:textId="77777777"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8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0"/>
        <w:gridCol w:w="1246"/>
        <w:gridCol w:w="1069"/>
        <w:gridCol w:w="1208"/>
        <w:gridCol w:w="331"/>
        <w:gridCol w:w="2232"/>
      </w:tblGrid>
      <w:tr w:rsidR="00B14B74" w:rsidRPr="00E11A38" w14:paraId="02E2E0B6" w14:textId="77777777" w:rsidTr="009B7F11">
        <w:tc>
          <w:tcPr>
            <w:tcW w:w="2690" w:type="dxa"/>
            <w:shd w:val="clear" w:color="auto" w:fill="DDD9C3"/>
          </w:tcPr>
          <w:p w14:paraId="3CDA6D51"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6086" w:type="dxa"/>
            <w:gridSpan w:val="5"/>
          </w:tcPr>
          <w:p w14:paraId="22A08389" w14:textId="77777777" w:rsidR="00B14B74" w:rsidRPr="004E2C8A" w:rsidRDefault="003A7E48" w:rsidP="0001411A">
            <w:pPr>
              <w:rPr>
                <w:rFonts w:ascii="Calibri" w:hAnsi="Calibri" w:cs="Arial"/>
                <w:color w:val="002060"/>
                <w:lang w:val="el-GR"/>
              </w:rPr>
            </w:pPr>
            <w:r>
              <w:rPr>
                <w:rFonts w:ascii="Calibri" w:hAnsi="Calibri" w:cs="Arial"/>
                <w:color w:val="002060"/>
                <w:lang w:val="el-GR"/>
              </w:rPr>
              <w:t>Εφαρμοσμένων Οικονομικών και Κοινωνικών Επιστημών</w:t>
            </w:r>
          </w:p>
        </w:tc>
      </w:tr>
      <w:tr w:rsidR="00B14B74" w:rsidRPr="00E11A38" w14:paraId="53521CF7" w14:textId="77777777" w:rsidTr="009B7F11">
        <w:tc>
          <w:tcPr>
            <w:tcW w:w="2690" w:type="dxa"/>
            <w:shd w:val="clear" w:color="auto" w:fill="DDD9C3"/>
          </w:tcPr>
          <w:p w14:paraId="54D35399"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6086" w:type="dxa"/>
            <w:gridSpan w:val="5"/>
          </w:tcPr>
          <w:p w14:paraId="4A3AF83D" w14:textId="77777777" w:rsidR="00B14B74" w:rsidRPr="009B7F11" w:rsidRDefault="009B7F11" w:rsidP="0001411A">
            <w:pPr>
              <w:rPr>
                <w:rFonts w:ascii="Calibri" w:hAnsi="Calibri" w:cs="Arial"/>
                <w:color w:val="002060"/>
                <w:lang w:val="el-GR"/>
              </w:rPr>
            </w:pPr>
            <w:r w:rsidRPr="004E2C8A">
              <w:rPr>
                <w:rFonts w:ascii="Calibri" w:hAnsi="Calibri" w:cs="Arial"/>
                <w:color w:val="002060"/>
                <w:sz w:val="22"/>
                <w:szCs w:val="22"/>
                <w:lang w:val="el-GR"/>
              </w:rPr>
              <w:t xml:space="preserve">Τμήμα </w:t>
            </w:r>
            <w:r w:rsidRPr="009B7F11">
              <w:rPr>
                <w:rFonts w:ascii="Calibri" w:hAnsi="Calibri" w:cs="Arial"/>
                <w:color w:val="002060"/>
                <w:sz w:val="22"/>
                <w:szCs w:val="22"/>
                <w:lang w:val="el-GR"/>
              </w:rPr>
              <w:t>Περιφερειακής και Οικονομικής Ανάπτυξης</w:t>
            </w:r>
          </w:p>
        </w:tc>
      </w:tr>
      <w:tr w:rsidR="00B14B74" w:rsidRPr="00705AAD" w14:paraId="6CB0CC74" w14:textId="77777777" w:rsidTr="009B7F11">
        <w:tc>
          <w:tcPr>
            <w:tcW w:w="2690" w:type="dxa"/>
            <w:shd w:val="clear" w:color="auto" w:fill="DDD9C3"/>
          </w:tcPr>
          <w:p w14:paraId="102E23A6"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6086" w:type="dxa"/>
            <w:gridSpan w:val="5"/>
          </w:tcPr>
          <w:p w14:paraId="551A4AB4" w14:textId="77777777" w:rsidR="00B14B74" w:rsidRPr="004E2C8A" w:rsidRDefault="00B14B74" w:rsidP="0001411A">
            <w:pPr>
              <w:rPr>
                <w:rFonts w:ascii="Calibri" w:hAnsi="Calibri" w:cs="Arial"/>
                <w:color w:val="002060"/>
                <w:lang w:val="el-GR"/>
              </w:rPr>
            </w:pPr>
            <w:r w:rsidRPr="004E2C8A">
              <w:rPr>
                <w:rFonts w:ascii="Calibri" w:hAnsi="Calibri" w:cs="Arial"/>
                <w:color w:val="002060"/>
                <w:sz w:val="22"/>
                <w:szCs w:val="22"/>
                <w:lang w:val="el-GR"/>
              </w:rPr>
              <w:t>Προπτυχιακό</w:t>
            </w:r>
          </w:p>
        </w:tc>
      </w:tr>
      <w:tr w:rsidR="00A11609" w:rsidRPr="00705AAD" w14:paraId="16FA15A0" w14:textId="77777777" w:rsidTr="009B7F11">
        <w:tc>
          <w:tcPr>
            <w:tcW w:w="2690" w:type="dxa"/>
            <w:shd w:val="clear" w:color="auto" w:fill="DDD9C3"/>
          </w:tcPr>
          <w:p w14:paraId="55A08203" w14:textId="77777777" w:rsidR="00B14B74" w:rsidRPr="00705AAD" w:rsidRDefault="00B14B74" w:rsidP="0001411A">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246" w:type="dxa"/>
          </w:tcPr>
          <w:p w14:paraId="09A8A14F" w14:textId="6118AFBA" w:rsidR="00B14B74" w:rsidRPr="00AF7612" w:rsidRDefault="00FA0277" w:rsidP="00AF7612">
            <w:pPr>
              <w:rPr>
                <w:rFonts w:ascii="Calibri" w:hAnsi="Calibri" w:cs="Arial"/>
                <w:color w:val="002060"/>
                <w:sz w:val="16"/>
                <w:szCs w:val="16"/>
              </w:rPr>
            </w:pPr>
            <w:bookmarkStart w:id="0" w:name="_GoBack"/>
            <w:bookmarkEnd w:id="0"/>
            <w:r>
              <w:rPr>
                <w:rFonts w:ascii="Calibri" w:hAnsi="Calibri" w:cs="Arial"/>
                <w:color w:val="002060"/>
                <w:sz w:val="22"/>
                <w:szCs w:val="22"/>
                <w:lang w:val="el-GR"/>
              </w:rPr>
              <w:t>6</w:t>
            </w:r>
            <w:r w:rsidR="00AF7612">
              <w:rPr>
                <w:rFonts w:ascii="Calibri" w:hAnsi="Calibri" w:cs="Arial"/>
                <w:color w:val="002060"/>
                <w:sz w:val="22"/>
                <w:szCs w:val="22"/>
              </w:rPr>
              <w:t>632</w:t>
            </w:r>
          </w:p>
        </w:tc>
        <w:tc>
          <w:tcPr>
            <w:tcW w:w="2277" w:type="dxa"/>
            <w:gridSpan w:val="2"/>
            <w:shd w:val="clear" w:color="auto" w:fill="DDD9C3"/>
          </w:tcPr>
          <w:p w14:paraId="2540FC9D" w14:textId="77777777" w:rsidR="00B14B74" w:rsidRPr="00705AAD" w:rsidRDefault="00B14B74" w:rsidP="0001411A">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2563" w:type="dxa"/>
            <w:gridSpan w:val="2"/>
          </w:tcPr>
          <w:p w14:paraId="4927CD41" w14:textId="77777777" w:rsidR="00B14B74" w:rsidRPr="003A7E48" w:rsidRDefault="00AF7612" w:rsidP="00730C79">
            <w:pPr>
              <w:rPr>
                <w:rFonts w:ascii="Calibri" w:hAnsi="Calibri" w:cs="Arial"/>
                <w:color w:val="002060"/>
                <w:sz w:val="22"/>
                <w:szCs w:val="22"/>
                <w:lang w:val="el-GR"/>
              </w:rPr>
            </w:pPr>
            <w:r>
              <w:rPr>
                <w:rFonts w:ascii="Calibri" w:hAnsi="Calibri" w:cs="Arial"/>
                <w:color w:val="002060"/>
                <w:sz w:val="22"/>
                <w:szCs w:val="22"/>
              </w:rPr>
              <w:t>6</w:t>
            </w:r>
            <w:r w:rsidR="00B14B74" w:rsidRPr="003A7E48">
              <w:rPr>
                <w:rFonts w:ascii="Calibri" w:hAnsi="Calibri" w:cs="Arial"/>
                <w:color w:val="002060"/>
                <w:sz w:val="22"/>
                <w:szCs w:val="22"/>
                <w:vertAlign w:val="superscript"/>
                <w:lang w:val="el-GR"/>
              </w:rPr>
              <w:t>ο</w:t>
            </w:r>
            <w:r w:rsidR="00B14B74" w:rsidRPr="003A7E48">
              <w:rPr>
                <w:rFonts w:ascii="Calibri" w:hAnsi="Calibri" w:cs="Arial"/>
                <w:color w:val="002060"/>
                <w:sz w:val="22"/>
                <w:szCs w:val="22"/>
                <w:lang w:val="el-GR"/>
              </w:rPr>
              <w:t xml:space="preserve"> </w:t>
            </w:r>
          </w:p>
        </w:tc>
      </w:tr>
      <w:tr w:rsidR="00B14B74" w:rsidRPr="00705AAD" w14:paraId="0917CBDC" w14:textId="77777777" w:rsidTr="009B7F11">
        <w:trPr>
          <w:trHeight w:val="375"/>
        </w:trPr>
        <w:tc>
          <w:tcPr>
            <w:tcW w:w="2690" w:type="dxa"/>
            <w:shd w:val="clear" w:color="auto" w:fill="DDD9C3"/>
            <w:vAlign w:val="center"/>
          </w:tcPr>
          <w:p w14:paraId="131C5AE4"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6086" w:type="dxa"/>
            <w:gridSpan w:val="5"/>
            <w:vAlign w:val="center"/>
          </w:tcPr>
          <w:p w14:paraId="41D7A668" w14:textId="77777777" w:rsidR="00B14B74" w:rsidRPr="003A7E48" w:rsidRDefault="00AF7612" w:rsidP="0001411A">
            <w:pPr>
              <w:rPr>
                <w:rFonts w:ascii="Calibri" w:hAnsi="Calibri" w:cs="Arial"/>
                <w:color w:val="002060"/>
                <w:sz w:val="22"/>
                <w:szCs w:val="22"/>
                <w:lang w:val="el-GR"/>
              </w:rPr>
            </w:pPr>
            <w:r w:rsidRPr="00AF7612">
              <w:rPr>
                <w:rFonts w:ascii="Calibri" w:hAnsi="Calibri" w:cs="Arial"/>
                <w:color w:val="002060"/>
                <w:sz w:val="22"/>
                <w:szCs w:val="22"/>
                <w:lang w:val="el-GR"/>
              </w:rPr>
              <w:t>Τουριστική Οικονομική</w:t>
            </w:r>
          </w:p>
        </w:tc>
      </w:tr>
      <w:tr w:rsidR="00CC4FC0" w:rsidRPr="00705AAD" w14:paraId="6BAE1F5C" w14:textId="77777777" w:rsidTr="009B7F11">
        <w:trPr>
          <w:trHeight w:val="375"/>
        </w:trPr>
        <w:tc>
          <w:tcPr>
            <w:tcW w:w="2690" w:type="dxa"/>
            <w:shd w:val="clear" w:color="auto" w:fill="DDD9C3"/>
            <w:vAlign w:val="center"/>
          </w:tcPr>
          <w:p w14:paraId="33B0A463" w14:textId="319D5F15" w:rsidR="00CC4FC0" w:rsidRPr="00705AAD" w:rsidRDefault="00CC4FC0" w:rsidP="00CC4FC0">
            <w:pPr>
              <w:jc w:val="right"/>
              <w:rPr>
                <w:rFonts w:ascii="Calibri" w:hAnsi="Calibri" w:cs="Arial"/>
                <w:b/>
                <w:sz w:val="20"/>
                <w:szCs w:val="20"/>
                <w:lang w:val="el-GR"/>
              </w:rPr>
            </w:pPr>
            <w:r>
              <w:rPr>
                <w:rFonts w:asciiTheme="minorHAnsi" w:hAnsiTheme="minorHAnsi" w:cstheme="minorHAnsi"/>
                <w:b/>
                <w:sz w:val="22"/>
                <w:szCs w:val="22"/>
                <w:lang w:val="el-GR"/>
              </w:rPr>
              <w:t>ΔΙΔΑΣΚΟΥΣΑ</w:t>
            </w:r>
          </w:p>
        </w:tc>
        <w:tc>
          <w:tcPr>
            <w:tcW w:w="6086" w:type="dxa"/>
            <w:gridSpan w:val="5"/>
            <w:vAlign w:val="center"/>
          </w:tcPr>
          <w:p w14:paraId="1A9F4887" w14:textId="114921BF" w:rsidR="00CC4FC0" w:rsidRPr="00AF7612" w:rsidRDefault="00FA0277" w:rsidP="00CC4FC0">
            <w:pPr>
              <w:rPr>
                <w:rFonts w:ascii="Calibri" w:hAnsi="Calibri" w:cs="Arial"/>
                <w:color w:val="002060"/>
                <w:sz w:val="22"/>
                <w:szCs w:val="22"/>
                <w:lang w:val="el-GR"/>
              </w:rPr>
            </w:pPr>
            <w:r>
              <w:rPr>
                <w:rFonts w:asciiTheme="minorHAnsi" w:hAnsiTheme="minorHAnsi" w:cstheme="minorHAnsi"/>
                <w:color w:val="002060"/>
                <w:sz w:val="22"/>
                <w:szCs w:val="22"/>
                <w:lang w:val="el-GR"/>
              </w:rPr>
              <w:t xml:space="preserve">Αιμιλία </w:t>
            </w:r>
            <w:r>
              <w:rPr>
                <w:rFonts w:asciiTheme="minorHAnsi" w:hAnsiTheme="minorHAnsi" w:cstheme="minorHAnsi"/>
                <w:color w:val="002060"/>
                <w:sz w:val="22"/>
                <w:szCs w:val="22"/>
              </w:rPr>
              <w:t>B</w:t>
            </w:r>
            <w:r>
              <w:rPr>
                <w:rFonts w:asciiTheme="minorHAnsi" w:hAnsiTheme="minorHAnsi" w:cstheme="minorHAnsi"/>
                <w:color w:val="002060"/>
                <w:sz w:val="22"/>
                <w:szCs w:val="22"/>
                <w:lang w:val="el-GR"/>
              </w:rPr>
              <w:t>λάμη</w:t>
            </w:r>
          </w:p>
        </w:tc>
      </w:tr>
      <w:tr w:rsidR="00CC4FC0" w:rsidRPr="00705AAD" w14:paraId="58995118" w14:textId="77777777" w:rsidTr="009B7F11">
        <w:trPr>
          <w:trHeight w:val="375"/>
        </w:trPr>
        <w:tc>
          <w:tcPr>
            <w:tcW w:w="2690" w:type="dxa"/>
            <w:shd w:val="clear" w:color="auto" w:fill="DDD9C3"/>
            <w:vAlign w:val="center"/>
          </w:tcPr>
          <w:p w14:paraId="42F78C20" w14:textId="53B4B030" w:rsidR="00CC4FC0" w:rsidRPr="00705AAD" w:rsidRDefault="00CC4FC0" w:rsidP="00CC4FC0">
            <w:pPr>
              <w:jc w:val="right"/>
              <w:rPr>
                <w:rFonts w:ascii="Calibri" w:hAnsi="Calibri" w:cs="Arial"/>
                <w:b/>
                <w:sz w:val="20"/>
                <w:szCs w:val="20"/>
                <w:lang w:val="el-GR"/>
              </w:rPr>
            </w:pPr>
            <w:r>
              <w:rPr>
                <w:rFonts w:asciiTheme="minorHAnsi" w:hAnsiTheme="minorHAnsi" w:cstheme="minorHAnsi"/>
                <w:b/>
                <w:sz w:val="22"/>
                <w:szCs w:val="22"/>
                <w:lang w:val="el-GR"/>
              </w:rPr>
              <w:t>ΩΡΕΣ ΓΡΑΦΕΙΟΥ</w:t>
            </w:r>
          </w:p>
        </w:tc>
        <w:tc>
          <w:tcPr>
            <w:tcW w:w="6086" w:type="dxa"/>
            <w:gridSpan w:val="5"/>
            <w:vAlign w:val="center"/>
          </w:tcPr>
          <w:p w14:paraId="2DC779D3" w14:textId="2812C5BA" w:rsidR="00CC4FC0" w:rsidRPr="00AF7612" w:rsidRDefault="00FA0277" w:rsidP="00CC4FC0">
            <w:pPr>
              <w:rPr>
                <w:rFonts w:ascii="Calibri" w:hAnsi="Calibri" w:cs="Arial"/>
                <w:color w:val="002060"/>
                <w:sz w:val="22"/>
                <w:szCs w:val="22"/>
                <w:lang w:val="el-GR"/>
              </w:rPr>
            </w:pPr>
            <w:r>
              <w:rPr>
                <w:rFonts w:asciiTheme="minorHAnsi" w:hAnsiTheme="minorHAnsi" w:cstheme="minorHAnsi"/>
                <w:color w:val="002060"/>
                <w:sz w:val="22"/>
                <w:szCs w:val="22"/>
                <w:lang w:val="el-GR"/>
              </w:rPr>
              <w:t>Τετάρτη 12.00-15.00</w:t>
            </w:r>
          </w:p>
        </w:tc>
      </w:tr>
      <w:tr w:rsidR="00CC4FC0" w:rsidRPr="00705AAD" w14:paraId="248FBD1C" w14:textId="77777777" w:rsidTr="009B7F11">
        <w:trPr>
          <w:trHeight w:val="375"/>
        </w:trPr>
        <w:tc>
          <w:tcPr>
            <w:tcW w:w="2690" w:type="dxa"/>
            <w:shd w:val="clear" w:color="auto" w:fill="DDD9C3"/>
            <w:vAlign w:val="center"/>
          </w:tcPr>
          <w:p w14:paraId="14FA8D8D" w14:textId="5C1FC9D3" w:rsidR="00CC4FC0" w:rsidRPr="00705AAD" w:rsidRDefault="00CC4FC0" w:rsidP="00CC4FC0">
            <w:pPr>
              <w:jc w:val="right"/>
              <w:rPr>
                <w:rFonts w:ascii="Calibri" w:hAnsi="Calibri" w:cs="Arial"/>
                <w:b/>
                <w:sz w:val="20"/>
                <w:szCs w:val="20"/>
                <w:lang w:val="el-GR"/>
              </w:rPr>
            </w:pPr>
            <w:r>
              <w:rPr>
                <w:rFonts w:asciiTheme="minorHAnsi" w:hAnsiTheme="minorHAnsi" w:cstheme="minorHAnsi"/>
                <w:b/>
                <w:sz w:val="22"/>
                <w:szCs w:val="22"/>
              </w:rPr>
              <w:t>email</w:t>
            </w:r>
          </w:p>
        </w:tc>
        <w:tc>
          <w:tcPr>
            <w:tcW w:w="6086" w:type="dxa"/>
            <w:gridSpan w:val="5"/>
            <w:vAlign w:val="center"/>
          </w:tcPr>
          <w:p w14:paraId="6B152094" w14:textId="4F9E13F4" w:rsidR="00CC4FC0" w:rsidRPr="00AF7612" w:rsidRDefault="00E11A38" w:rsidP="00CC4FC0">
            <w:pPr>
              <w:rPr>
                <w:rFonts w:ascii="Calibri" w:hAnsi="Calibri" w:cs="Arial"/>
                <w:color w:val="002060"/>
                <w:sz w:val="22"/>
                <w:szCs w:val="22"/>
                <w:lang w:val="el-GR"/>
              </w:rPr>
            </w:pPr>
            <w:hyperlink r:id="rId9" w:history="1">
              <w:r w:rsidR="003F7265" w:rsidRPr="001D092F">
                <w:rPr>
                  <w:rStyle w:val="-"/>
                  <w:rFonts w:asciiTheme="minorHAnsi" w:hAnsiTheme="minorHAnsi" w:cstheme="minorHAnsi"/>
                  <w:sz w:val="22"/>
                  <w:szCs w:val="22"/>
                </w:rPr>
                <w:t>avlami</w:t>
              </w:r>
              <w:r w:rsidR="003F7265" w:rsidRPr="001D092F">
                <w:rPr>
                  <w:rStyle w:val="-"/>
                  <w:rFonts w:asciiTheme="minorHAnsi" w:hAnsiTheme="minorHAnsi" w:cstheme="minorHAnsi"/>
                  <w:sz w:val="22"/>
                  <w:szCs w:val="22"/>
                  <w:lang w:val="el-GR"/>
                </w:rPr>
                <w:t>@</w:t>
              </w:r>
              <w:r w:rsidR="003F7265" w:rsidRPr="001D092F">
                <w:rPr>
                  <w:rStyle w:val="-"/>
                  <w:rFonts w:asciiTheme="minorHAnsi" w:hAnsiTheme="minorHAnsi" w:cstheme="minorHAnsi"/>
                  <w:sz w:val="22"/>
                  <w:szCs w:val="22"/>
                </w:rPr>
                <w:t>aua</w:t>
              </w:r>
              <w:r w:rsidR="003F7265" w:rsidRPr="001D092F">
                <w:rPr>
                  <w:rStyle w:val="-"/>
                  <w:rFonts w:asciiTheme="minorHAnsi" w:hAnsiTheme="minorHAnsi" w:cstheme="minorHAnsi"/>
                  <w:sz w:val="22"/>
                  <w:szCs w:val="22"/>
                  <w:lang w:val="el-GR"/>
                </w:rPr>
                <w:t>.</w:t>
              </w:r>
              <w:r w:rsidR="003F7265" w:rsidRPr="001D092F">
                <w:rPr>
                  <w:rStyle w:val="-"/>
                  <w:rFonts w:asciiTheme="minorHAnsi" w:hAnsiTheme="minorHAnsi" w:cstheme="minorHAnsi"/>
                  <w:sz w:val="22"/>
                  <w:szCs w:val="22"/>
                </w:rPr>
                <w:t>gr</w:t>
              </w:r>
            </w:hyperlink>
          </w:p>
        </w:tc>
      </w:tr>
      <w:tr w:rsidR="00A11609" w:rsidRPr="00705AAD" w14:paraId="70C3CE8F" w14:textId="77777777" w:rsidTr="009B7F11">
        <w:trPr>
          <w:trHeight w:val="196"/>
        </w:trPr>
        <w:tc>
          <w:tcPr>
            <w:tcW w:w="5005" w:type="dxa"/>
            <w:gridSpan w:val="3"/>
            <w:shd w:val="clear" w:color="auto" w:fill="DDD9C3"/>
            <w:vAlign w:val="center"/>
          </w:tcPr>
          <w:p w14:paraId="70F475DC" w14:textId="77777777" w:rsidR="00B14B74" w:rsidRPr="00705AAD" w:rsidRDefault="00B14B74" w:rsidP="0001411A">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39" w:type="dxa"/>
            <w:gridSpan w:val="2"/>
            <w:shd w:val="clear" w:color="auto" w:fill="DDD9C3"/>
            <w:vAlign w:val="center"/>
          </w:tcPr>
          <w:p w14:paraId="6D5A68F0" w14:textId="77777777" w:rsidR="00B14B74" w:rsidRPr="00705AAD" w:rsidRDefault="00B14B74" w:rsidP="0001411A">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2232" w:type="dxa"/>
            <w:shd w:val="clear" w:color="auto" w:fill="DDD9C3"/>
            <w:vAlign w:val="center"/>
          </w:tcPr>
          <w:p w14:paraId="4078AE4E" w14:textId="77777777" w:rsidR="00B14B74" w:rsidRPr="00705AAD" w:rsidRDefault="00A11609" w:rsidP="0001411A">
            <w:pPr>
              <w:jc w:val="center"/>
              <w:rPr>
                <w:rFonts w:ascii="Calibri" w:hAnsi="Calibri" w:cs="Arial"/>
                <w:b/>
                <w:sz w:val="20"/>
                <w:szCs w:val="20"/>
                <w:lang w:val="el-GR"/>
              </w:rPr>
            </w:pPr>
            <w:r>
              <w:rPr>
                <w:rFonts w:ascii="Calibri" w:hAnsi="Calibri" w:cs="Arial"/>
                <w:b/>
                <w:sz w:val="20"/>
                <w:szCs w:val="20"/>
                <w:lang w:val="el-GR"/>
              </w:rPr>
              <w:t>ΔΙΔΑΚΤΙΚΕΣ/</w:t>
            </w:r>
            <w:r w:rsidR="00B14B74" w:rsidRPr="00705AAD">
              <w:rPr>
                <w:rFonts w:ascii="Calibri" w:hAnsi="Calibri" w:cs="Arial"/>
                <w:b/>
                <w:sz w:val="20"/>
                <w:szCs w:val="20"/>
                <w:lang w:val="el-GR"/>
              </w:rPr>
              <w:t>ΠΙΣΤΩΤΙΚΕΣ ΜΟΝΑΔΕΣ</w:t>
            </w:r>
          </w:p>
        </w:tc>
      </w:tr>
      <w:tr w:rsidR="00B14B74" w:rsidRPr="00705AAD" w14:paraId="1BC4A911" w14:textId="77777777" w:rsidTr="009B7F11">
        <w:trPr>
          <w:trHeight w:val="194"/>
        </w:trPr>
        <w:tc>
          <w:tcPr>
            <w:tcW w:w="5005" w:type="dxa"/>
            <w:gridSpan w:val="3"/>
          </w:tcPr>
          <w:p w14:paraId="22D83731" w14:textId="77777777" w:rsidR="00B14B74" w:rsidRPr="00A628DE" w:rsidRDefault="004226CA" w:rsidP="0001411A">
            <w:pPr>
              <w:jc w:val="right"/>
              <w:rPr>
                <w:rFonts w:ascii="Calibri" w:hAnsi="Calibri" w:cs="Arial"/>
                <w:color w:val="002060"/>
                <w:sz w:val="22"/>
                <w:szCs w:val="22"/>
                <w:lang w:val="el-GR"/>
              </w:rPr>
            </w:pPr>
            <w:r w:rsidRPr="00A628DE">
              <w:rPr>
                <w:rFonts w:ascii="Calibri" w:hAnsi="Calibri" w:cs="Arial"/>
                <w:color w:val="002060"/>
                <w:sz w:val="22"/>
                <w:szCs w:val="22"/>
                <w:lang w:val="el-GR"/>
              </w:rPr>
              <w:t>Διαλέξεις</w:t>
            </w:r>
          </w:p>
        </w:tc>
        <w:tc>
          <w:tcPr>
            <w:tcW w:w="1539" w:type="dxa"/>
            <w:gridSpan w:val="2"/>
          </w:tcPr>
          <w:p w14:paraId="5BCA145D" w14:textId="71D81725" w:rsidR="00B14B74" w:rsidRPr="00FA0277" w:rsidRDefault="00FA0277" w:rsidP="0001411A">
            <w:pPr>
              <w:jc w:val="center"/>
              <w:rPr>
                <w:rFonts w:ascii="Calibri" w:hAnsi="Calibri" w:cs="Arial"/>
                <w:color w:val="002060"/>
                <w:sz w:val="22"/>
                <w:szCs w:val="22"/>
              </w:rPr>
            </w:pPr>
            <w:r>
              <w:rPr>
                <w:rFonts w:ascii="Calibri" w:hAnsi="Calibri" w:cs="Arial"/>
                <w:color w:val="002060"/>
                <w:sz w:val="22"/>
                <w:szCs w:val="22"/>
              </w:rPr>
              <w:t>4</w:t>
            </w:r>
          </w:p>
        </w:tc>
        <w:tc>
          <w:tcPr>
            <w:tcW w:w="2232" w:type="dxa"/>
          </w:tcPr>
          <w:p w14:paraId="727C0B26" w14:textId="43C7B51B" w:rsidR="00B14B74" w:rsidRPr="00FA0277" w:rsidRDefault="00FA0277" w:rsidP="0001411A">
            <w:pPr>
              <w:jc w:val="center"/>
              <w:rPr>
                <w:rFonts w:ascii="Calibri" w:hAnsi="Calibri" w:cs="Arial"/>
                <w:color w:val="002060"/>
                <w:sz w:val="22"/>
                <w:szCs w:val="22"/>
              </w:rPr>
            </w:pPr>
            <w:r>
              <w:rPr>
                <w:rFonts w:ascii="Calibri" w:hAnsi="Calibri" w:cs="Arial"/>
                <w:color w:val="002060"/>
                <w:sz w:val="22"/>
                <w:szCs w:val="22"/>
              </w:rPr>
              <w:t>5</w:t>
            </w:r>
          </w:p>
        </w:tc>
      </w:tr>
      <w:tr w:rsidR="00B14B74" w:rsidRPr="00705AAD" w14:paraId="0513C26C" w14:textId="77777777" w:rsidTr="009B7F11">
        <w:trPr>
          <w:trHeight w:val="194"/>
        </w:trPr>
        <w:tc>
          <w:tcPr>
            <w:tcW w:w="5005" w:type="dxa"/>
            <w:gridSpan w:val="3"/>
          </w:tcPr>
          <w:p w14:paraId="6296B92E" w14:textId="77777777" w:rsidR="00B14B74" w:rsidRPr="00705AAD" w:rsidRDefault="00B14B74" w:rsidP="0001411A">
            <w:pPr>
              <w:jc w:val="right"/>
              <w:rPr>
                <w:rFonts w:ascii="Calibri" w:hAnsi="Calibri" w:cs="Arial"/>
                <w:b/>
                <w:color w:val="002060"/>
                <w:sz w:val="20"/>
                <w:szCs w:val="20"/>
                <w:lang w:val="el-GR"/>
              </w:rPr>
            </w:pPr>
          </w:p>
        </w:tc>
        <w:tc>
          <w:tcPr>
            <w:tcW w:w="1539" w:type="dxa"/>
            <w:gridSpan w:val="2"/>
          </w:tcPr>
          <w:p w14:paraId="4B4B08E7" w14:textId="77777777" w:rsidR="00B14B74" w:rsidRPr="00705AAD" w:rsidRDefault="00B14B74" w:rsidP="0001411A">
            <w:pPr>
              <w:jc w:val="right"/>
              <w:rPr>
                <w:rFonts w:ascii="Calibri" w:hAnsi="Calibri" w:cs="Arial"/>
                <w:color w:val="002060"/>
                <w:sz w:val="20"/>
                <w:szCs w:val="20"/>
                <w:lang w:val="el-GR"/>
              </w:rPr>
            </w:pPr>
          </w:p>
        </w:tc>
        <w:tc>
          <w:tcPr>
            <w:tcW w:w="2232" w:type="dxa"/>
          </w:tcPr>
          <w:p w14:paraId="18A1750A" w14:textId="77777777" w:rsidR="00B14B74" w:rsidRPr="00705AAD" w:rsidRDefault="00B14B74" w:rsidP="0001411A">
            <w:pPr>
              <w:rPr>
                <w:rFonts w:ascii="Calibri" w:hAnsi="Calibri" w:cs="Arial"/>
                <w:color w:val="002060"/>
                <w:sz w:val="20"/>
                <w:szCs w:val="20"/>
                <w:lang w:val="el-GR"/>
              </w:rPr>
            </w:pPr>
          </w:p>
        </w:tc>
      </w:tr>
      <w:tr w:rsidR="00B14B74" w:rsidRPr="00705AAD" w14:paraId="56624D09" w14:textId="77777777" w:rsidTr="009B7F11">
        <w:trPr>
          <w:trHeight w:val="194"/>
        </w:trPr>
        <w:tc>
          <w:tcPr>
            <w:tcW w:w="5005" w:type="dxa"/>
            <w:gridSpan w:val="3"/>
          </w:tcPr>
          <w:p w14:paraId="62166F24" w14:textId="77777777" w:rsidR="00B14B74" w:rsidRPr="00705AAD" w:rsidRDefault="00B14B74" w:rsidP="0001411A">
            <w:pPr>
              <w:rPr>
                <w:rFonts w:ascii="Calibri" w:hAnsi="Calibri" w:cs="Arial"/>
                <w:b/>
                <w:color w:val="002060"/>
                <w:sz w:val="20"/>
                <w:szCs w:val="20"/>
                <w:lang w:val="el-GR"/>
              </w:rPr>
            </w:pPr>
          </w:p>
        </w:tc>
        <w:tc>
          <w:tcPr>
            <w:tcW w:w="1539" w:type="dxa"/>
            <w:gridSpan w:val="2"/>
          </w:tcPr>
          <w:p w14:paraId="11B2A3FA" w14:textId="77777777" w:rsidR="00B14B74" w:rsidRPr="00705AAD" w:rsidRDefault="00B14B74" w:rsidP="0001411A">
            <w:pPr>
              <w:jc w:val="right"/>
              <w:rPr>
                <w:rFonts w:ascii="Calibri" w:hAnsi="Calibri" w:cs="Arial"/>
                <w:color w:val="002060"/>
                <w:sz w:val="20"/>
                <w:szCs w:val="20"/>
                <w:lang w:val="el-GR"/>
              </w:rPr>
            </w:pPr>
          </w:p>
        </w:tc>
        <w:tc>
          <w:tcPr>
            <w:tcW w:w="2232" w:type="dxa"/>
          </w:tcPr>
          <w:p w14:paraId="0D4976E1" w14:textId="77777777" w:rsidR="00B14B74" w:rsidRPr="00705AAD" w:rsidRDefault="00B14B74" w:rsidP="0001411A">
            <w:pPr>
              <w:rPr>
                <w:rFonts w:ascii="Calibri" w:hAnsi="Calibri" w:cs="Arial"/>
                <w:color w:val="002060"/>
                <w:sz w:val="20"/>
                <w:szCs w:val="20"/>
                <w:lang w:val="el-GR"/>
              </w:rPr>
            </w:pPr>
          </w:p>
        </w:tc>
      </w:tr>
      <w:tr w:rsidR="00A11609" w:rsidRPr="00E11A38" w14:paraId="6E721D6B" w14:textId="77777777" w:rsidTr="009B7F11">
        <w:trPr>
          <w:trHeight w:val="194"/>
        </w:trPr>
        <w:tc>
          <w:tcPr>
            <w:tcW w:w="5005" w:type="dxa"/>
            <w:gridSpan w:val="3"/>
            <w:shd w:val="clear" w:color="auto" w:fill="DDD9C3"/>
          </w:tcPr>
          <w:p w14:paraId="14322E0F" w14:textId="77777777" w:rsidR="00B14B74" w:rsidRPr="00705AAD" w:rsidRDefault="00B14B74" w:rsidP="0001411A">
            <w:pPr>
              <w:rPr>
                <w:rFonts w:ascii="Calibri" w:hAnsi="Calibri" w:cs="Arial"/>
                <w:i/>
                <w:sz w:val="18"/>
                <w:szCs w:val="18"/>
                <w:lang w:val="el-GR"/>
              </w:rPr>
            </w:pPr>
            <w:r w:rsidRPr="00705AAD">
              <w:rPr>
                <w:rFonts w:ascii="Calibri" w:hAnsi="Calibri"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39" w:type="dxa"/>
            <w:gridSpan w:val="2"/>
          </w:tcPr>
          <w:p w14:paraId="641DBC7B" w14:textId="77777777" w:rsidR="00B14B74" w:rsidRPr="00705AAD" w:rsidRDefault="00B14B74" w:rsidP="0001411A">
            <w:pPr>
              <w:jc w:val="right"/>
              <w:rPr>
                <w:rFonts w:ascii="Calibri" w:hAnsi="Calibri" w:cs="Arial"/>
                <w:color w:val="002060"/>
                <w:sz w:val="20"/>
                <w:szCs w:val="20"/>
                <w:lang w:val="el-GR"/>
              </w:rPr>
            </w:pPr>
          </w:p>
        </w:tc>
        <w:tc>
          <w:tcPr>
            <w:tcW w:w="2232" w:type="dxa"/>
          </w:tcPr>
          <w:p w14:paraId="63D49C03" w14:textId="77777777" w:rsidR="00B14B74" w:rsidRPr="00705AAD" w:rsidRDefault="00B14B74" w:rsidP="0001411A">
            <w:pPr>
              <w:rPr>
                <w:rFonts w:ascii="Calibri" w:hAnsi="Calibri" w:cs="Arial"/>
                <w:color w:val="002060"/>
                <w:sz w:val="20"/>
                <w:szCs w:val="20"/>
                <w:lang w:val="el-GR"/>
              </w:rPr>
            </w:pPr>
          </w:p>
        </w:tc>
      </w:tr>
      <w:tr w:rsidR="00B14B74" w:rsidRPr="00FA0277" w14:paraId="15886999" w14:textId="77777777" w:rsidTr="009B7F11">
        <w:trPr>
          <w:trHeight w:val="599"/>
        </w:trPr>
        <w:tc>
          <w:tcPr>
            <w:tcW w:w="2690" w:type="dxa"/>
            <w:shd w:val="clear" w:color="auto" w:fill="DDD9C3"/>
          </w:tcPr>
          <w:p w14:paraId="2ADF7527" w14:textId="77777777" w:rsidR="00B14B74" w:rsidRPr="00705AAD" w:rsidRDefault="00B14B74" w:rsidP="0001411A">
            <w:pPr>
              <w:jc w:val="right"/>
              <w:rPr>
                <w:rFonts w:ascii="Calibri" w:hAnsi="Calibri" w:cs="Arial"/>
                <w:i/>
                <w:sz w:val="16"/>
                <w:szCs w:val="16"/>
                <w:lang w:val="el-GR"/>
              </w:rPr>
            </w:pPr>
            <w:r w:rsidRPr="00705AAD">
              <w:rPr>
                <w:rFonts w:ascii="Calibri" w:hAnsi="Calibri" w:cs="Arial"/>
                <w:b/>
                <w:sz w:val="20"/>
                <w:szCs w:val="20"/>
                <w:lang w:val="el-GR"/>
              </w:rPr>
              <w:t>ΤΥΠΟΣ ΜΑΘΗΜΑΤΟΣ</w:t>
            </w:r>
          </w:p>
          <w:p w14:paraId="599E2691"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i/>
                <w:sz w:val="16"/>
                <w:szCs w:val="16"/>
                <w:lang w:val="el-GR"/>
              </w:rPr>
              <w:t>Υποβάθρου , Γενικών Γνώσεων, Επιστημονικής Περιοχής, Ανάπτυξης Δεξιοτήτων</w:t>
            </w:r>
          </w:p>
        </w:tc>
        <w:tc>
          <w:tcPr>
            <w:tcW w:w="6086" w:type="dxa"/>
            <w:gridSpan w:val="5"/>
          </w:tcPr>
          <w:p w14:paraId="233A7ADE" w14:textId="5F7BA479" w:rsidR="00B14B74" w:rsidRPr="004E2C8A" w:rsidRDefault="00B14B74" w:rsidP="0001411A">
            <w:pPr>
              <w:rPr>
                <w:rFonts w:ascii="Calibri" w:hAnsi="Calibri" w:cs="Arial"/>
                <w:color w:val="002060"/>
                <w:lang w:val="el-GR"/>
              </w:rPr>
            </w:pPr>
            <w:r w:rsidRPr="004E2C8A">
              <w:rPr>
                <w:rFonts w:ascii="Calibri" w:hAnsi="Calibri" w:cs="Arial"/>
                <w:color w:val="002060"/>
                <w:sz w:val="22"/>
                <w:szCs w:val="22"/>
                <w:lang w:val="el-GR"/>
              </w:rPr>
              <w:t>Μάθημα επιστημονικής περιοχής</w:t>
            </w:r>
          </w:p>
        </w:tc>
      </w:tr>
      <w:tr w:rsidR="00B14B74" w:rsidRPr="00A11609" w14:paraId="3E4D09CD" w14:textId="77777777" w:rsidTr="009B7F11">
        <w:tc>
          <w:tcPr>
            <w:tcW w:w="2690" w:type="dxa"/>
            <w:shd w:val="clear" w:color="auto" w:fill="DDD9C3"/>
          </w:tcPr>
          <w:p w14:paraId="2D47C8FB"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35F61A14" w14:textId="77777777" w:rsidR="00B14B74" w:rsidRPr="00705AAD" w:rsidRDefault="00B14B74" w:rsidP="0001411A">
            <w:pPr>
              <w:jc w:val="right"/>
              <w:rPr>
                <w:rFonts w:ascii="Calibri" w:hAnsi="Calibri" w:cs="Arial"/>
                <w:b/>
                <w:sz w:val="20"/>
                <w:szCs w:val="20"/>
                <w:lang w:val="el-GR"/>
              </w:rPr>
            </w:pPr>
          </w:p>
        </w:tc>
        <w:tc>
          <w:tcPr>
            <w:tcW w:w="6086" w:type="dxa"/>
            <w:gridSpan w:val="5"/>
          </w:tcPr>
          <w:p w14:paraId="3D534363" w14:textId="77777777" w:rsidR="00B14B74" w:rsidRPr="004E2C8A" w:rsidRDefault="00B14B74" w:rsidP="0001411A">
            <w:pPr>
              <w:rPr>
                <w:rFonts w:ascii="Calibri" w:hAnsi="Calibri" w:cs="Arial"/>
                <w:color w:val="002060"/>
                <w:lang w:val="el-GR"/>
              </w:rPr>
            </w:pPr>
          </w:p>
        </w:tc>
      </w:tr>
      <w:tr w:rsidR="00B14B74" w:rsidRPr="00705AAD" w14:paraId="02B5D5BD" w14:textId="77777777" w:rsidTr="009B7F11">
        <w:tc>
          <w:tcPr>
            <w:tcW w:w="2690" w:type="dxa"/>
            <w:shd w:val="clear" w:color="auto" w:fill="DDD9C3"/>
          </w:tcPr>
          <w:p w14:paraId="2C7DD956" w14:textId="77777777" w:rsidR="00B14B74" w:rsidRPr="00705AAD" w:rsidRDefault="00B14B74" w:rsidP="0001411A">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6086" w:type="dxa"/>
            <w:gridSpan w:val="5"/>
          </w:tcPr>
          <w:p w14:paraId="7307863D" w14:textId="77777777" w:rsidR="00B14B74" w:rsidRPr="004E2C8A" w:rsidRDefault="00B14B74" w:rsidP="0001411A">
            <w:pPr>
              <w:rPr>
                <w:rFonts w:ascii="Calibri" w:hAnsi="Calibri" w:cs="Arial"/>
                <w:color w:val="002060"/>
                <w:lang w:val="el-GR"/>
              </w:rPr>
            </w:pPr>
            <w:r w:rsidRPr="004E2C8A">
              <w:rPr>
                <w:rFonts w:ascii="Calibri" w:hAnsi="Calibri" w:cs="Arial"/>
                <w:color w:val="002060"/>
                <w:sz w:val="22"/>
                <w:szCs w:val="22"/>
                <w:lang w:val="el-GR"/>
              </w:rPr>
              <w:t>Ελληνικά</w:t>
            </w:r>
          </w:p>
        </w:tc>
      </w:tr>
      <w:tr w:rsidR="00B14B74" w:rsidRPr="00E11A38" w14:paraId="43242F8B" w14:textId="77777777" w:rsidTr="009B7F11">
        <w:tc>
          <w:tcPr>
            <w:tcW w:w="2690" w:type="dxa"/>
            <w:shd w:val="clear" w:color="auto" w:fill="DDD9C3"/>
          </w:tcPr>
          <w:p w14:paraId="14D565A4"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p>
        </w:tc>
        <w:tc>
          <w:tcPr>
            <w:tcW w:w="6086" w:type="dxa"/>
            <w:gridSpan w:val="5"/>
          </w:tcPr>
          <w:p w14:paraId="59A8FDF9" w14:textId="77777777" w:rsidR="00B14B74" w:rsidRPr="003C7E34" w:rsidRDefault="00B14B74" w:rsidP="00A628DE">
            <w:pPr>
              <w:rPr>
                <w:rFonts w:ascii="Calibri" w:hAnsi="Calibri" w:cs="Arial"/>
                <w:color w:val="FF0000"/>
                <w:lang w:val="el-GR"/>
              </w:rPr>
            </w:pPr>
          </w:p>
        </w:tc>
      </w:tr>
      <w:tr w:rsidR="00B14B74" w:rsidRPr="00E11A38" w14:paraId="27FB1887" w14:textId="77777777" w:rsidTr="009B7F11">
        <w:tc>
          <w:tcPr>
            <w:tcW w:w="2690" w:type="dxa"/>
            <w:shd w:val="clear" w:color="auto" w:fill="DDD9C3"/>
          </w:tcPr>
          <w:p w14:paraId="5E40CB86" w14:textId="77777777" w:rsidR="00B14B74" w:rsidRPr="00705AAD" w:rsidRDefault="00B14B74" w:rsidP="0001411A">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6086" w:type="dxa"/>
            <w:gridSpan w:val="5"/>
          </w:tcPr>
          <w:p w14:paraId="76CCC053" w14:textId="258F52AD" w:rsidR="00B14B74" w:rsidRPr="009B7F11" w:rsidRDefault="00CC4FC0" w:rsidP="0001411A">
            <w:pPr>
              <w:spacing w:after="200" w:line="276" w:lineRule="auto"/>
              <w:rPr>
                <w:rFonts w:ascii="Calibri" w:hAnsi="Calibri" w:cs="Arial"/>
                <w:color w:val="FF0000"/>
                <w:lang w:val="el-GR"/>
              </w:rPr>
            </w:pPr>
            <w:r w:rsidRPr="009E0839">
              <w:rPr>
                <w:rFonts w:asciiTheme="minorHAnsi" w:hAnsiTheme="minorHAnsi" w:cstheme="minorHAnsi"/>
                <w:color w:val="002060"/>
                <w:sz w:val="22"/>
                <w:szCs w:val="22"/>
                <w:lang w:val="el-GR"/>
              </w:rPr>
              <w:t xml:space="preserve">Το μάθημα θα παρουσιάζεται μαζί με σημειώσεις και άλλο υποστηρικτικό υλικό στο </w:t>
            </w:r>
            <w:r w:rsidRPr="009E0839">
              <w:rPr>
                <w:rFonts w:asciiTheme="minorHAnsi" w:hAnsiTheme="minorHAnsi" w:cstheme="minorHAnsi"/>
                <w:color w:val="002060"/>
                <w:sz w:val="22"/>
                <w:szCs w:val="22"/>
              </w:rPr>
              <w:t>e</w:t>
            </w:r>
            <w:r w:rsidRPr="009E0839">
              <w:rPr>
                <w:rFonts w:asciiTheme="minorHAnsi" w:hAnsiTheme="minorHAnsi" w:cstheme="minorHAnsi"/>
                <w:color w:val="002060"/>
                <w:sz w:val="22"/>
                <w:szCs w:val="22"/>
                <w:lang w:val="el-GR"/>
              </w:rPr>
              <w:t xml:space="preserve"> </w:t>
            </w:r>
            <w:r w:rsidRPr="009E0839">
              <w:rPr>
                <w:rFonts w:asciiTheme="minorHAnsi" w:hAnsiTheme="minorHAnsi" w:cstheme="minorHAnsi"/>
                <w:color w:val="002060"/>
                <w:sz w:val="22"/>
                <w:szCs w:val="22"/>
              </w:rPr>
              <w:t>class</w:t>
            </w:r>
            <w:r w:rsidRPr="009E0839">
              <w:rPr>
                <w:rFonts w:asciiTheme="minorHAnsi" w:hAnsiTheme="minorHAnsi" w:cstheme="minorHAnsi"/>
                <w:color w:val="002060"/>
                <w:sz w:val="22"/>
                <w:szCs w:val="22"/>
                <w:lang w:val="el-GR"/>
              </w:rPr>
              <w:t xml:space="preserve"> του ΓΠΑ (</w:t>
            </w:r>
            <w:r w:rsidRPr="009E0839">
              <w:rPr>
                <w:rFonts w:asciiTheme="minorHAnsi" w:hAnsiTheme="minorHAnsi" w:cstheme="minorHAnsi"/>
                <w:color w:val="002060"/>
                <w:sz w:val="22"/>
                <w:szCs w:val="22"/>
              </w:rPr>
              <w:t>www</w:t>
            </w:r>
            <w:r w:rsidRPr="009E0839">
              <w:rPr>
                <w:rFonts w:asciiTheme="minorHAnsi" w:hAnsiTheme="minorHAnsi" w:cstheme="minorHAnsi"/>
                <w:color w:val="002060"/>
                <w:sz w:val="22"/>
                <w:szCs w:val="22"/>
                <w:lang w:val="el-GR"/>
              </w:rPr>
              <w:t>.</w:t>
            </w:r>
            <w:r w:rsidRPr="009E0839">
              <w:rPr>
                <w:rFonts w:asciiTheme="minorHAnsi" w:hAnsiTheme="minorHAnsi" w:cstheme="minorHAnsi"/>
                <w:color w:val="002060"/>
                <w:sz w:val="22"/>
                <w:szCs w:val="22"/>
              </w:rPr>
              <w:t>aua</w:t>
            </w:r>
            <w:r w:rsidRPr="009E0839">
              <w:rPr>
                <w:rFonts w:asciiTheme="minorHAnsi" w:hAnsiTheme="minorHAnsi" w:cstheme="minorHAnsi"/>
                <w:color w:val="002060"/>
                <w:sz w:val="22"/>
                <w:szCs w:val="22"/>
                <w:lang w:val="el-GR"/>
              </w:rPr>
              <w:t>.</w:t>
            </w:r>
            <w:r w:rsidRPr="009E0839">
              <w:rPr>
                <w:rFonts w:asciiTheme="minorHAnsi" w:hAnsiTheme="minorHAnsi" w:cstheme="minorHAnsi"/>
                <w:color w:val="002060"/>
                <w:sz w:val="22"/>
                <w:szCs w:val="22"/>
              </w:rPr>
              <w:t>gr</w:t>
            </w:r>
            <w:r w:rsidRPr="009E0839">
              <w:rPr>
                <w:rFonts w:asciiTheme="minorHAnsi" w:hAnsiTheme="minorHAnsi" w:cstheme="minorHAnsi"/>
                <w:color w:val="002060"/>
                <w:sz w:val="22"/>
                <w:szCs w:val="22"/>
                <w:lang w:val="el-GR"/>
              </w:rPr>
              <w:t>)</w:t>
            </w:r>
          </w:p>
        </w:tc>
      </w:tr>
    </w:tbl>
    <w:p w14:paraId="66E8CDEE" w14:textId="77777777" w:rsidR="00B14B74" w:rsidRDefault="00B14B74" w:rsidP="0051485C">
      <w:pPr>
        <w:rPr>
          <w:lang w:val="el-GR"/>
        </w:rPr>
      </w:pPr>
      <w:r>
        <w:rPr>
          <w:lang w:val="el-GR"/>
        </w:rPr>
        <w:br w:type="page"/>
      </w:r>
    </w:p>
    <w:p w14:paraId="0C3109F7" w14:textId="77777777"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lastRenderedPageBreak/>
        <w:t>ΜΑΘΗΣΙΑΚΑ ΑΠΟΤΕΛΕΣΜΑΤΑ</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6"/>
        <w:gridCol w:w="4508"/>
      </w:tblGrid>
      <w:tr w:rsidR="00B14B74" w:rsidRPr="00705AAD" w14:paraId="5D3C2EDA" w14:textId="77777777" w:rsidTr="00290D59">
        <w:tc>
          <w:tcPr>
            <w:tcW w:w="8364" w:type="dxa"/>
            <w:gridSpan w:val="2"/>
            <w:tcBorders>
              <w:bottom w:val="nil"/>
            </w:tcBorders>
            <w:shd w:val="clear" w:color="auto" w:fill="DDD9C3"/>
          </w:tcPr>
          <w:p w14:paraId="50580ECA" w14:textId="77777777" w:rsidR="00B14B74" w:rsidRPr="00705AAD" w:rsidRDefault="00B14B74" w:rsidP="0001411A">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B14B74" w:rsidRPr="00E11A38" w14:paraId="6598B79E" w14:textId="77777777" w:rsidTr="00290D59">
        <w:tc>
          <w:tcPr>
            <w:tcW w:w="8364" w:type="dxa"/>
            <w:gridSpan w:val="2"/>
            <w:tcBorders>
              <w:top w:val="nil"/>
            </w:tcBorders>
            <w:shd w:val="clear" w:color="auto" w:fill="DDD9C3"/>
          </w:tcPr>
          <w:p w14:paraId="68DE485F" w14:textId="77777777" w:rsidR="00B14B74" w:rsidRPr="00705AAD" w:rsidRDefault="00B14B74" w:rsidP="0001411A">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328B42EC" w14:textId="77777777" w:rsidR="00B14B74" w:rsidRPr="00705AAD" w:rsidRDefault="00B14B74" w:rsidP="0001411A">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23932C7B" w14:textId="77777777" w:rsidR="00B14B74" w:rsidRPr="00705AAD" w:rsidRDefault="00B14B74" w:rsidP="0051485C">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601E2EDE" w14:textId="77777777" w:rsidR="00B14B74" w:rsidRPr="00705AAD" w:rsidRDefault="00B14B74" w:rsidP="0051485C">
            <w:pPr>
              <w:widowControl w:val="0"/>
              <w:numPr>
                <w:ilvl w:val="0"/>
                <w:numId w:val="2"/>
              </w:numPr>
              <w:autoSpaceDE w:val="0"/>
              <w:autoSpaceDN w:val="0"/>
              <w:adjustRightInd w:val="0"/>
              <w:spacing w:after="6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Περιγραφικοί Δείκτες Επιπέδων 6, 7 &amp; 8 του Ευρωπαϊκού Πλαισίου Προσόντων Διά Βίου Μάθησης</w:t>
            </w:r>
          </w:p>
          <w:p w14:paraId="00F8DFBB" w14:textId="77777777" w:rsidR="00B14B74" w:rsidRPr="00705AAD" w:rsidRDefault="00B14B74" w:rsidP="0001411A">
            <w:pPr>
              <w:widowControl w:val="0"/>
              <w:autoSpaceDE w:val="0"/>
              <w:autoSpaceDN w:val="0"/>
              <w:adjustRightInd w:val="0"/>
              <w:rPr>
                <w:rFonts w:cs="Arial"/>
                <w:i/>
                <w:sz w:val="16"/>
                <w:szCs w:val="16"/>
              </w:rPr>
            </w:pPr>
            <w:r w:rsidRPr="00705AAD">
              <w:rPr>
                <w:rFonts w:ascii="Calibri" w:hAnsi="Calibri" w:cs="Arial"/>
                <w:i/>
                <w:sz w:val="16"/>
                <w:szCs w:val="16"/>
                <w:lang w:val="el-GR"/>
              </w:rPr>
              <w:t>και Παράρτημα</w:t>
            </w:r>
            <w:r w:rsidRPr="00705AAD">
              <w:rPr>
                <w:rFonts w:cs="Arial"/>
                <w:i/>
                <w:sz w:val="16"/>
                <w:szCs w:val="16"/>
              </w:rPr>
              <w:t xml:space="preserve"> Β</w:t>
            </w:r>
          </w:p>
          <w:p w14:paraId="66ABBDAE" w14:textId="77777777" w:rsidR="00B14B74" w:rsidRPr="00705AAD" w:rsidRDefault="00B14B74" w:rsidP="0051485C">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B14B74" w:rsidRPr="00E11A38" w14:paraId="633B7738" w14:textId="77777777" w:rsidTr="00290D59">
        <w:tc>
          <w:tcPr>
            <w:tcW w:w="8364" w:type="dxa"/>
            <w:gridSpan w:val="2"/>
          </w:tcPr>
          <w:p w14:paraId="2EC913EC" w14:textId="172752F1" w:rsidR="00B14B74" w:rsidRPr="00411CFE" w:rsidRDefault="00411CFE" w:rsidP="00A628DE">
            <w:pPr>
              <w:jc w:val="both"/>
              <w:rPr>
                <w:rFonts w:ascii="Calibri" w:hAnsi="Calibri"/>
                <w:bCs/>
                <w:color w:val="002060"/>
                <w:u w:val="single"/>
                <w:lang w:val="el-GR"/>
              </w:rPr>
            </w:pPr>
            <w:r w:rsidRPr="00411CFE">
              <w:rPr>
                <w:rFonts w:ascii="Calibri" w:hAnsi="Calibri"/>
                <w:bCs/>
                <w:color w:val="002060"/>
                <w:u w:val="single"/>
                <w:lang w:val="el-GR"/>
              </w:rPr>
              <w:t>Γνώσεις</w:t>
            </w:r>
          </w:p>
          <w:p w14:paraId="001B9C7A" w14:textId="783062D0" w:rsidR="009E7285" w:rsidRPr="00AF5611" w:rsidRDefault="009E7285" w:rsidP="00AF5611">
            <w:pPr>
              <w:pStyle w:val="a4"/>
              <w:numPr>
                <w:ilvl w:val="0"/>
                <w:numId w:val="33"/>
              </w:numPr>
              <w:jc w:val="both"/>
              <w:rPr>
                <w:rFonts w:asciiTheme="minorHAnsi" w:hAnsiTheme="minorHAnsi" w:cstheme="minorHAnsi"/>
                <w:color w:val="1F497D" w:themeColor="text2"/>
                <w:sz w:val="20"/>
                <w:szCs w:val="20"/>
                <w:lang w:val="el-GR"/>
              </w:rPr>
            </w:pPr>
            <w:r w:rsidRPr="00AF5611">
              <w:rPr>
                <w:rFonts w:asciiTheme="minorHAnsi" w:hAnsiTheme="minorHAnsi" w:cstheme="minorHAnsi"/>
                <w:color w:val="1F497D" w:themeColor="text2"/>
                <w:sz w:val="20"/>
                <w:szCs w:val="20"/>
              </w:rPr>
              <w:t>N</w:t>
            </w:r>
            <w:r w:rsidRPr="00AF5611">
              <w:rPr>
                <w:rFonts w:asciiTheme="minorHAnsi" w:hAnsiTheme="minorHAnsi" w:cstheme="minorHAnsi"/>
                <w:color w:val="1F497D" w:themeColor="text2"/>
                <w:sz w:val="20"/>
                <w:szCs w:val="20"/>
                <w:lang w:val="el-GR"/>
              </w:rPr>
              <w:t>α κατανοούν ότι το τουριστικό προϊόν είναι πολυδιάστατο και να γνωρίζουν τους παράγοντες που το συνθέτουν τόσο στη χώρα προέλευσης όσο και στη χώρα προορισμού.</w:t>
            </w:r>
          </w:p>
          <w:p w14:paraId="3E4E9F2E" w14:textId="087508F6" w:rsidR="009E7285" w:rsidRPr="00AF5611" w:rsidRDefault="009E7285" w:rsidP="00AF5611">
            <w:pPr>
              <w:pStyle w:val="a4"/>
              <w:numPr>
                <w:ilvl w:val="0"/>
                <w:numId w:val="33"/>
              </w:numPr>
              <w:jc w:val="both"/>
              <w:rPr>
                <w:rFonts w:asciiTheme="minorHAnsi" w:hAnsiTheme="minorHAnsi" w:cstheme="minorHAnsi"/>
                <w:color w:val="1F497D" w:themeColor="text2"/>
                <w:sz w:val="20"/>
                <w:szCs w:val="20"/>
                <w:lang w:val="el-GR"/>
              </w:rPr>
            </w:pPr>
            <w:r w:rsidRPr="00AF5611">
              <w:rPr>
                <w:rFonts w:asciiTheme="minorHAnsi" w:hAnsiTheme="minorHAnsi" w:cstheme="minorHAnsi"/>
                <w:color w:val="1F497D" w:themeColor="text2"/>
                <w:sz w:val="20"/>
                <w:szCs w:val="20"/>
              </w:rPr>
              <w:t>N</w:t>
            </w:r>
            <w:r w:rsidRPr="00AF5611">
              <w:rPr>
                <w:rFonts w:asciiTheme="minorHAnsi" w:hAnsiTheme="minorHAnsi" w:cstheme="minorHAnsi"/>
                <w:color w:val="1F497D" w:themeColor="text2"/>
                <w:sz w:val="20"/>
                <w:szCs w:val="20"/>
                <w:lang w:val="el-GR"/>
              </w:rPr>
              <w:t>α κατανοούν</w:t>
            </w:r>
            <w:r w:rsidR="002079D8" w:rsidRPr="00AF5611">
              <w:rPr>
                <w:rFonts w:asciiTheme="minorHAnsi" w:hAnsiTheme="minorHAnsi" w:cstheme="minorHAnsi"/>
                <w:color w:val="1F497D" w:themeColor="text2"/>
                <w:sz w:val="20"/>
                <w:szCs w:val="20"/>
                <w:lang w:val="el-GR"/>
              </w:rPr>
              <w:t xml:space="preserve"> το εννοιολογικό πλαίσιο του τουρισμού, </w:t>
            </w:r>
            <w:r w:rsidRPr="00AF5611">
              <w:rPr>
                <w:rFonts w:asciiTheme="minorHAnsi" w:hAnsiTheme="minorHAnsi" w:cstheme="minorHAnsi"/>
                <w:color w:val="1F497D" w:themeColor="text2"/>
                <w:sz w:val="20"/>
                <w:szCs w:val="20"/>
                <w:lang w:val="el-GR"/>
              </w:rPr>
              <w:t>τα μοντέλα ζήτησης και προσφοράς που διέπουν τον τουρισμό και να τα χρησιμοποιούν για προβλέψεις.</w:t>
            </w:r>
          </w:p>
          <w:p w14:paraId="64D1C26F" w14:textId="50E312A2" w:rsidR="009E7285" w:rsidRPr="00AF5611" w:rsidRDefault="009E7285" w:rsidP="00AF5611">
            <w:pPr>
              <w:pStyle w:val="a4"/>
              <w:numPr>
                <w:ilvl w:val="0"/>
                <w:numId w:val="33"/>
              </w:numPr>
              <w:jc w:val="both"/>
              <w:rPr>
                <w:rFonts w:asciiTheme="minorHAnsi" w:hAnsiTheme="minorHAnsi" w:cstheme="minorHAnsi"/>
                <w:color w:val="1F497D" w:themeColor="text2"/>
                <w:sz w:val="20"/>
                <w:szCs w:val="20"/>
                <w:lang w:val="el-GR"/>
              </w:rPr>
            </w:pPr>
            <w:r w:rsidRPr="00AF5611">
              <w:rPr>
                <w:rFonts w:asciiTheme="minorHAnsi" w:hAnsiTheme="minorHAnsi" w:cstheme="minorHAnsi"/>
                <w:color w:val="1F497D" w:themeColor="text2"/>
                <w:sz w:val="20"/>
                <w:szCs w:val="20"/>
              </w:rPr>
              <w:t>N</w:t>
            </w:r>
            <w:r w:rsidRPr="00AF5611">
              <w:rPr>
                <w:rFonts w:asciiTheme="minorHAnsi" w:hAnsiTheme="minorHAnsi" w:cstheme="minorHAnsi"/>
                <w:color w:val="1F497D" w:themeColor="text2"/>
                <w:sz w:val="20"/>
                <w:szCs w:val="20"/>
                <w:lang w:val="el-GR"/>
              </w:rPr>
              <w:t>α</w:t>
            </w:r>
            <w:r w:rsidR="00411CFE" w:rsidRPr="00411CFE">
              <w:rPr>
                <w:rFonts w:asciiTheme="minorHAnsi" w:hAnsiTheme="minorHAnsi" w:cstheme="minorHAnsi"/>
                <w:color w:val="1F497D" w:themeColor="text2"/>
                <w:sz w:val="20"/>
                <w:szCs w:val="20"/>
                <w:lang w:val="el-GR"/>
              </w:rPr>
              <w:t xml:space="preserve"> </w:t>
            </w:r>
            <w:r w:rsidRPr="00AF5611">
              <w:rPr>
                <w:rFonts w:asciiTheme="minorHAnsi" w:hAnsiTheme="minorHAnsi" w:cstheme="minorHAnsi"/>
                <w:color w:val="1F497D" w:themeColor="text2"/>
                <w:sz w:val="20"/>
                <w:szCs w:val="20"/>
                <w:lang w:val="el-GR"/>
              </w:rPr>
              <w:t>αντιλαμβάνονται την καθαρή οικονομική συνεισφορά του τουρισμού στη συνολική οικονομία και να χρησιμοποιούν δορυφορικούς λογαριασμούς και μοντέλα γενικής ισορροπίας της οικονομίας προς αυτή την κατεύθυνση.</w:t>
            </w:r>
          </w:p>
          <w:p w14:paraId="5E1D0BE4" w14:textId="7DB1E544" w:rsidR="009E7285" w:rsidRDefault="009E7285" w:rsidP="00AF5611">
            <w:pPr>
              <w:pStyle w:val="a4"/>
              <w:numPr>
                <w:ilvl w:val="0"/>
                <w:numId w:val="33"/>
              </w:numPr>
              <w:jc w:val="both"/>
              <w:rPr>
                <w:rFonts w:asciiTheme="minorHAnsi" w:hAnsiTheme="minorHAnsi" w:cstheme="minorHAnsi"/>
                <w:color w:val="1F497D" w:themeColor="text2"/>
                <w:sz w:val="20"/>
                <w:szCs w:val="20"/>
                <w:lang w:val="el-GR"/>
              </w:rPr>
            </w:pPr>
            <w:r w:rsidRPr="00AF5611">
              <w:rPr>
                <w:rFonts w:asciiTheme="minorHAnsi" w:hAnsiTheme="minorHAnsi" w:cstheme="minorHAnsi"/>
                <w:color w:val="1F497D" w:themeColor="text2"/>
                <w:sz w:val="20"/>
                <w:szCs w:val="20"/>
              </w:rPr>
              <w:t>N</w:t>
            </w:r>
            <w:r w:rsidRPr="00AF5611">
              <w:rPr>
                <w:rFonts w:asciiTheme="minorHAnsi" w:hAnsiTheme="minorHAnsi" w:cstheme="minorHAnsi"/>
                <w:color w:val="1F497D" w:themeColor="text2"/>
                <w:sz w:val="20"/>
                <w:szCs w:val="20"/>
                <w:lang w:val="el-GR"/>
              </w:rPr>
              <w:t>α κατανοούν την έννοια των διαφόρων πολλαπλασιαστών από τα έσοδα του τουριστικού προϊόντος, την επίπτωση του τουρισμού στους μισθούς, τις αξίες ακινήτων και τις τιμές των προϊόντων στην αγορά της χώρας προορισμού.</w:t>
            </w:r>
          </w:p>
          <w:p w14:paraId="2CB56A4D" w14:textId="373C98E4" w:rsidR="005A529B" w:rsidRDefault="005A529B" w:rsidP="005A529B">
            <w:pPr>
              <w:pStyle w:val="a4"/>
              <w:jc w:val="both"/>
              <w:rPr>
                <w:rFonts w:asciiTheme="minorHAnsi" w:hAnsiTheme="minorHAnsi" w:cstheme="minorHAnsi"/>
                <w:color w:val="1F497D" w:themeColor="text2"/>
                <w:sz w:val="20"/>
                <w:szCs w:val="20"/>
                <w:lang w:val="el-GR"/>
              </w:rPr>
            </w:pPr>
          </w:p>
          <w:p w14:paraId="74AA6B50" w14:textId="77777777" w:rsidR="005A529B" w:rsidRDefault="005A529B" w:rsidP="005A529B">
            <w:pPr>
              <w:jc w:val="both"/>
              <w:rPr>
                <w:rFonts w:ascii="Calibri" w:hAnsi="Calibri"/>
                <w:bCs/>
                <w:color w:val="002060"/>
                <w:u w:val="single"/>
              </w:rPr>
            </w:pPr>
            <w:r w:rsidRPr="00411CFE">
              <w:rPr>
                <w:rFonts w:ascii="Calibri" w:hAnsi="Calibri"/>
                <w:bCs/>
                <w:color w:val="002060"/>
                <w:u w:val="single"/>
                <w:lang w:val="el-GR"/>
              </w:rPr>
              <w:t>Ικανότητες</w:t>
            </w:r>
            <w:r w:rsidRPr="00411CFE">
              <w:rPr>
                <w:rFonts w:ascii="Calibri" w:hAnsi="Calibri"/>
                <w:bCs/>
                <w:color w:val="002060"/>
                <w:u w:val="single"/>
              </w:rPr>
              <w:t>:</w:t>
            </w:r>
          </w:p>
          <w:p w14:paraId="48E3D49F" w14:textId="77777777" w:rsidR="005A529B" w:rsidRPr="00411CFE" w:rsidRDefault="005A529B" w:rsidP="005A529B">
            <w:pPr>
              <w:jc w:val="both"/>
              <w:rPr>
                <w:sz w:val="22"/>
                <w:szCs w:val="22"/>
                <w:u w:val="single"/>
              </w:rPr>
            </w:pPr>
          </w:p>
          <w:p w14:paraId="6760BBA4" w14:textId="77777777" w:rsidR="005A529B" w:rsidRPr="00AF5611" w:rsidRDefault="005A529B" w:rsidP="005A529B">
            <w:pPr>
              <w:pStyle w:val="a4"/>
              <w:numPr>
                <w:ilvl w:val="0"/>
                <w:numId w:val="34"/>
              </w:numPr>
              <w:jc w:val="both"/>
              <w:rPr>
                <w:rFonts w:asciiTheme="minorHAnsi" w:hAnsiTheme="minorHAnsi" w:cstheme="minorHAnsi"/>
                <w:color w:val="1F497D" w:themeColor="text2"/>
                <w:sz w:val="20"/>
                <w:szCs w:val="20"/>
                <w:lang w:val="el-GR"/>
              </w:rPr>
            </w:pPr>
            <w:r w:rsidRPr="00AF5611">
              <w:rPr>
                <w:rFonts w:asciiTheme="minorHAnsi" w:hAnsiTheme="minorHAnsi" w:cstheme="minorHAnsi"/>
                <w:color w:val="1F497D" w:themeColor="text2"/>
                <w:sz w:val="20"/>
                <w:szCs w:val="20"/>
                <w:lang w:val="el-GR"/>
              </w:rPr>
              <w:t>Θα κατανοούν, να έχουν απόψεις και να αναλύουν πραγματικά οικονομικά φαινόμενα που σχετίζονται με τον τουρισμό, τις τουριστικές επιχειρήσεις και τους προορισμούς.</w:t>
            </w:r>
          </w:p>
          <w:p w14:paraId="050B614B" w14:textId="77777777" w:rsidR="005A529B" w:rsidRDefault="005A529B" w:rsidP="005A529B">
            <w:pPr>
              <w:pStyle w:val="a4"/>
              <w:numPr>
                <w:ilvl w:val="0"/>
                <w:numId w:val="34"/>
              </w:numPr>
              <w:jc w:val="both"/>
              <w:rPr>
                <w:rFonts w:asciiTheme="minorHAnsi" w:hAnsiTheme="minorHAnsi" w:cstheme="minorHAnsi"/>
                <w:color w:val="1F497D" w:themeColor="text2"/>
                <w:sz w:val="20"/>
                <w:szCs w:val="20"/>
                <w:lang w:val="el-GR"/>
              </w:rPr>
            </w:pPr>
            <w:r w:rsidRPr="00AF5611">
              <w:rPr>
                <w:rFonts w:asciiTheme="minorHAnsi" w:hAnsiTheme="minorHAnsi" w:cstheme="minorHAnsi"/>
                <w:color w:val="1F497D" w:themeColor="text2"/>
                <w:sz w:val="20"/>
                <w:szCs w:val="20"/>
                <w:lang w:val="el-GR"/>
              </w:rPr>
              <w:t>Θα έχουν επαρκή γνώση των βασικών διαστάσεων του τουρισμού και τις επιδράσεις του στην εθνική και περιφερειακή οικονομία</w:t>
            </w:r>
          </w:p>
          <w:p w14:paraId="20A01E24" w14:textId="77777777" w:rsidR="005A529B" w:rsidRPr="00AF5611" w:rsidRDefault="005A529B" w:rsidP="005A529B">
            <w:pPr>
              <w:pStyle w:val="a4"/>
              <w:numPr>
                <w:ilvl w:val="0"/>
                <w:numId w:val="34"/>
              </w:numPr>
              <w:jc w:val="both"/>
              <w:rPr>
                <w:rFonts w:asciiTheme="minorHAnsi" w:hAnsiTheme="minorHAnsi" w:cstheme="minorHAnsi"/>
                <w:color w:val="1F497D" w:themeColor="text2"/>
                <w:sz w:val="20"/>
                <w:szCs w:val="20"/>
                <w:lang w:val="el-GR"/>
              </w:rPr>
            </w:pPr>
            <w:r w:rsidRPr="00AF5611">
              <w:rPr>
                <w:rFonts w:asciiTheme="minorHAnsi" w:hAnsiTheme="minorHAnsi" w:cstheme="minorHAnsi"/>
                <w:color w:val="1F497D" w:themeColor="text2"/>
                <w:sz w:val="20"/>
                <w:szCs w:val="20"/>
              </w:rPr>
              <w:t>N</w:t>
            </w:r>
            <w:r w:rsidRPr="00AF5611">
              <w:rPr>
                <w:rFonts w:asciiTheme="minorHAnsi" w:hAnsiTheme="minorHAnsi" w:cstheme="minorHAnsi"/>
                <w:color w:val="1F497D" w:themeColor="text2"/>
                <w:sz w:val="20"/>
                <w:szCs w:val="20"/>
                <w:lang w:val="el-GR"/>
              </w:rPr>
              <w:t>α ερμηνεύουν τη μορφή οργάνωσης της αγοράς στην οποία δραστηριοποιείται η τουριστική επιχείρηση και τις στρατηγικές τιμολόγησης του τουριστικού προϊόντος.</w:t>
            </w:r>
          </w:p>
          <w:p w14:paraId="39B0FEC8" w14:textId="77777777" w:rsidR="005A529B" w:rsidRDefault="005A529B" w:rsidP="005A529B">
            <w:pPr>
              <w:pStyle w:val="a4"/>
              <w:numPr>
                <w:ilvl w:val="0"/>
                <w:numId w:val="34"/>
              </w:numPr>
              <w:jc w:val="both"/>
              <w:rPr>
                <w:rFonts w:asciiTheme="minorHAnsi" w:hAnsiTheme="minorHAnsi" w:cstheme="minorHAnsi"/>
                <w:color w:val="1F497D" w:themeColor="text2"/>
                <w:sz w:val="20"/>
                <w:szCs w:val="20"/>
                <w:lang w:val="el-GR"/>
              </w:rPr>
            </w:pPr>
            <w:r w:rsidRPr="00AF5611">
              <w:rPr>
                <w:rFonts w:asciiTheme="minorHAnsi" w:hAnsiTheme="minorHAnsi" w:cstheme="minorHAnsi"/>
                <w:color w:val="1F497D" w:themeColor="text2"/>
                <w:sz w:val="20"/>
                <w:szCs w:val="20"/>
                <w:lang w:val="el-GR"/>
              </w:rPr>
              <w:t>Θα κατανοούν τα στοιχεία εκείνα που συνθέτουν το σύγχρονο τουριστικό φαινόμενο στην Ελλάδα και τους παράγοντες που το διαμορφώνουν</w:t>
            </w:r>
          </w:p>
          <w:p w14:paraId="562AFEDE" w14:textId="77777777" w:rsidR="005A529B" w:rsidRPr="00AF5611" w:rsidRDefault="005A529B" w:rsidP="005A529B">
            <w:pPr>
              <w:pStyle w:val="a4"/>
              <w:numPr>
                <w:ilvl w:val="0"/>
                <w:numId w:val="34"/>
              </w:numPr>
              <w:jc w:val="both"/>
              <w:rPr>
                <w:rFonts w:asciiTheme="minorHAnsi" w:hAnsiTheme="minorHAnsi" w:cstheme="minorHAnsi"/>
                <w:color w:val="1F497D" w:themeColor="text2"/>
                <w:sz w:val="20"/>
                <w:szCs w:val="20"/>
                <w:lang w:val="el-GR"/>
              </w:rPr>
            </w:pPr>
            <w:r w:rsidRPr="00AF5611">
              <w:rPr>
                <w:rFonts w:asciiTheme="minorHAnsi" w:hAnsiTheme="minorHAnsi" w:cstheme="minorHAnsi"/>
                <w:color w:val="1F497D" w:themeColor="text2"/>
                <w:sz w:val="20"/>
                <w:szCs w:val="20"/>
              </w:rPr>
              <w:t>N</w:t>
            </w:r>
            <w:r w:rsidRPr="00AF5611">
              <w:rPr>
                <w:rFonts w:asciiTheme="minorHAnsi" w:hAnsiTheme="minorHAnsi" w:cstheme="minorHAnsi"/>
                <w:color w:val="1F497D" w:themeColor="text2"/>
                <w:sz w:val="20"/>
                <w:szCs w:val="20"/>
                <w:lang w:val="el-GR"/>
              </w:rPr>
              <w:t>α αναλύουν τα χρηματοδοτικά προγράμματα των τουριστικών επιχειρήσεων στην Ελλάδα αλλά και στην Ευρωπαϊκή Ένωση.</w:t>
            </w:r>
          </w:p>
          <w:p w14:paraId="4A807E0A" w14:textId="77777777" w:rsidR="005A529B" w:rsidRDefault="005A529B" w:rsidP="005A529B">
            <w:pPr>
              <w:jc w:val="both"/>
              <w:rPr>
                <w:rFonts w:asciiTheme="minorHAnsi" w:hAnsiTheme="minorHAnsi" w:cstheme="minorHAnsi"/>
                <w:color w:val="1F497D" w:themeColor="text2"/>
                <w:sz w:val="20"/>
                <w:szCs w:val="20"/>
                <w:u w:val="single"/>
                <w:lang w:val="el-GR"/>
              </w:rPr>
            </w:pPr>
          </w:p>
          <w:p w14:paraId="3E7014FB" w14:textId="77777777" w:rsidR="005A529B" w:rsidRPr="00411CFE" w:rsidRDefault="005A529B" w:rsidP="005A529B">
            <w:pPr>
              <w:jc w:val="both"/>
              <w:rPr>
                <w:rFonts w:asciiTheme="minorHAnsi" w:hAnsiTheme="minorHAnsi" w:cstheme="minorHAnsi"/>
                <w:color w:val="1F497D" w:themeColor="text2"/>
                <w:sz w:val="20"/>
                <w:szCs w:val="20"/>
                <w:u w:val="single"/>
                <w:lang w:val="el-GR"/>
              </w:rPr>
            </w:pPr>
            <w:r>
              <w:rPr>
                <w:rFonts w:asciiTheme="minorHAnsi" w:hAnsiTheme="minorHAnsi" w:cstheme="minorHAnsi"/>
                <w:color w:val="1F497D" w:themeColor="text2"/>
                <w:sz w:val="20"/>
                <w:szCs w:val="20"/>
                <w:u w:val="single"/>
                <w:lang w:val="el-GR"/>
              </w:rPr>
              <w:t xml:space="preserve"> </w:t>
            </w:r>
            <w:r w:rsidRPr="00411CFE">
              <w:rPr>
                <w:rFonts w:ascii="Calibri" w:hAnsi="Calibri"/>
                <w:bCs/>
                <w:color w:val="002060"/>
                <w:u w:val="single"/>
                <w:lang w:val="el-GR"/>
              </w:rPr>
              <w:t>Δεξιότητες</w:t>
            </w:r>
          </w:p>
          <w:p w14:paraId="2AC2224B" w14:textId="6CE1C8BB" w:rsidR="005A529B" w:rsidRPr="00AF5611" w:rsidRDefault="005A529B" w:rsidP="005A529B">
            <w:pPr>
              <w:pStyle w:val="a4"/>
              <w:jc w:val="both"/>
              <w:rPr>
                <w:rFonts w:asciiTheme="minorHAnsi" w:hAnsiTheme="minorHAnsi" w:cstheme="minorHAnsi"/>
                <w:color w:val="1F497D" w:themeColor="text2"/>
                <w:sz w:val="20"/>
                <w:szCs w:val="20"/>
                <w:lang w:val="el-GR"/>
              </w:rPr>
            </w:pPr>
            <w:r w:rsidRPr="00AF5611">
              <w:rPr>
                <w:rFonts w:asciiTheme="minorHAnsi" w:hAnsiTheme="minorHAnsi" w:cstheme="minorHAnsi"/>
                <w:color w:val="1F497D" w:themeColor="text2"/>
                <w:sz w:val="20"/>
                <w:szCs w:val="20"/>
                <w:lang w:val="el-GR"/>
              </w:rPr>
              <w:t>Θα ερμηνεύουν τις εξελίξεις και τις μεταβλητές που επηρεάζουν τον τουρισμό στην Ελλάδα</w:t>
            </w:r>
            <w:r w:rsidRPr="00411CFE">
              <w:rPr>
                <w:rFonts w:asciiTheme="minorHAnsi" w:hAnsiTheme="minorHAnsi" w:cstheme="minorHAnsi"/>
                <w:color w:val="1F497D" w:themeColor="text2"/>
                <w:sz w:val="20"/>
                <w:szCs w:val="20"/>
                <w:lang w:val="el-GR"/>
              </w:rPr>
              <w:t xml:space="preserve"> </w:t>
            </w:r>
            <w:r>
              <w:rPr>
                <w:rFonts w:asciiTheme="minorHAnsi" w:hAnsiTheme="minorHAnsi" w:cstheme="minorHAnsi"/>
                <w:color w:val="1F497D" w:themeColor="text2"/>
                <w:sz w:val="20"/>
                <w:szCs w:val="20"/>
                <w:lang w:val="el-GR"/>
              </w:rPr>
              <w:t>και διεθνώς</w:t>
            </w:r>
          </w:p>
          <w:p w14:paraId="110775F9" w14:textId="77777777" w:rsidR="00AF5611" w:rsidRDefault="00AF5611" w:rsidP="00AF5611">
            <w:pPr>
              <w:jc w:val="both"/>
              <w:rPr>
                <w:rFonts w:asciiTheme="minorHAnsi" w:hAnsiTheme="minorHAnsi" w:cstheme="minorHAnsi"/>
                <w:color w:val="1F497D" w:themeColor="text2"/>
                <w:sz w:val="20"/>
                <w:szCs w:val="20"/>
                <w:lang w:val="el-GR"/>
              </w:rPr>
            </w:pPr>
          </w:p>
          <w:p w14:paraId="57FEC0E8" w14:textId="324EB6C1" w:rsidR="00AE3EC2" w:rsidRPr="00AF5611" w:rsidRDefault="00AE3EC2" w:rsidP="00AF5611">
            <w:pPr>
              <w:jc w:val="both"/>
              <w:rPr>
                <w:rFonts w:asciiTheme="minorHAnsi" w:hAnsiTheme="minorHAnsi" w:cstheme="minorHAnsi"/>
                <w:color w:val="1F497D" w:themeColor="text2"/>
                <w:sz w:val="20"/>
                <w:szCs w:val="20"/>
                <w:lang w:val="el-GR"/>
              </w:rPr>
            </w:pPr>
          </w:p>
        </w:tc>
      </w:tr>
      <w:tr w:rsidR="00B14B74" w:rsidRPr="00705AAD" w14:paraId="3633E796" w14:textId="77777777" w:rsidTr="00290D59">
        <w:tblPrEx>
          <w:tblLook w:val="0000" w:firstRow="0" w:lastRow="0" w:firstColumn="0" w:lastColumn="0" w:noHBand="0" w:noVBand="0"/>
        </w:tblPrEx>
        <w:tc>
          <w:tcPr>
            <w:tcW w:w="8364" w:type="dxa"/>
            <w:gridSpan w:val="2"/>
            <w:tcBorders>
              <w:bottom w:val="nil"/>
            </w:tcBorders>
            <w:shd w:val="clear" w:color="auto" w:fill="DDD9C3"/>
          </w:tcPr>
          <w:p w14:paraId="7B59919B" w14:textId="77777777" w:rsidR="00B14B74" w:rsidRPr="00705AAD" w:rsidRDefault="00B14B74" w:rsidP="0001411A">
            <w:pPr>
              <w:rPr>
                <w:rFonts w:ascii="Calibri" w:hAnsi="Calibri" w:cs="Arial"/>
                <w:b/>
                <w:sz w:val="20"/>
                <w:szCs w:val="20"/>
                <w:lang w:val="el-GR"/>
              </w:rPr>
            </w:pPr>
            <w:r w:rsidRPr="00705AAD">
              <w:rPr>
                <w:rFonts w:ascii="Calibri" w:hAnsi="Calibri" w:cs="Arial"/>
                <w:b/>
                <w:sz w:val="20"/>
                <w:szCs w:val="20"/>
                <w:lang w:val="el-GR"/>
              </w:rPr>
              <w:t>Γενικές Ικανότητες</w:t>
            </w:r>
          </w:p>
        </w:tc>
      </w:tr>
      <w:tr w:rsidR="00B14B74" w:rsidRPr="00E11A38" w14:paraId="6E84739E" w14:textId="77777777" w:rsidTr="00290D59">
        <w:tc>
          <w:tcPr>
            <w:tcW w:w="8364" w:type="dxa"/>
            <w:gridSpan w:val="2"/>
            <w:tcBorders>
              <w:top w:val="nil"/>
              <w:bottom w:val="nil"/>
            </w:tcBorders>
            <w:shd w:val="clear" w:color="auto" w:fill="DDD9C3"/>
          </w:tcPr>
          <w:p w14:paraId="00483E23" w14:textId="77777777" w:rsidR="00B14B74" w:rsidRPr="00705AAD" w:rsidRDefault="00B14B74" w:rsidP="0001411A">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B14B74" w:rsidRPr="00E11A38" w14:paraId="7FC9E359" w14:textId="77777777" w:rsidTr="00290D59">
        <w:tblPrEx>
          <w:tblLook w:val="0000" w:firstRow="0" w:lastRow="0" w:firstColumn="0" w:lastColumn="0" w:noHBand="0" w:noVBand="0"/>
        </w:tblPrEx>
        <w:tc>
          <w:tcPr>
            <w:tcW w:w="3856" w:type="dxa"/>
            <w:tcBorders>
              <w:top w:val="nil"/>
              <w:right w:val="nil"/>
            </w:tcBorders>
            <w:shd w:val="clear" w:color="auto" w:fill="DDD9C3"/>
          </w:tcPr>
          <w:p w14:paraId="6A54695C" w14:textId="77777777" w:rsidR="00B14B74" w:rsidRPr="00AE3EC2" w:rsidRDefault="00B14B74" w:rsidP="0001411A">
            <w:pPr>
              <w:widowControl w:val="0"/>
              <w:autoSpaceDE w:val="0"/>
              <w:autoSpaceDN w:val="0"/>
              <w:adjustRightInd w:val="0"/>
              <w:rPr>
                <w:rFonts w:ascii="Calibri" w:hAnsi="Calibri" w:cs="Arial"/>
                <w:b/>
                <w:i/>
                <w:sz w:val="16"/>
                <w:szCs w:val="16"/>
                <w:lang w:val="el-GR"/>
              </w:rPr>
            </w:pPr>
            <w:r w:rsidRPr="00AE3EC2">
              <w:rPr>
                <w:rFonts w:ascii="Calibri" w:hAnsi="Calibri" w:cs="Arial"/>
                <w:b/>
                <w:i/>
                <w:sz w:val="16"/>
                <w:szCs w:val="16"/>
                <w:lang w:val="el-GR"/>
              </w:rPr>
              <w:t xml:space="preserve">Αναζήτηση, ανάλυση και σύνθεση δεδομένων και πληροφοριών, με τη χρήση και των απαραίτητων τεχνολογιών </w:t>
            </w:r>
          </w:p>
          <w:p w14:paraId="435AEB7A"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1208873B" w14:textId="77777777" w:rsidR="00B14B74" w:rsidRPr="00AE3EC2" w:rsidRDefault="00B14B74" w:rsidP="0001411A">
            <w:pPr>
              <w:widowControl w:val="0"/>
              <w:autoSpaceDE w:val="0"/>
              <w:autoSpaceDN w:val="0"/>
              <w:adjustRightInd w:val="0"/>
              <w:rPr>
                <w:rFonts w:ascii="Calibri" w:hAnsi="Calibri" w:cs="Arial"/>
                <w:b/>
                <w:i/>
                <w:sz w:val="16"/>
                <w:szCs w:val="16"/>
                <w:lang w:val="el-GR"/>
              </w:rPr>
            </w:pPr>
            <w:r w:rsidRPr="00AE3EC2">
              <w:rPr>
                <w:rFonts w:ascii="Calibri" w:hAnsi="Calibri" w:cs="Arial"/>
                <w:b/>
                <w:i/>
                <w:sz w:val="16"/>
                <w:szCs w:val="16"/>
                <w:lang w:val="el-GR"/>
              </w:rPr>
              <w:t xml:space="preserve">Λήψη αποφάσεων </w:t>
            </w:r>
          </w:p>
          <w:p w14:paraId="6C38A917"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14:paraId="54BBBC35"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14:paraId="413029FA"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14:paraId="6FC724CC"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14:paraId="45DBA32A" w14:textId="77777777" w:rsidR="00B14B74" w:rsidRPr="00AE3EC2" w:rsidRDefault="00B14B74" w:rsidP="0001411A">
            <w:pPr>
              <w:widowControl w:val="0"/>
              <w:autoSpaceDE w:val="0"/>
              <w:autoSpaceDN w:val="0"/>
              <w:adjustRightInd w:val="0"/>
              <w:rPr>
                <w:rFonts w:ascii="Calibri" w:hAnsi="Calibri" w:cs="Arial"/>
                <w:b/>
                <w:i/>
                <w:sz w:val="16"/>
                <w:szCs w:val="16"/>
                <w:lang w:val="el-GR"/>
              </w:rPr>
            </w:pPr>
            <w:r w:rsidRPr="00AE3EC2">
              <w:rPr>
                <w:rFonts w:ascii="Calibri" w:hAnsi="Calibri" w:cs="Arial"/>
                <w:b/>
                <w:i/>
                <w:sz w:val="16"/>
                <w:szCs w:val="16"/>
                <w:lang w:val="el-GR"/>
              </w:rPr>
              <w:t xml:space="preserve">Παράγωγή νέων ερευνητικών ιδεών </w:t>
            </w:r>
          </w:p>
        </w:tc>
        <w:tc>
          <w:tcPr>
            <w:tcW w:w="4508" w:type="dxa"/>
            <w:tcBorders>
              <w:top w:val="nil"/>
              <w:left w:val="nil"/>
            </w:tcBorders>
            <w:shd w:val="clear" w:color="auto" w:fill="DDD9C3"/>
          </w:tcPr>
          <w:p w14:paraId="160F623E"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14:paraId="6738B226"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πολυπολιτισμικότητα </w:t>
            </w:r>
          </w:p>
          <w:p w14:paraId="05173C8B" w14:textId="77777777" w:rsidR="00B14B74" w:rsidRPr="00AE3EC2" w:rsidRDefault="00B14B74" w:rsidP="0001411A">
            <w:pPr>
              <w:widowControl w:val="0"/>
              <w:autoSpaceDE w:val="0"/>
              <w:autoSpaceDN w:val="0"/>
              <w:adjustRightInd w:val="0"/>
              <w:rPr>
                <w:rFonts w:ascii="Calibri" w:hAnsi="Calibri" w:cs="Arial"/>
                <w:b/>
                <w:i/>
                <w:sz w:val="16"/>
                <w:szCs w:val="16"/>
                <w:lang w:val="el-GR"/>
              </w:rPr>
            </w:pPr>
            <w:r w:rsidRPr="00AE3EC2">
              <w:rPr>
                <w:rFonts w:ascii="Calibri" w:hAnsi="Calibri" w:cs="Arial"/>
                <w:b/>
                <w:i/>
                <w:sz w:val="16"/>
                <w:szCs w:val="16"/>
                <w:lang w:val="el-GR"/>
              </w:rPr>
              <w:t xml:space="preserve">Σεβασμός στο φυσικό περιβάλλον </w:t>
            </w:r>
          </w:p>
          <w:p w14:paraId="677A40B7"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58118A5D"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14:paraId="33F6027A" w14:textId="77777777" w:rsidR="00B14B74" w:rsidRPr="00AE3EC2" w:rsidRDefault="00B14B74" w:rsidP="0001411A">
            <w:pPr>
              <w:rPr>
                <w:rFonts w:ascii="Calibri" w:hAnsi="Calibri" w:cs="Arial"/>
                <w:b/>
                <w:sz w:val="20"/>
                <w:szCs w:val="20"/>
                <w:lang w:val="el-GR"/>
              </w:rPr>
            </w:pPr>
            <w:r w:rsidRPr="00AE3EC2">
              <w:rPr>
                <w:rFonts w:ascii="Calibri" w:hAnsi="Calibri" w:cs="Arial"/>
                <w:b/>
                <w:i/>
                <w:sz w:val="16"/>
                <w:szCs w:val="16"/>
                <w:lang w:val="el-GR"/>
              </w:rPr>
              <w:t>Προαγωγή της ελεύθερης, δημιουργικής και επαγωγικής σκέψης</w:t>
            </w:r>
          </w:p>
        </w:tc>
      </w:tr>
      <w:tr w:rsidR="00B14B74" w:rsidRPr="00E11A38" w14:paraId="6EAE2BE8" w14:textId="77777777" w:rsidTr="00290D59">
        <w:tc>
          <w:tcPr>
            <w:tcW w:w="8364" w:type="dxa"/>
            <w:gridSpan w:val="2"/>
          </w:tcPr>
          <w:p w14:paraId="24A44E91" w14:textId="77777777" w:rsidR="00CA3DFB" w:rsidRDefault="00CA3DFB" w:rsidP="00CA3DFB">
            <w:pPr>
              <w:ind w:firstLine="318"/>
              <w:jc w:val="both"/>
              <w:rPr>
                <w:rFonts w:asciiTheme="minorHAnsi" w:hAnsiTheme="minorHAnsi" w:cstheme="minorHAnsi"/>
                <w:sz w:val="20"/>
                <w:szCs w:val="20"/>
                <w:lang w:val="el-GR"/>
              </w:rPr>
            </w:pPr>
            <w:r>
              <w:rPr>
                <w:rFonts w:asciiTheme="minorHAnsi" w:hAnsiTheme="minorHAnsi" w:cstheme="minorHAnsi"/>
                <w:sz w:val="20"/>
                <w:szCs w:val="20"/>
                <w:lang w:val="el-GR"/>
              </w:rPr>
              <w:t>Να κατανοήσουν τις θεμελιώδεις έννοιες της οικονομικής του τουρισμού.</w:t>
            </w:r>
          </w:p>
          <w:p w14:paraId="4E66E173" w14:textId="77777777" w:rsidR="00CA3DFB" w:rsidRDefault="00CA3DFB" w:rsidP="00CA3DFB">
            <w:pPr>
              <w:ind w:firstLine="318"/>
              <w:jc w:val="both"/>
              <w:rPr>
                <w:rFonts w:asciiTheme="minorHAnsi" w:hAnsiTheme="minorHAnsi" w:cstheme="minorHAnsi"/>
                <w:color w:val="FF0000"/>
                <w:sz w:val="20"/>
                <w:szCs w:val="20"/>
                <w:lang w:val="el-GR"/>
              </w:rPr>
            </w:pPr>
            <w:r>
              <w:rPr>
                <w:rFonts w:asciiTheme="minorHAnsi" w:hAnsiTheme="minorHAnsi" w:cstheme="minorHAnsi"/>
                <w:sz w:val="20"/>
                <w:szCs w:val="20"/>
                <w:lang w:val="el-GR"/>
              </w:rPr>
              <w:t xml:space="preserve">Να γνωρίζουν τις βασικές οικονομικές δυνάμεις που εφαρμόζονται στις τουριστικές περιοχές, να κατανοήσουν τα αίτια που προκαλούν διαφορική τουριστική ανάπτυξη, να κατανοήσουν το πώς ο </w:t>
            </w:r>
            <w:r>
              <w:rPr>
                <w:rFonts w:asciiTheme="minorHAnsi" w:hAnsiTheme="minorHAnsi" w:cstheme="minorHAnsi"/>
                <w:sz w:val="20"/>
                <w:szCs w:val="20"/>
                <w:lang w:val="el-GR"/>
              </w:rPr>
              <w:lastRenderedPageBreak/>
              <w:t>χώρος επηρεάζει την ελκυστικότητα των τουριστικών προορισμών και το πώς αυτός επηρεάζει τη δυναμική των τουριστικών προορισμών.</w:t>
            </w:r>
            <w:r>
              <w:rPr>
                <w:rFonts w:asciiTheme="minorHAnsi" w:hAnsiTheme="minorHAnsi" w:cstheme="minorHAnsi"/>
                <w:color w:val="FF0000"/>
                <w:sz w:val="20"/>
                <w:szCs w:val="20"/>
                <w:lang w:val="el-GR"/>
              </w:rPr>
              <w:t xml:space="preserve">  </w:t>
            </w:r>
          </w:p>
          <w:p w14:paraId="5BE3CB46" w14:textId="77777777" w:rsidR="00CA3DFB" w:rsidRDefault="00CA3DFB" w:rsidP="00CA3DFB">
            <w:pPr>
              <w:ind w:firstLine="318"/>
              <w:jc w:val="both"/>
              <w:rPr>
                <w:rFonts w:asciiTheme="minorHAnsi" w:hAnsiTheme="minorHAnsi" w:cstheme="minorHAnsi"/>
                <w:sz w:val="20"/>
                <w:szCs w:val="20"/>
                <w:lang w:val="el-GR"/>
              </w:rPr>
            </w:pPr>
            <w:r>
              <w:rPr>
                <w:rFonts w:asciiTheme="minorHAnsi" w:hAnsiTheme="minorHAnsi" w:cstheme="minorHAnsi"/>
                <w:sz w:val="20"/>
                <w:szCs w:val="20"/>
                <w:lang w:val="el-GR"/>
              </w:rPr>
              <w:t>Να κατανοήσουν την επέκταση της χρήσεως  των εννοιών και εργαλείων της μικροοικονομικής και μακροοικονομικής αναλύσεως σε θέματα τουρισμού, να γνωρίσουν δείκτες και ποσοτικές μεθόδους μέτρησης τουριστικής ανάπτυξης, τουριστικής ζήτησης, τουριστικού ανταγωνισμού, και να μετρήσουν με ποσοτικούς δείκτες διάφορα τουριστικά μεγέθη.</w:t>
            </w:r>
          </w:p>
          <w:p w14:paraId="4CFA15BE" w14:textId="77777777" w:rsidR="00CA3DFB" w:rsidRDefault="00CA3DFB" w:rsidP="00CA3DFB">
            <w:pPr>
              <w:ind w:firstLine="318"/>
              <w:jc w:val="both"/>
              <w:rPr>
                <w:rFonts w:asciiTheme="minorHAnsi" w:hAnsiTheme="minorHAnsi" w:cstheme="minorHAnsi"/>
                <w:sz w:val="20"/>
                <w:szCs w:val="20"/>
                <w:lang w:val="el-GR"/>
              </w:rPr>
            </w:pPr>
            <w:r>
              <w:rPr>
                <w:rFonts w:asciiTheme="minorHAnsi" w:hAnsiTheme="minorHAnsi" w:cstheme="minorHAnsi"/>
                <w:sz w:val="20"/>
                <w:szCs w:val="20"/>
                <w:lang w:val="el-GR"/>
              </w:rPr>
              <w:t>Να γνωρίσουν το πώς δημιουργείται και ενισχύεται η τουριστική ανάπτυξη σε εθνικό και περιφερειακό επίπεδο, το ρόλο των επενδύσεων και των υποδομών, των διαφορετικών πολιτικών τουριστικής ανάπτυξης και κινήτρων, των θεσμών και τον τρόπο κατανομής της τουριστικής οικονομικής ανάπτυξης στο χώρο.</w:t>
            </w:r>
          </w:p>
          <w:p w14:paraId="312107A5" w14:textId="77777777" w:rsidR="00CA3DFB" w:rsidRDefault="00CA3DFB" w:rsidP="00CA3DFB">
            <w:pPr>
              <w:ind w:firstLine="318"/>
              <w:jc w:val="both"/>
              <w:rPr>
                <w:rFonts w:asciiTheme="minorHAnsi" w:hAnsiTheme="minorHAnsi" w:cstheme="minorHAnsi"/>
                <w:sz w:val="20"/>
                <w:szCs w:val="20"/>
                <w:lang w:val="el-GR"/>
              </w:rPr>
            </w:pPr>
            <w:r>
              <w:rPr>
                <w:rFonts w:asciiTheme="minorHAnsi" w:hAnsiTheme="minorHAnsi" w:cstheme="minorHAnsi"/>
                <w:sz w:val="20"/>
                <w:szCs w:val="20"/>
                <w:lang w:val="el-GR"/>
              </w:rPr>
              <w:t xml:space="preserve">Να γνωρίσουν τις διαφορετικές σχέσεις που μπορούν να δημιουργηθούν μεταξύ τουριστικών προορισμών και τη διαδικασία με την οποία η τουριστική ανάπτυξη ενός προορισμού συνεισφέρει στην ανάπτυξη άλλων και να γνωρίσουν διαφορετικές σχολές σκέψης γύρω από αυτό το ζήτημα. </w:t>
            </w:r>
          </w:p>
          <w:p w14:paraId="5B2F14D0" w14:textId="77777777" w:rsidR="00CA3DFB" w:rsidRDefault="00CA3DFB" w:rsidP="00CA3DFB">
            <w:pPr>
              <w:ind w:firstLine="318"/>
              <w:jc w:val="both"/>
              <w:rPr>
                <w:rFonts w:asciiTheme="minorHAnsi" w:hAnsiTheme="minorHAnsi" w:cstheme="minorHAnsi"/>
                <w:sz w:val="20"/>
                <w:szCs w:val="20"/>
                <w:lang w:val="el-GR"/>
              </w:rPr>
            </w:pPr>
            <w:r>
              <w:rPr>
                <w:rFonts w:asciiTheme="minorHAnsi" w:hAnsiTheme="minorHAnsi" w:cstheme="minorHAnsi"/>
                <w:sz w:val="20"/>
                <w:szCs w:val="20"/>
                <w:lang w:val="el-GR"/>
              </w:rPr>
              <w:t xml:space="preserve">Να γνωρίζουν πώς  η διαθεσιμότητα φυσικών πόρων, εργατικού, δυναμικού, τεχνολογίας και πληροφορίας επηρεάζει την τουριστική οικονομική δραστηριότητα στο χώρο. </w:t>
            </w:r>
          </w:p>
          <w:p w14:paraId="0340F972" w14:textId="723D5D99" w:rsidR="00B14B74" w:rsidRPr="00AF5611" w:rsidRDefault="00B14B74" w:rsidP="005A529B">
            <w:pPr>
              <w:pStyle w:val="a4"/>
              <w:jc w:val="both"/>
              <w:rPr>
                <w:rFonts w:asciiTheme="minorHAnsi" w:hAnsiTheme="minorHAnsi" w:cstheme="minorHAnsi"/>
                <w:color w:val="1F497D" w:themeColor="text2"/>
                <w:sz w:val="20"/>
                <w:szCs w:val="20"/>
                <w:lang w:val="el-GR"/>
              </w:rPr>
            </w:pPr>
          </w:p>
        </w:tc>
      </w:tr>
    </w:tbl>
    <w:p w14:paraId="2AD7448B" w14:textId="77777777"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lastRenderedPageBreak/>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7C1D39" w:rsidRPr="00E11A38" w14:paraId="2E0CAB6D" w14:textId="77777777" w:rsidTr="0001411A">
        <w:tc>
          <w:tcPr>
            <w:tcW w:w="8472" w:type="dxa"/>
          </w:tcPr>
          <w:p w14:paraId="2C82B955" w14:textId="7CD65F32" w:rsidR="00ED7608" w:rsidRPr="00AF5611" w:rsidRDefault="00E718C8" w:rsidP="0045446E">
            <w:pPr>
              <w:widowControl w:val="0"/>
              <w:autoSpaceDE w:val="0"/>
              <w:autoSpaceDN w:val="0"/>
              <w:spacing w:before="30" w:after="160"/>
              <w:rPr>
                <w:rFonts w:asciiTheme="minorHAnsi" w:hAnsiTheme="minorHAnsi" w:cstheme="minorHAnsi"/>
                <w:lang w:val="el-GR"/>
              </w:rPr>
            </w:pPr>
            <w:r w:rsidRPr="00411CFE">
              <w:rPr>
                <w:rFonts w:asciiTheme="minorHAnsi" w:hAnsiTheme="minorHAnsi" w:cstheme="minorHAnsi"/>
                <w:color w:val="1F497D" w:themeColor="text2"/>
                <w:sz w:val="22"/>
                <w:szCs w:val="22"/>
                <w:lang w:val="el-GR"/>
              </w:rPr>
              <w:t>Ε</w:t>
            </w:r>
            <w:r w:rsidR="009E7285" w:rsidRPr="00411CFE">
              <w:rPr>
                <w:rFonts w:asciiTheme="minorHAnsi" w:hAnsiTheme="minorHAnsi" w:cstheme="minorHAnsi"/>
                <w:color w:val="1F497D" w:themeColor="text2"/>
                <w:sz w:val="22"/>
                <w:szCs w:val="22"/>
                <w:lang w:val="el-GR"/>
              </w:rPr>
              <w:t>ννοιολογικό περιεχόμενο και τα χαρακτηριστικά του τουρισμού και των τουριστών.</w:t>
            </w:r>
            <w:r w:rsidR="00411CFE">
              <w:rPr>
                <w:rFonts w:asciiTheme="minorHAnsi" w:hAnsiTheme="minorHAnsi" w:cstheme="minorHAnsi"/>
                <w:color w:val="1F497D" w:themeColor="text2"/>
                <w:sz w:val="22"/>
                <w:szCs w:val="22"/>
                <w:lang w:val="el-GR"/>
              </w:rPr>
              <w:t xml:space="preserve"> </w:t>
            </w:r>
            <w:r w:rsidRPr="00AF5611">
              <w:rPr>
                <w:rFonts w:asciiTheme="minorHAnsi" w:hAnsiTheme="minorHAnsi" w:cstheme="minorHAnsi"/>
                <w:color w:val="1F497D" w:themeColor="text2"/>
                <w:sz w:val="22"/>
                <w:szCs w:val="22"/>
                <w:lang w:val="el-GR"/>
              </w:rPr>
              <w:t>Σ</w:t>
            </w:r>
            <w:r w:rsidR="009E7285" w:rsidRPr="00AF5611">
              <w:rPr>
                <w:rFonts w:asciiTheme="minorHAnsi" w:hAnsiTheme="minorHAnsi" w:cstheme="minorHAnsi"/>
                <w:color w:val="1F497D" w:themeColor="text2"/>
                <w:sz w:val="22"/>
                <w:szCs w:val="22"/>
                <w:lang w:val="el-GR"/>
              </w:rPr>
              <w:t>υστατικά στοιχεία και η ιστορική εξέλιξη του τουριστικού ταξιδιού.</w:t>
            </w:r>
            <w:r w:rsidR="004917BD">
              <w:rPr>
                <w:rFonts w:asciiTheme="minorHAnsi" w:hAnsiTheme="minorHAnsi" w:cstheme="minorHAnsi"/>
                <w:color w:val="1F497D" w:themeColor="text2"/>
                <w:sz w:val="22"/>
                <w:szCs w:val="22"/>
                <w:lang w:val="el-GR"/>
              </w:rPr>
              <w:t xml:space="preserve"> </w:t>
            </w:r>
            <w:r w:rsidR="009E7285" w:rsidRPr="00AF5611">
              <w:rPr>
                <w:rFonts w:asciiTheme="minorHAnsi" w:hAnsiTheme="minorHAnsi" w:cstheme="minorHAnsi"/>
                <w:color w:val="1F497D" w:themeColor="text2"/>
                <w:sz w:val="22"/>
                <w:szCs w:val="22"/>
                <w:lang w:val="el-GR"/>
              </w:rPr>
              <w:t>Μικροοικονομική και μακροοικονομική θεώρηση της τουριστικής ζήτησης.</w:t>
            </w:r>
            <w:r w:rsidRPr="00AF5611">
              <w:rPr>
                <w:rFonts w:asciiTheme="minorHAnsi" w:hAnsiTheme="minorHAnsi" w:cstheme="minorHAnsi"/>
                <w:color w:val="1F497D" w:themeColor="text2"/>
                <w:sz w:val="22"/>
                <w:szCs w:val="22"/>
                <w:lang w:val="el-GR"/>
              </w:rPr>
              <w:t>Κλαδική διάρθρωση και λειτουργία του τουρισμού στο πλαίσιο της εθνικής οικονομίας υποδοχής</w:t>
            </w:r>
            <w:r w:rsidR="009E7285" w:rsidRPr="00AF5611">
              <w:rPr>
                <w:rFonts w:asciiTheme="minorHAnsi" w:hAnsiTheme="minorHAnsi" w:cstheme="minorHAnsi"/>
                <w:color w:val="1F497D" w:themeColor="text2"/>
                <w:sz w:val="22"/>
                <w:szCs w:val="22"/>
                <w:lang w:val="el-GR"/>
              </w:rPr>
              <w:t>.</w:t>
            </w:r>
            <w:r w:rsidR="00BA351F" w:rsidRPr="00AF5611">
              <w:rPr>
                <w:rFonts w:asciiTheme="minorHAnsi" w:hAnsiTheme="minorHAnsi" w:cstheme="minorHAnsi"/>
                <w:color w:val="1F497D" w:themeColor="text2"/>
                <w:sz w:val="22"/>
                <w:szCs w:val="22"/>
                <w:lang w:val="el-GR"/>
              </w:rPr>
              <w:t xml:space="preserve">Τουριστική παραγωγή, τουριστικό κόστος, τουριστική προσφορά, </w:t>
            </w:r>
            <w:r w:rsidR="00AF5611">
              <w:rPr>
                <w:rFonts w:asciiTheme="minorHAnsi" w:hAnsiTheme="minorHAnsi" w:cstheme="minorHAnsi"/>
                <w:color w:val="1F497D" w:themeColor="text2"/>
                <w:sz w:val="22"/>
                <w:szCs w:val="22"/>
                <w:lang w:val="el-GR"/>
              </w:rPr>
              <w:t>μ</w:t>
            </w:r>
            <w:r w:rsidR="00BA351F" w:rsidRPr="00AF5611">
              <w:rPr>
                <w:rFonts w:asciiTheme="minorHAnsi" w:hAnsiTheme="minorHAnsi" w:cstheme="minorHAnsi"/>
                <w:color w:val="1F497D" w:themeColor="text2"/>
                <w:sz w:val="22"/>
                <w:szCs w:val="22"/>
                <w:lang w:val="el-GR"/>
              </w:rPr>
              <w:t>ορφές τουριστικών αγορών.</w:t>
            </w:r>
            <w:r w:rsidRPr="00AF5611">
              <w:rPr>
                <w:rFonts w:asciiTheme="minorHAnsi" w:hAnsiTheme="minorHAnsi" w:cstheme="minorHAnsi"/>
                <w:color w:val="1F497D" w:themeColor="text2"/>
                <w:sz w:val="22"/>
                <w:szCs w:val="22"/>
                <w:lang w:val="el-GR"/>
              </w:rPr>
              <w:t>Σημασία και ρόλος της κρατικής παρέμβασης στον τουρισμό υπό τη μορφή της τουριστικής</w:t>
            </w:r>
            <w:r w:rsidR="002079D8" w:rsidRPr="00AF5611">
              <w:rPr>
                <w:rFonts w:asciiTheme="minorHAnsi" w:hAnsiTheme="minorHAnsi" w:cstheme="minorHAnsi"/>
                <w:color w:val="1F497D" w:themeColor="text2"/>
                <w:sz w:val="22"/>
                <w:szCs w:val="22"/>
                <w:lang w:val="el-GR"/>
              </w:rPr>
              <w:t xml:space="preserve"> οικονομικής</w:t>
            </w:r>
            <w:r w:rsidRPr="00AF5611">
              <w:rPr>
                <w:rFonts w:asciiTheme="minorHAnsi" w:hAnsiTheme="minorHAnsi" w:cstheme="minorHAnsi"/>
                <w:color w:val="1F497D" w:themeColor="text2"/>
                <w:sz w:val="22"/>
                <w:szCs w:val="22"/>
                <w:lang w:val="el-GR"/>
              </w:rPr>
              <w:t xml:space="preserve"> πολιτικής</w:t>
            </w:r>
            <w:r w:rsidR="004917BD">
              <w:rPr>
                <w:rFonts w:asciiTheme="minorHAnsi" w:hAnsiTheme="minorHAnsi" w:cstheme="minorHAnsi"/>
                <w:color w:val="1F497D" w:themeColor="text2"/>
                <w:sz w:val="22"/>
                <w:szCs w:val="22"/>
                <w:lang w:val="el-GR"/>
              </w:rPr>
              <w:t>.</w:t>
            </w:r>
            <w:r w:rsidRPr="00AF5611">
              <w:rPr>
                <w:rFonts w:asciiTheme="minorHAnsi" w:hAnsiTheme="minorHAnsi" w:cstheme="minorHAnsi"/>
                <w:color w:val="1F497D" w:themeColor="text2"/>
                <w:sz w:val="22"/>
                <w:szCs w:val="22"/>
                <w:lang w:val="el-GR"/>
              </w:rPr>
              <w:t xml:space="preserve"> </w:t>
            </w:r>
            <w:r w:rsidR="002079D8" w:rsidRPr="00AF5611">
              <w:rPr>
                <w:rFonts w:asciiTheme="minorHAnsi" w:hAnsiTheme="minorHAnsi" w:cstheme="minorHAnsi"/>
                <w:color w:val="1F497D" w:themeColor="text2"/>
                <w:sz w:val="22"/>
                <w:szCs w:val="22"/>
                <w:lang w:val="el-GR"/>
              </w:rPr>
              <w:t>Πολιτική χρηματοδότησης του τουρισμού σε μια χώρα υποδοχής</w:t>
            </w:r>
            <w:r w:rsidR="004917BD">
              <w:rPr>
                <w:rFonts w:asciiTheme="minorHAnsi" w:hAnsiTheme="minorHAnsi" w:cstheme="minorHAnsi"/>
                <w:color w:val="1F497D" w:themeColor="text2"/>
                <w:sz w:val="22"/>
                <w:szCs w:val="22"/>
                <w:lang w:val="el-GR"/>
              </w:rPr>
              <w:t xml:space="preserve">. </w:t>
            </w:r>
            <w:r w:rsidRPr="00AF5611">
              <w:rPr>
                <w:rFonts w:asciiTheme="minorHAnsi" w:hAnsiTheme="minorHAnsi" w:cstheme="minorHAnsi"/>
                <w:color w:val="1F497D" w:themeColor="text2"/>
                <w:sz w:val="22"/>
                <w:szCs w:val="22"/>
                <w:lang w:val="el-GR"/>
              </w:rPr>
              <w:t>Μ</w:t>
            </w:r>
            <w:r w:rsidR="004074C4" w:rsidRPr="00AF5611">
              <w:rPr>
                <w:rFonts w:asciiTheme="minorHAnsi" w:hAnsiTheme="minorHAnsi" w:cstheme="minorHAnsi"/>
                <w:color w:val="1F497D" w:themeColor="text2"/>
                <w:sz w:val="22"/>
                <w:szCs w:val="22"/>
                <w:lang w:val="el-GR"/>
              </w:rPr>
              <w:t>ι</w:t>
            </w:r>
            <w:r w:rsidRPr="00AF5611">
              <w:rPr>
                <w:rFonts w:asciiTheme="minorHAnsi" w:hAnsiTheme="minorHAnsi" w:cstheme="minorHAnsi"/>
                <w:color w:val="1F497D" w:themeColor="text2"/>
                <w:sz w:val="22"/>
                <w:szCs w:val="22"/>
                <w:lang w:val="el-GR"/>
              </w:rPr>
              <w:t>κροοικονομική διάσταση των επενδυτικών προγραμμάτων</w:t>
            </w:r>
            <w:r w:rsidR="004917BD">
              <w:rPr>
                <w:rFonts w:asciiTheme="minorHAnsi" w:hAnsiTheme="minorHAnsi" w:cstheme="minorHAnsi"/>
                <w:color w:val="1F497D" w:themeColor="text2"/>
                <w:sz w:val="22"/>
                <w:szCs w:val="22"/>
                <w:lang w:val="el-GR"/>
              </w:rPr>
              <w:t>.</w:t>
            </w:r>
            <w:r w:rsidR="0045446E">
              <w:rPr>
                <w:rFonts w:asciiTheme="minorHAnsi" w:hAnsiTheme="minorHAnsi" w:cstheme="minorHAnsi"/>
                <w:color w:val="1F497D" w:themeColor="text2"/>
                <w:sz w:val="22"/>
                <w:szCs w:val="22"/>
                <w:lang w:val="el-GR"/>
              </w:rPr>
              <w:t xml:space="preserve"> </w:t>
            </w:r>
            <w:r w:rsidR="00BA351F" w:rsidRPr="00AF5611">
              <w:rPr>
                <w:rFonts w:asciiTheme="minorHAnsi" w:hAnsiTheme="minorHAnsi" w:cstheme="minorHAnsi"/>
                <w:color w:val="1F497D" w:themeColor="text2"/>
                <w:sz w:val="22"/>
                <w:szCs w:val="22"/>
                <w:lang w:val="el-GR"/>
              </w:rPr>
              <w:t xml:space="preserve">Εθνικολογιστική αντιμετώπιση και ανάλυση του τουρισμού (Εθνικοί Λογαριασμοί </w:t>
            </w:r>
            <w:r w:rsidR="00AF5611">
              <w:rPr>
                <w:rFonts w:asciiTheme="minorHAnsi" w:hAnsiTheme="minorHAnsi" w:cstheme="minorHAnsi"/>
                <w:color w:val="1F497D" w:themeColor="text2"/>
                <w:sz w:val="22"/>
                <w:szCs w:val="22"/>
                <w:lang w:val="el-GR"/>
              </w:rPr>
              <w:t>&amp;</w:t>
            </w:r>
            <w:r w:rsidR="00BA351F" w:rsidRPr="00AF5611">
              <w:rPr>
                <w:rFonts w:asciiTheme="minorHAnsi" w:hAnsiTheme="minorHAnsi" w:cstheme="minorHAnsi"/>
                <w:color w:val="1F497D" w:themeColor="text2"/>
                <w:sz w:val="22"/>
                <w:szCs w:val="22"/>
                <w:lang w:val="el-GR"/>
              </w:rPr>
              <w:t xml:space="preserve"> ΔΛΤ) </w:t>
            </w:r>
            <w:r w:rsidR="004917BD">
              <w:rPr>
                <w:rFonts w:asciiTheme="minorHAnsi" w:hAnsiTheme="minorHAnsi" w:cstheme="minorHAnsi"/>
                <w:color w:val="1F497D" w:themeColor="text2"/>
                <w:sz w:val="22"/>
                <w:szCs w:val="22"/>
                <w:lang w:val="el-GR"/>
              </w:rPr>
              <w:t>.</w:t>
            </w:r>
            <w:r w:rsidR="002079D8" w:rsidRPr="00AF5611">
              <w:rPr>
                <w:rFonts w:asciiTheme="minorHAnsi" w:hAnsiTheme="minorHAnsi" w:cstheme="minorHAnsi"/>
                <w:color w:val="1F497D" w:themeColor="text2"/>
                <w:sz w:val="22"/>
                <w:szCs w:val="22"/>
                <w:lang w:val="el-GR"/>
              </w:rPr>
              <w:t>Τα οικονομικά του ελληνικού τουρισμού σε εθνικό και περιφερειακό επίπεδο- Τα μεγέθη της ελληνικής τουριστικής βιομηχανίας: κόστος παραγωγής, τουριστική δαπάνη, τουριστικές επενδύσεις, τουριστικό προϊόν-εισόδημα</w:t>
            </w:r>
            <w:r w:rsidR="004917BD">
              <w:rPr>
                <w:rFonts w:asciiTheme="minorHAnsi" w:hAnsiTheme="minorHAnsi" w:cstheme="minorHAnsi"/>
                <w:color w:val="1F497D" w:themeColor="text2"/>
                <w:sz w:val="22"/>
                <w:szCs w:val="22"/>
                <w:lang w:val="el-GR"/>
              </w:rPr>
              <w:t>.</w:t>
            </w:r>
            <w:r w:rsidR="002B7317" w:rsidRPr="00AF5611">
              <w:rPr>
                <w:rFonts w:asciiTheme="minorHAnsi" w:hAnsiTheme="minorHAnsi" w:cstheme="minorHAnsi"/>
                <w:color w:val="1F497D" w:themeColor="text2"/>
                <w:sz w:val="22"/>
                <w:szCs w:val="22"/>
                <w:lang w:val="el-GR"/>
              </w:rPr>
              <w:t>Τα χαρακτηριστικά και οι παράγοντες προσδιορισμού της τουριστικής ζήτησης στην Ελλάδα</w:t>
            </w:r>
            <w:r w:rsidR="004917BD">
              <w:rPr>
                <w:rFonts w:asciiTheme="minorHAnsi" w:hAnsiTheme="minorHAnsi" w:cstheme="minorHAnsi"/>
                <w:color w:val="1F497D" w:themeColor="text2"/>
                <w:sz w:val="22"/>
                <w:szCs w:val="22"/>
                <w:lang w:val="el-GR"/>
              </w:rPr>
              <w:t>.</w:t>
            </w:r>
            <w:r w:rsidR="002B7317" w:rsidRPr="00AF5611">
              <w:rPr>
                <w:rFonts w:asciiTheme="minorHAnsi" w:hAnsiTheme="minorHAnsi" w:cstheme="minorHAnsi"/>
                <w:color w:val="1F497D" w:themeColor="text2"/>
                <w:sz w:val="22"/>
                <w:szCs w:val="22"/>
                <w:lang w:val="el-GR"/>
              </w:rPr>
              <w:t>Οι επιπτώσεις του τουρισμού στην ελληνική εθνική και περιφερειακή οικονομία</w:t>
            </w:r>
            <w:r w:rsidR="0045446E">
              <w:rPr>
                <w:rFonts w:asciiTheme="minorHAnsi" w:hAnsiTheme="minorHAnsi" w:cstheme="minorHAnsi"/>
                <w:color w:val="1F497D" w:themeColor="text2"/>
                <w:sz w:val="22"/>
                <w:szCs w:val="22"/>
                <w:lang w:val="el-GR"/>
              </w:rPr>
              <w:t>.</w:t>
            </w:r>
          </w:p>
        </w:tc>
      </w:tr>
    </w:tbl>
    <w:p w14:paraId="37193B42" w14:textId="77777777"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B14B74" w:rsidRPr="00E11A38" w14:paraId="48F30FE1" w14:textId="77777777" w:rsidTr="0001411A">
        <w:tc>
          <w:tcPr>
            <w:tcW w:w="3306" w:type="dxa"/>
            <w:shd w:val="clear" w:color="auto" w:fill="DDD9C3"/>
          </w:tcPr>
          <w:p w14:paraId="5E031177"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36C1EECD" w14:textId="77777777" w:rsidR="00B14B74" w:rsidRPr="00AF5611" w:rsidRDefault="00B14B74" w:rsidP="0001411A">
            <w:pPr>
              <w:spacing w:after="200" w:line="276" w:lineRule="auto"/>
              <w:rPr>
                <w:rFonts w:ascii="Calibri" w:hAnsi="Calibri"/>
                <w:iCs/>
                <w:color w:val="1F497D" w:themeColor="text2"/>
                <w:lang w:val="el-GR"/>
              </w:rPr>
            </w:pPr>
            <w:r w:rsidRPr="00AF5611">
              <w:rPr>
                <w:rFonts w:ascii="Calibri" w:hAnsi="Calibri"/>
                <w:iCs/>
                <w:color w:val="1F497D" w:themeColor="text2"/>
                <w:sz w:val="22"/>
                <w:szCs w:val="22"/>
                <w:lang w:val="el-GR"/>
              </w:rPr>
              <w:t xml:space="preserve">Διαλέξεις και συναντήσεις με φοιτητές </w:t>
            </w:r>
          </w:p>
        </w:tc>
      </w:tr>
      <w:tr w:rsidR="00B14B74" w:rsidRPr="009B7F11" w14:paraId="468B4047" w14:textId="77777777" w:rsidTr="0001411A">
        <w:tc>
          <w:tcPr>
            <w:tcW w:w="3306" w:type="dxa"/>
            <w:shd w:val="clear" w:color="auto" w:fill="DDD9C3"/>
          </w:tcPr>
          <w:p w14:paraId="2FB509AC" w14:textId="77777777" w:rsidR="00B14B74" w:rsidRPr="00705AAD" w:rsidRDefault="00B14B74" w:rsidP="0001411A">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Pr>
          <w:p w14:paraId="4F40EAA5" w14:textId="77777777" w:rsidR="00896F6C" w:rsidRPr="00AF5611" w:rsidRDefault="00B14B74" w:rsidP="00896F6C">
            <w:pPr>
              <w:rPr>
                <w:rFonts w:ascii="Calibri" w:hAnsi="Calibri" w:cs="Arial"/>
                <w:color w:val="1F497D" w:themeColor="text2"/>
                <w:sz w:val="22"/>
                <w:szCs w:val="22"/>
                <w:lang w:val="el-GR"/>
              </w:rPr>
            </w:pPr>
            <w:r w:rsidRPr="00AF5611">
              <w:rPr>
                <w:rFonts w:ascii="Calibri" w:hAnsi="Calibri" w:cs="Arial"/>
                <w:color w:val="1F497D" w:themeColor="text2"/>
                <w:sz w:val="22"/>
                <w:szCs w:val="22"/>
                <w:lang w:val="el-GR"/>
              </w:rPr>
              <w:t>Θα γίνεται χρήση υπολογιστ</w:t>
            </w:r>
            <w:r w:rsidR="00896F6C" w:rsidRPr="00AF5611">
              <w:rPr>
                <w:rFonts w:ascii="Calibri" w:hAnsi="Calibri" w:cs="Arial"/>
                <w:color w:val="1F497D" w:themeColor="text2"/>
                <w:sz w:val="22"/>
                <w:szCs w:val="22"/>
                <w:lang w:val="el-GR"/>
              </w:rPr>
              <w:t>ή</w:t>
            </w:r>
            <w:r w:rsidRPr="00AF5611">
              <w:rPr>
                <w:rFonts w:ascii="Calibri" w:hAnsi="Calibri" w:cs="Arial"/>
                <w:color w:val="1F497D" w:themeColor="text2"/>
                <w:sz w:val="22"/>
                <w:szCs w:val="22"/>
                <w:lang w:val="el-GR"/>
              </w:rPr>
              <w:t xml:space="preserve"> και διαδραστικού πίνακα στην διδασκαλία. </w:t>
            </w:r>
          </w:p>
          <w:p w14:paraId="087689A5" w14:textId="77777777" w:rsidR="00B14B74" w:rsidRPr="00AF5611" w:rsidRDefault="00B14B74" w:rsidP="00896F6C">
            <w:pPr>
              <w:rPr>
                <w:rFonts w:ascii="Calibri" w:hAnsi="Calibri" w:cs="Arial"/>
                <w:color w:val="1F497D" w:themeColor="text2"/>
                <w:lang w:val="el-GR"/>
              </w:rPr>
            </w:pPr>
            <w:r w:rsidRPr="00AF5611">
              <w:rPr>
                <w:rFonts w:ascii="Calibri" w:hAnsi="Calibri" w:cs="Arial"/>
                <w:color w:val="1F497D" w:themeColor="text2"/>
                <w:sz w:val="22"/>
                <w:szCs w:val="22"/>
                <w:lang w:val="el-GR"/>
              </w:rPr>
              <w:t>Η επικοινωνία με τους φοιτητές θα γίνεται σε προσωπικό επίπεδο, επίσης με χρήση ηλεκτρονικού ταχυδρομείου και τηλε-επικοινωνίας (πχ</w:t>
            </w:r>
            <w:r w:rsidR="00896F6C" w:rsidRPr="00AF5611">
              <w:rPr>
                <w:rFonts w:ascii="Calibri" w:hAnsi="Calibri" w:cs="Arial"/>
                <w:color w:val="1F497D" w:themeColor="text2"/>
                <w:sz w:val="22"/>
                <w:szCs w:val="22"/>
                <w:lang w:val="el-GR"/>
              </w:rPr>
              <w:t>.</w:t>
            </w:r>
            <w:r w:rsidRPr="00AF5611">
              <w:rPr>
                <w:rFonts w:ascii="Calibri" w:hAnsi="Calibri" w:cs="Arial"/>
                <w:color w:val="1F497D" w:themeColor="text2"/>
                <w:sz w:val="22"/>
                <w:szCs w:val="22"/>
                <w:lang w:val="el-GR"/>
              </w:rPr>
              <w:t xml:space="preserve"> </w:t>
            </w:r>
            <w:r w:rsidR="00896F6C" w:rsidRPr="00AF5611">
              <w:rPr>
                <w:rFonts w:ascii="Calibri" w:hAnsi="Calibri" w:cs="Arial"/>
                <w:color w:val="1F497D" w:themeColor="text2"/>
                <w:sz w:val="22"/>
                <w:szCs w:val="22"/>
              </w:rPr>
              <w:t>Skype</w:t>
            </w:r>
            <w:r w:rsidRPr="00AF5611">
              <w:rPr>
                <w:rFonts w:ascii="Calibri" w:hAnsi="Calibri" w:cs="Arial"/>
                <w:color w:val="1F497D" w:themeColor="text2"/>
                <w:sz w:val="22"/>
                <w:szCs w:val="22"/>
                <w:lang w:val="el-GR"/>
              </w:rPr>
              <w:t xml:space="preserve">) </w:t>
            </w:r>
          </w:p>
        </w:tc>
      </w:tr>
      <w:tr w:rsidR="00B14B74" w:rsidRPr="00705AAD" w14:paraId="61EAB065" w14:textId="77777777" w:rsidTr="0001411A">
        <w:tc>
          <w:tcPr>
            <w:tcW w:w="3306" w:type="dxa"/>
            <w:shd w:val="clear" w:color="auto" w:fill="DDD9C3"/>
          </w:tcPr>
          <w:p w14:paraId="672DCC9E"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14:paraId="630FA7A8"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6A9FC533"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14:paraId="0E5D2852" w14:textId="77777777" w:rsidR="00B14B74" w:rsidRPr="00705AAD" w:rsidRDefault="00B14B74" w:rsidP="0001411A">
            <w:pPr>
              <w:jc w:val="both"/>
              <w:rPr>
                <w:rFonts w:ascii="Calibri" w:hAnsi="Calibri" w:cs="Arial"/>
                <w:i/>
                <w:sz w:val="16"/>
                <w:szCs w:val="16"/>
                <w:lang w:val="el-GR"/>
              </w:rPr>
            </w:pPr>
          </w:p>
          <w:p w14:paraId="26E08FC2"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w:t>
            </w:r>
            <w:r w:rsidRPr="00705AAD">
              <w:rPr>
                <w:rFonts w:ascii="Calibri" w:hAnsi="Calibri" w:cs="Arial"/>
                <w:i/>
                <w:sz w:val="16"/>
                <w:szCs w:val="16"/>
                <w:lang w:val="el-GR"/>
              </w:rPr>
              <w:lastRenderedPageBreak/>
              <w:t xml:space="preserve">ώρες μη καθοδηγούμενης μελέτης ώστε ο συνολικός φόρτος εργασίας σε επίπεδο εξαμήνου να αντιστοιχεί στα </w:t>
            </w:r>
            <w:r w:rsidRPr="00705AAD">
              <w:rPr>
                <w:rFonts w:ascii="Calibri" w:hAnsi="Calibri" w:cs="Arial"/>
                <w:i/>
                <w:sz w:val="16"/>
                <w:szCs w:val="16"/>
              </w:rPr>
              <w:t>standards</w:t>
            </w:r>
            <w:r w:rsidRPr="00705AAD">
              <w:rPr>
                <w:rFonts w:ascii="Calibri" w:hAnsi="Calibri" w:cs="Arial"/>
                <w:i/>
                <w:sz w:val="16"/>
                <w:szCs w:val="16"/>
                <w:lang w:val="el-GR"/>
              </w:rPr>
              <w:t xml:space="preserve"> του </w:t>
            </w:r>
            <w:r w:rsidRPr="00705AAD">
              <w:rPr>
                <w:rFonts w:ascii="Calibri" w:hAnsi="Calibri" w:cs="Arial"/>
                <w:i/>
                <w:sz w:val="16"/>
                <w:szCs w:val="16"/>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AF5611" w:rsidRPr="00AF5611" w14:paraId="5574D251" w14:textId="77777777" w:rsidTr="00C44467">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0FF7C146" w14:textId="77777777" w:rsidR="00B14B74" w:rsidRPr="00AF5611" w:rsidRDefault="00B14B74" w:rsidP="00C44467">
                  <w:pPr>
                    <w:jc w:val="center"/>
                    <w:rPr>
                      <w:rFonts w:ascii="Calibri" w:hAnsi="Calibri" w:cs="Arial"/>
                      <w:b/>
                      <w:i/>
                      <w:color w:val="1F497D" w:themeColor="text2"/>
                      <w:sz w:val="20"/>
                      <w:szCs w:val="20"/>
                    </w:rPr>
                  </w:pPr>
                  <w:r w:rsidRPr="00AF5611">
                    <w:rPr>
                      <w:rFonts w:ascii="Calibri" w:hAnsi="Calibri" w:cs="Arial"/>
                      <w:b/>
                      <w:i/>
                      <w:color w:val="1F497D" w:themeColor="text2"/>
                      <w:sz w:val="20"/>
                      <w:szCs w:val="20"/>
                    </w:rPr>
                    <w:lastRenderedPageBreak/>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2EBE4BF5" w14:textId="77777777" w:rsidR="00B14B74" w:rsidRPr="00AF5611" w:rsidRDefault="00B14B74" w:rsidP="00C44467">
                  <w:pPr>
                    <w:jc w:val="center"/>
                    <w:rPr>
                      <w:rFonts w:ascii="Calibri" w:hAnsi="Calibri" w:cs="Arial"/>
                      <w:b/>
                      <w:i/>
                      <w:color w:val="1F497D" w:themeColor="text2"/>
                      <w:sz w:val="20"/>
                      <w:szCs w:val="20"/>
                    </w:rPr>
                  </w:pPr>
                  <w:r w:rsidRPr="00AF5611">
                    <w:rPr>
                      <w:rFonts w:ascii="Calibri" w:hAnsi="Calibri" w:cs="Arial"/>
                      <w:b/>
                      <w:i/>
                      <w:color w:val="1F497D" w:themeColor="text2"/>
                      <w:sz w:val="20"/>
                      <w:szCs w:val="20"/>
                    </w:rPr>
                    <w:t>Φόρτος Εργασίας Εξαμήνου</w:t>
                  </w:r>
                </w:p>
              </w:tc>
            </w:tr>
            <w:tr w:rsidR="00AF5611" w:rsidRPr="00AF5611" w14:paraId="1FB461AA" w14:textId="77777777" w:rsidTr="00C44467">
              <w:tc>
                <w:tcPr>
                  <w:tcW w:w="2467" w:type="dxa"/>
                  <w:tcBorders>
                    <w:top w:val="single" w:sz="4" w:space="0" w:color="auto"/>
                    <w:left w:val="single" w:sz="4" w:space="0" w:color="auto"/>
                    <w:bottom w:val="single" w:sz="4" w:space="0" w:color="auto"/>
                    <w:right w:val="single" w:sz="4" w:space="0" w:color="auto"/>
                  </w:tcBorders>
                </w:tcPr>
                <w:p w14:paraId="7DB53EDF" w14:textId="77777777" w:rsidR="00B14B74" w:rsidRPr="00AF5611" w:rsidRDefault="00B14B74" w:rsidP="0001411A">
                  <w:pPr>
                    <w:rPr>
                      <w:rFonts w:ascii="Calibri" w:hAnsi="Calibri"/>
                      <w:iCs/>
                      <w:color w:val="1F497D" w:themeColor="text2"/>
                      <w:lang w:val="el-GR"/>
                    </w:rPr>
                  </w:pPr>
                  <w:r w:rsidRPr="00AF5611">
                    <w:rPr>
                      <w:rFonts w:ascii="Calibri" w:hAnsi="Calibri"/>
                      <w:iCs/>
                      <w:color w:val="1F497D" w:themeColor="text2"/>
                      <w:sz w:val="22"/>
                      <w:szCs w:val="22"/>
                      <w:lang w:val="el-GR"/>
                    </w:rPr>
                    <w:t xml:space="preserve">Παραδόσεις μαθημάτων </w:t>
                  </w:r>
                </w:p>
              </w:tc>
              <w:tc>
                <w:tcPr>
                  <w:tcW w:w="2468" w:type="dxa"/>
                  <w:tcBorders>
                    <w:top w:val="single" w:sz="4" w:space="0" w:color="auto"/>
                    <w:left w:val="single" w:sz="4" w:space="0" w:color="auto"/>
                    <w:bottom w:val="single" w:sz="4" w:space="0" w:color="auto"/>
                    <w:right w:val="single" w:sz="4" w:space="0" w:color="auto"/>
                  </w:tcBorders>
                </w:tcPr>
                <w:p w14:paraId="2D39DBDC" w14:textId="10F616F7" w:rsidR="00B14B74" w:rsidRPr="00AF5611" w:rsidRDefault="00FA0277" w:rsidP="00C44467">
                  <w:pPr>
                    <w:jc w:val="center"/>
                    <w:rPr>
                      <w:rFonts w:ascii="Calibri" w:hAnsi="Calibri" w:cs="Arial"/>
                      <w:color w:val="1F497D" w:themeColor="text2"/>
                      <w:lang w:val="el-GR"/>
                    </w:rPr>
                  </w:pPr>
                  <w:r>
                    <w:rPr>
                      <w:rFonts w:ascii="Calibri" w:hAnsi="Calibri" w:cs="Arial"/>
                      <w:color w:val="1F497D" w:themeColor="text2"/>
                      <w:sz w:val="22"/>
                      <w:szCs w:val="22"/>
                    </w:rPr>
                    <w:t>52</w:t>
                  </w:r>
                  <w:r w:rsidR="00B14B74" w:rsidRPr="00AF5611">
                    <w:rPr>
                      <w:rFonts w:ascii="Calibri" w:hAnsi="Calibri" w:cs="Arial"/>
                      <w:color w:val="1F497D" w:themeColor="text2"/>
                      <w:sz w:val="22"/>
                      <w:szCs w:val="22"/>
                      <w:lang w:val="el-GR"/>
                    </w:rPr>
                    <w:t xml:space="preserve"> ώρες</w:t>
                  </w:r>
                </w:p>
              </w:tc>
            </w:tr>
            <w:tr w:rsidR="00AF5611" w:rsidRPr="00AF5611" w14:paraId="6C9839D7" w14:textId="77777777" w:rsidTr="00C44467">
              <w:tc>
                <w:tcPr>
                  <w:tcW w:w="2467" w:type="dxa"/>
                  <w:tcBorders>
                    <w:top w:val="single" w:sz="4" w:space="0" w:color="auto"/>
                    <w:left w:val="single" w:sz="4" w:space="0" w:color="auto"/>
                    <w:bottom w:val="single" w:sz="4" w:space="0" w:color="auto"/>
                    <w:right w:val="single" w:sz="4" w:space="0" w:color="auto"/>
                  </w:tcBorders>
                </w:tcPr>
                <w:p w14:paraId="661368F5" w14:textId="77777777" w:rsidR="00B14B74" w:rsidRPr="00AF5611" w:rsidRDefault="00B14B74" w:rsidP="0001411A">
                  <w:pPr>
                    <w:rPr>
                      <w:rFonts w:ascii="Calibri" w:hAnsi="Calibri"/>
                      <w:iCs/>
                      <w:color w:val="1F497D" w:themeColor="text2"/>
                      <w:lang w:val="el-GR"/>
                    </w:rPr>
                  </w:pPr>
                  <w:r w:rsidRPr="00AF5611">
                    <w:rPr>
                      <w:rFonts w:ascii="Calibri" w:hAnsi="Calibri"/>
                      <w:iCs/>
                      <w:color w:val="1F497D" w:themeColor="text2"/>
                      <w:sz w:val="22"/>
                      <w:szCs w:val="22"/>
                      <w:lang w:val="el-GR"/>
                    </w:rPr>
                    <w:t>Μελέτη διδαχθείσας ύλης</w:t>
                  </w:r>
                </w:p>
              </w:tc>
              <w:tc>
                <w:tcPr>
                  <w:tcW w:w="2468" w:type="dxa"/>
                  <w:tcBorders>
                    <w:top w:val="single" w:sz="4" w:space="0" w:color="auto"/>
                    <w:left w:val="single" w:sz="4" w:space="0" w:color="auto"/>
                    <w:bottom w:val="single" w:sz="4" w:space="0" w:color="auto"/>
                    <w:right w:val="single" w:sz="4" w:space="0" w:color="auto"/>
                  </w:tcBorders>
                </w:tcPr>
                <w:p w14:paraId="11AE73AC" w14:textId="363D6DC5" w:rsidR="00B14B74" w:rsidRPr="00AF5611" w:rsidRDefault="003F7265" w:rsidP="00C44467">
                  <w:pPr>
                    <w:jc w:val="center"/>
                    <w:rPr>
                      <w:rFonts w:ascii="Calibri" w:hAnsi="Calibri" w:cs="Arial"/>
                      <w:color w:val="1F497D" w:themeColor="text2"/>
                      <w:lang w:val="el-GR"/>
                    </w:rPr>
                  </w:pPr>
                  <w:r>
                    <w:rPr>
                      <w:rFonts w:ascii="Calibri" w:hAnsi="Calibri" w:cs="Arial"/>
                      <w:color w:val="1F497D" w:themeColor="text2"/>
                      <w:sz w:val="22"/>
                      <w:szCs w:val="22"/>
                    </w:rPr>
                    <w:t>52</w:t>
                  </w:r>
                  <w:r w:rsidR="00B14B74" w:rsidRPr="00AF5611">
                    <w:rPr>
                      <w:rFonts w:ascii="Calibri" w:hAnsi="Calibri" w:cs="Arial"/>
                      <w:color w:val="1F497D" w:themeColor="text2"/>
                      <w:sz w:val="22"/>
                      <w:szCs w:val="22"/>
                      <w:lang w:val="el-GR"/>
                    </w:rPr>
                    <w:t xml:space="preserve"> ώρες</w:t>
                  </w:r>
                </w:p>
              </w:tc>
            </w:tr>
            <w:tr w:rsidR="00AF5611" w:rsidRPr="00AF5611" w14:paraId="4159CD03" w14:textId="77777777" w:rsidTr="00C44467">
              <w:tc>
                <w:tcPr>
                  <w:tcW w:w="2467" w:type="dxa"/>
                  <w:tcBorders>
                    <w:top w:val="single" w:sz="4" w:space="0" w:color="auto"/>
                    <w:left w:val="single" w:sz="4" w:space="0" w:color="auto"/>
                    <w:bottom w:val="single" w:sz="4" w:space="0" w:color="auto"/>
                    <w:right w:val="single" w:sz="4" w:space="0" w:color="auto"/>
                  </w:tcBorders>
                </w:tcPr>
                <w:p w14:paraId="26EFDB54" w14:textId="77777777" w:rsidR="00B14B74" w:rsidRPr="00AF5611" w:rsidRDefault="00B14B74" w:rsidP="0001411A">
                  <w:pPr>
                    <w:rPr>
                      <w:rFonts w:ascii="Calibri" w:hAnsi="Calibri"/>
                      <w:iCs/>
                      <w:color w:val="1F497D" w:themeColor="text2"/>
                      <w:lang w:val="el-GR"/>
                    </w:rPr>
                  </w:pPr>
                  <w:r w:rsidRPr="00AF5611">
                    <w:rPr>
                      <w:rFonts w:ascii="Calibri" w:hAnsi="Calibri"/>
                      <w:iCs/>
                      <w:color w:val="1F497D" w:themeColor="text2"/>
                      <w:sz w:val="22"/>
                      <w:szCs w:val="22"/>
                      <w:lang w:val="el-GR"/>
                    </w:rPr>
                    <w:t>Μελέτη και έρευνα βάσεων δεδομένων και πρόσθετων εργασιών</w:t>
                  </w:r>
                </w:p>
              </w:tc>
              <w:tc>
                <w:tcPr>
                  <w:tcW w:w="2468" w:type="dxa"/>
                  <w:tcBorders>
                    <w:top w:val="single" w:sz="4" w:space="0" w:color="auto"/>
                    <w:left w:val="single" w:sz="4" w:space="0" w:color="auto"/>
                    <w:bottom w:val="single" w:sz="4" w:space="0" w:color="auto"/>
                    <w:right w:val="single" w:sz="4" w:space="0" w:color="auto"/>
                  </w:tcBorders>
                </w:tcPr>
                <w:p w14:paraId="5ABDE07C" w14:textId="33965FD8" w:rsidR="00B14B74" w:rsidRPr="00AF5611" w:rsidRDefault="003F7265" w:rsidP="00D63459">
                  <w:pPr>
                    <w:jc w:val="center"/>
                    <w:rPr>
                      <w:rFonts w:ascii="Calibri" w:hAnsi="Calibri" w:cs="Arial"/>
                      <w:color w:val="1F497D" w:themeColor="text2"/>
                      <w:lang w:val="el-GR"/>
                    </w:rPr>
                  </w:pPr>
                  <w:r>
                    <w:rPr>
                      <w:rFonts w:ascii="Calibri" w:hAnsi="Calibri" w:cs="Arial"/>
                      <w:color w:val="1F497D" w:themeColor="text2"/>
                      <w:sz w:val="22"/>
                      <w:szCs w:val="22"/>
                    </w:rPr>
                    <w:t>21</w:t>
                  </w:r>
                  <w:r w:rsidR="00B14B74" w:rsidRPr="00AF5611">
                    <w:rPr>
                      <w:rFonts w:ascii="Calibri" w:hAnsi="Calibri" w:cs="Arial"/>
                      <w:color w:val="1F497D" w:themeColor="text2"/>
                      <w:sz w:val="22"/>
                      <w:szCs w:val="22"/>
                      <w:lang w:val="el-GR"/>
                    </w:rPr>
                    <w:t xml:space="preserve"> ώρες</w:t>
                  </w:r>
                </w:p>
              </w:tc>
            </w:tr>
            <w:tr w:rsidR="00AF5611" w:rsidRPr="00AF5611" w14:paraId="1D34C8F8" w14:textId="77777777" w:rsidTr="00C44467">
              <w:tc>
                <w:tcPr>
                  <w:tcW w:w="2467" w:type="dxa"/>
                  <w:tcBorders>
                    <w:top w:val="single" w:sz="4" w:space="0" w:color="auto"/>
                    <w:left w:val="single" w:sz="4" w:space="0" w:color="auto"/>
                    <w:bottom w:val="single" w:sz="4" w:space="0" w:color="auto"/>
                    <w:right w:val="single" w:sz="4" w:space="0" w:color="auto"/>
                  </w:tcBorders>
                </w:tcPr>
                <w:p w14:paraId="2D1ACF5F" w14:textId="77777777" w:rsidR="00B14B74" w:rsidRPr="00AF5611" w:rsidRDefault="00B14B74" w:rsidP="0001411A">
                  <w:pPr>
                    <w:rPr>
                      <w:rFonts w:ascii="Calibri" w:hAnsi="Calibri"/>
                      <w:iCs/>
                      <w:color w:val="1F497D" w:themeColor="text2"/>
                    </w:rPr>
                  </w:pPr>
                </w:p>
              </w:tc>
              <w:tc>
                <w:tcPr>
                  <w:tcW w:w="2468" w:type="dxa"/>
                  <w:tcBorders>
                    <w:top w:val="single" w:sz="4" w:space="0" w:color="auto"/>
                    <w:left w:val="single" w:sz="4" w:space="0" w:color="auto"/>
                    <w:bottom w:val="single" w:sz="4" w:space="0" w:color="auto"/>
                    <w:right w:val="single" w:sz="4" w:space="0" w:color="auto"/>
                  </w:tcBorders>
                </w:tcPr>
                <w:p w14:paraId="78923CD6" w14:textId="77777777" w:rsidR="00B14B74" w:rsidRPr="00AF5611" w:rsidRDefault="00B14B74" w:rsidP="00C44467">
                  <w:pPr>
                    <w:jc w:val="center"/>
                    <w:rPr>
                      <w:rFonts w:ascii="Calibri" w:hAnsi="Calibri" w:cs="Arial"/>
                      <w:color w:val="1F497D" w:themeColor="text2"/>
                      <w:sz w:val="20"/>
                      <w:szCs w:val="20"/>
                      <w:lang w:val="el-GR"/>
                    </w:rPr>
                  </w:pPr>
                </w:p>
              </w:tc>
            </w:tr>
            <w:tr w:rsidR="00AF5611" w:rsidRPr="00AF5611" w14:paraId="4EDF5271" w14:textId="77777777" w:rsidTr="00C44467">
              <w:tc>
                <w:tcPr>
                  <w:tcW w:w="2467" w:type="dxa"/>
                  <w:tcBorders>
                    <w:top w:val="single" w:sz="4" w:space="0" w:color="auto"/>
                    <w:left w:val="single" w:sz="4" w:space="0" w:color="auto"/>
                    <w:bottom w:val="single" w:sz="4" w:space="0" w:color="auto"/>
                    <w:right w:val="single" w:sz="4" w:space="0" w:color="auto"/>
                  </w:tcBorders>
                </w:tcPr>
                <w:p w14:paraId="0D0E82E0" w14:textId="77777777" w:rsidR="00B14B74" w:rsidRPr="00AF5611" w:rsidRDefault="00B14B74" w:rsidP="0001411A">
                  <w:pPr>
                    <w:rPr>
                      <w:rFonts w:ascii="Calibri" w:hAnsi="Calibri"/>
                      <w:iCs/>
                      <w:color w:val="1F497D" w:themeColor="text2"/>
                      <w:lang w:val="el-GR"/>
                    </w:rPr>
                  </w:pPr>
                </w:p>
              </w:tc>
              <w:tc>
                <w:tcPr>
                  <w:tcW w:w="2468" w:type="dxa"/>
                  <w:tcBorders>
                    <w:top w:val="single" w:sz="4" w:space="0" w:color="auto"/>
                    <w:left w:val="single" w:sz="4" w:space="0" w:color="auto"/>
                    <w:bottom w:val="single" w:sz="4" w:space="0" w:color="auto"/>
                    <w:right w:val="single" w:sz="4" w:space="0" w:color="auto"/>
                  </w:tcBorders>
                </w:tcPr>
                <w:p w14:paraId="00BF885F" w14:textId="77777777" w:rsidR="00B14B74" w:rsidRPr="00AF5611" w:rsidRDefault="00B14B74" w:rsidP="00C44467">
                  <w:pPr>
                    <w:jc w:val="center"/>
                    <w:rPr>
                      <w:rFonts w:ascii="Calibri" w:hAnsi="Calibri" w:cs="Arial"/>
                      <w:color w:val="1F497D" w:themeColor="text2"/>
                      <w:sz w:val="20"/>
                      <w:szCs w:val="20"/>
                      <w:lang w:val="el-GR"/>
                    </w:rPr>
                  </w:pPr>
                </w:p>
              </w:tc>
            </w:tr>
            <w:tr w:rsidR="00AF5611" w:rsidRPr="00AF5611" w14:paraId="4C7738C0" w14:textId="77777777" w:rsidTr="00C44467">
              <w:tc>
                <w:tcPr>
                  <w:tcW w:w="2467" w:type="dxa"/>
                  <w:tcBorders>
                    <w:top w:val="single" w:sz="4" w:space="0" w:color="auto"/>
                    <w:left w:val="single" w:sz="4" w:space="0" w:color="auto"/>
                    <w:bottom w:val="single" w:sz="4" w:space="0" w:color="auto"/>
                    <w:right w:val="single" w:sz="4" w:space="0" w:color="auto"/>
                  </w:tcBorders>
                </w:tcPr>
                <w:p w14:paraId="686AA027" w14:textId="77777777" w:rsidR="00B14B74" w:rsidRPr="00AF5611" w:rsidRDefault="00B14B74" w:rsidP="0001411A">
                  <w:pPr>
                    <w:rPr>
                      <w:rFonts w:ascii="Calibri" w:hAnsi="Calibri"/>
                      <w:iCs/>
                      <w:color w:val="1F497D" w:themeColor="text2"/>
                    </w:rPr>
                  </w:pPr>
                </w:p>
              </w:tc>
              <w:tc>
                <w:tcPr>
                  <w:tcW w:w="2468" w:type="dxa"/>
                  <w:tcBorders>
                    <w:top w:val="single" w:sz="4" w:space="0" w:color="auto"/>
                    <w:left w:val="single" w:sz="4" w:space="0" w:color="auto"/>
                    <w:bottom w:val="single" w:sz="4" w:space="0" w:color="auto"/>
                    <w:right w:val="single" w:sz="4" w:space="0" w:color="auto"/>
                  </w:tcBorders>
                </w:tcPr>
                <w:p w14:paraId="5D8EDB12" w14:textId="77777777" w:rsidR="00B14B74" w:rsidRPr="00AF5611" w:rsidRDefault="00B14B74" w:rsidP="0001411A">
                  <w:pPr>
                    <w:rPr>
                      <w:rFonts w:ascii="Calibri" w:hAnsi="Calibri" w:cs="Arial"/>
                      <w:i/>
                      <w:color w:val="1F497D" w:themeColor="text2"/>
                      <w:sz w:val="16"/>
                      <w:szCs w:val="16"/>
                      <w:lang w:val="el-GR"/>
                    </w:rPr>
                  </w:pPr>
                </w:p>
              </w:tc>
            </w:tr>
            <w:tr w:rsidR="00AF5611" w:rsidRPr="00AF5611" w14:paraId="0BB25BFC" w14:textId="77777777" w:rsidTr="00C44467">
              <w:tc>
                <w:tcPr>
                  <w:tcW w:w="2467" w:type="dxa"/>
                  <w:tcBorders>
                    <w:top w:val="single" w:sz="4" w:space="0" w:color="auto"/>
                    <w:left w:val="single" w:sz="4" w:space="0" w:color="auto"/>
                    <w:bottom w:val="single" w:sz="4" w:space="0" w:color="auto"/>
                    <w:right w:val="single" w:sz="4" w:space="0" w:color="auto"/>
                  </w:tcBorders>
                </w:tcPr>
                <w:p w14:paraId="14C8F738" w14:textId="77777777" w:rsidR="00B14B74" w:rsidRPr="00AF5611" w:rsidRDefault="00B14B74" w:rsidP="0001411A">
                  <w:pPr>
                    <w:rPr>
                      <w:rFonts w:ascii="Calibri" w:hAnsi="Calibri"/>
                      <w:iCs/>
                      <w:color w:val="1F497D" w:themeColor="text2"/>
                    </w:rPr>
                  </w:pPr>
                </w:p>
              </w:tc>
              <w:tc>
                <w:tcPr>
                  <w:tcW w:w="2468" w:type="dxa"/>
                  <w:tcBorders>
                    <w:top w:val="single" w:sz="4" w:space="0" w:color="auto"/>
                    <w:left w:val="single" w:sz="4" w:space="0" w:color="auto"/>
                    <w:bottom w:val="single" w:sz="4" w:space="0" w:color="auto"/>
                    <w:right w:val="single" w:sz="4" w:space="0" w:color="auto"/>
                  </w:tcBorders>
                </w:tcPr>
                <w:p w14:paraId="7CC0CE2C" w14:textId="77777777" w:rsidR="00B14B74" w:rsidRPr="00AF5611" w:rsidRDefault="00B14B74" w:rsidP="0001411A">
                  <w:pPr>
                    <w:rPr>
                      <w:rFonts w:ascii="Calibri" w:hAnsi="Calibri" w:cs="Arial"/>
                      <w:i/>
                      <w:color w:val="1F497D" w:themeColor="text2"/>
                      <w:sz w:val="16"/>
                      <w:szCs w:val="16"/>
                      <w:lang w:val="el-GR"/>
                    </w:rPr>
                  </w:pPr>
                </w:p>
              </w:tc>
            </w:tr>
            <w:tr w:rsidR="00AF5611" w:rsidRPr="00AF5611" w14:paraId="66DEC143" w14:textId="77777777" w:rsidTr="00C44467">
              <w:tc>
                <w:tcPr>
                  <w:tcW w:w="2467" w:type="dxa"/>
                  <w:tcBorders>
                    <w:top w:val="single" w:sz="4" w:space="0" w:color="auto"/>
                    <w:left w:val="single" w:sz="4" w:space="0" w:color="auto"/>
                    <w:bottom w:val="single" w:sz="4" w:space="0" w:color="auto"/>
                    <w:right w:val="single" w:sz="4" w:space="0" w:color="auto"/>
                  </w:tcBorders>
                </w:tcPr>
                <w:p w14:paraId="547F7889" w14:textId="77777777" w:rsidR="00B14B74" w:rsidRPr="00AF5611" w:rsidRDefault="00B14B74" w:rsidP="0001411A">
                  <w:pPr>
                    <w:rPr>
                      <w:rFonts w:ascii="Calibri" w:hAnsi="Calibri"/>
                      <w:iCs/>
                      <w:color w:val="1F497D" w:themeColor="text2"/>
                    </w:rPr>
                  </w:pPr>
                </w:p>
              </w:tc>
              <w:tc>
                <w:tcPr>
                  <w:tcW w:w="2468" w:type="dxa"/>
                  <w:tcBorders>
                    <w:top w:val="single" w:sz="4" w:space="0" w:color="auto"/>
                    <w:left w:val="single" w:sz="4" w:space="0" w:color="auto"/>
                    <w:bottom w:val="single" w:sz="4" w:space="0" w:color="auto"/>
                    <w:right w:val="single" w:sz="4" w:space="0" w:color="auto"/>
                  </w:tcBorders>
                </w:tcPr>
                <w:p w14:paraId="393FFD22" w14:textId="77777777" w:rsidR="00B14B74" w:rsidRPr="00AF5611" w:rsidRDefault="00B14B74" w:rsidP="0001411A">
                  <w:pPr>
                    <w:rPr>
                      <w:rFonts w:ascii="Calibri" w:hAnsi="Calibri" w:cs="Arial"/>
                      <w:i/>
                      <w:color w:val="1F497D" w:themeColor="text2"/>
                      <w:sz w:val="16"/>
                      <w:szCs w:val="16"/>
                      <w:lang w:val="el-GR"/>
                    </w:rPr>
                  </w:pPr>
                </w:p>
              </w:tc>
            </w:tr>
            <w:tr w:rsidR="00AF5611" w:rsidRPr="00AF5611" w14:paraId="74046566" w14:textId="77777777" w:rsidTr="00C44467">
              <w:tc>
                <w:tcPr>
                  <w:tcW w:w="2467" w:type="dxa"/>
                  <w:tcBorders>
                    <w:top w:val="single" w:sz="4" w:space="0" w:color="auto"/>
                    <w:left w:val="single" w:sz="4" w:space="0" w:color="auto"/>
                    <w:bottom w:val="single" w:sz="4" w:space="0" w:color="auto"/>
                    <w:right w:val="single" w:sz="4" w:space="0" w:color="auto"/>
                  </w:tcBorders>
                </w:tcPr>
                <w:p w14:paraId="0AA92539" w14:textId="77777777" w:rsidR="00B14B74" w:rsidRPr="00AF5611" w:rsidRDefault="00B14B74" w:rsidP="0001411A">
                  <w:pPr>
                    <w:rPr>
                      <w:rFonts w:ascii="Calibri" w:hAnsi="Calibri"/>
                      <w:iCs/>
                      <w:color w:val="1F497D" w:themeColor="text2"/>
                      <w:lang w:val="el-GR"/>
                    </w:rPr>
                  </w:pPr>
                </w:p>
              </w:tc>
              <w:tc>
                <w:tcPr>
                  <w:tcW w:w="2468" w:type="dxa"/>
                  <w:tcBorders>
                    <w:top w:val="single" w:sz="4" w:space="0" w:color="auto"/>
                    <w:left w:val="single" w:sz="4" w:space="0" w:color="auto"/>
                    <w:bottom w:val="single" w:sz="4" w:space="0" w:color="auto"/>
                    <w:right w:val="single" w:sz="4" w:space="0" w:color="auto"/>
                  </w:tcBorders>
                </w:tcPr>
                <w:p w14:paraId="1605B52E" w14:textId="77777777" w:rsidR="00B14B74" w:rsidRPr="00AF5611" w:rsidRDefault="00B14B74" w:rsidP="00C44467">
                  <w:pPr>
                    <w:jc w:val="center"/>
                    <w:rPr>
                      <w:rFonts w:ascii="Calibri" w:hAnsi="Calibri" w:cs="Arial"/>
                      <w:color w:val="1F497D" w:themeColor="text2"/>
                      <w:sz w:val="20"/>
                      <w:szCs w:val="20"/>
                      <w:lang w:val="el-GR"/>
                    </w:rPr>
                  </w:pPr>
                </w:p>
              </w:tc>
            </w:tr>
            <w:tr w:rsidR="00AF5611" w:rsidRPr="00AF5611" w14:paraId="5C1A6A75" w14:textId="77777777" w:rsidTr="00C44467">
              <w:tc>
                <w:tcPr>
                  <w:tcW w:w="2467" w:type="dxa"/>
                  <w:tcBorders>
                    <w:top w:val="single" w:sz="4" w:space="0" w:color="auto"/>
                    <w:left w:val="single" w:sz="4" w:space="0" w:color="auto"/>
                    <w:bottom w:val="single" w:sz="4" w:space="0" w:color="auto"/>
                    <w:right w:val="single" w:sz="4" w:space="0" w:color="auto"/>
                  </w:tcBorders>
                </w:tcPr>
                <w:p w14:paraId="67B2E307" w14:textId="368C3484" w:rsidR="00B14B74" w:rsidRPr="00AF5611" w:rsidRDefault="00B14B74" w:rsidP="0001411A">
                  <w:pPr>
                    <w:rPr>
                      <w:rFonts w:ascii="Calibri" w:hAnsi="Calibri"/>
                      <w:iCs/>
                      <w:color w:val="1F497D" w:themeColor="text2"/>
                      <w:lang w:val="el-GR"/>
                    </w:rPr>
                  </w:pPr>
                  <w:r w:rsidRPr="00AF5611">
                    <w:rPr>
                      <w:rFonts w:ascii="Calibri" w:hAnsi="Calibri"/>
                      <w:iCs/>
                      <w:color w:val="1F497D" w:themeColor="text2"/>
                      <w:sz w:val="22"/>
                      <w:szCs w:val="22"/>
                      <w:lang w:val="el-GR"/>
                    </w:rPr>
                    <w:t>Σύνολο</w:t>
                  </w:r>
                  <w:r w:rsidR="009E7285" w:rsidRPr="00AF5611">
                    <w:rPr>
                      <w:rFonts w:ascii="Calibri" w:hAnsi="Calibri"/>
                      <w:iCs/>
                      <w:color w:val="1F497D" w:themeColor="text2"/>
                      <w:sz w:val="22"/>
                      <w:szCs w:val="22"/>
                    </w:rPr>
                    <w:t xml:space="preserve"> </w:t>
                  </w:r>
                  <w:r w:rsidRPr="00AF5611">
                    <w:rPr>
                      <w:rFonts w:ascii="Calibri" w:hAnsi="Calibri"/>
                      <w:iCs/>
                      <w:color w:val="1F497D" w:themeColor="text2"/>
                      <w:sz w:val="22"/>
                      <w:szCs w:val="22"/>
                      <w:lang w:val="el-GR"/>
                    </w:rPr>
                    <w:t>Μαθήματος</w:t>
                  </w:r>
                </w:p>
              </w:tc>
              <w:tc>
                <w:tcPr>
                  <w:tcW w:w="2468" w:type="dxa"/>
                  <w:tcBorders>
                    <w:top w:val="single" w:sz="4" w:space="0" w:color="auto"/>
                    <w:left w:val="single" w:sz="4" w:space="0" w:color="auto"/>
                    <w:bottom w:val="single" w:sz="4" w:space="0" w:color="auto"/>
                    <w:right w:val="single" w:sz="4" w:space="0" w:color="auto"/>
                  </w:tcBorders>
                  <w:vAlign w:val="center"/>
                </w:tcPr>
                <w:p w14:paraId="54BC6FD0" w14:textId="77777777" w:rsidR="00B14B74" w:rsidRPr="00AF5611" w:rsidRDefault="00B14B74" w:rsidP="00C44467">
                  <w:pPr>
                    <w:jc w:val="center"/>
                    <w:rPr>
                      <w:rFonts w:ascii="Calibri" w:hAnsi="Calibri" w:cs="Arial"/>
                      <w:color w:val="1F497D" w:themeColor="text2"/>
                      <w:lang w:val="el-GR"/>
                    </w:rPr>
                  </w:pPr>
                  <w:r w:rsidRPr="00AF5611">
                    <w:rPr>
                      <w:rFonts w:ascii="Calibri" w:hAnsi="Calibri" w:cs="Arial"/>
                      <w:color w:val="1F497D" w:themeColor="text2"/>
                      <w:sz w:val="22"/>
                      <w:szCs w:val="22"/>
                      <w:lang w:val="el-GR"/>
                    </w:rPr>
                    <w:t>125 ώρες</w:t>
                  </w:r>
                </w:p>
              </w:tc>
            </w:tr>
          </w:tbl>
          <w:p w14:paraId="7C72F9EB" w14:textId="77777777" w:rsidR="00B14B74" w:rsidRPr="00AF5611" w:rsidRDefault="00B14B74" w:rsidP="0001411A">
            <w:pPr>
              <w:rPr>
                <w:rFonts w:ascii="Tahoma" w:hAnsi="Tahoma" w:cs="Tahoma"/>
                <w:color w:val="1F497D" w:themeColor="text2"/>
              </w:rPr>
            </w:pPr>
          </w:p>
        </w:tc>
      </w:tr>
      <w:tr w:rsidR="00B14B74" w:rsidRPr="00E11A38" w14:paraId="0CECBD91" w14:textId="77777777" w:rsidTr="0001411A">
        <w:tc>
          <w:tcPr>
            <w:tcW w:w="3306" w:type="dxa"/>
          </w:tcPr>
          <w:p w14:paraId="037DEEA2"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lastRenderedPageBreak/>
              <w:t xml:space="preserve">ΑΞΙΟΛΟΓΗΣΗ ΦΟΙΤΗΤΩΝ </w:t>
            </w:r>
          </w:p>
          <w:p w14:paraId="11386B76"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3C7F4098" w14:textId="77777777" w:rsidR="00B14B74" w:rsidRPr="00705AAD" w:rsidRDefault="00B14B74" w:rsidP="0001411A">
            <w:pPr>
              <w:jc w:val="both"/>
              <w:rPr>
                <w:rFonts w:ascii="Calibri" w:hAnsi="Calibri" w:cs="Arial"/>
                <w:i/>
                <w:sz w:val="16"/>
                <w:szCs w:val="16"/>
                <w:lang w:val="el-GR"/>
              </w:rPr>
            </w:pPr>
          </w:p>
          <w:p w14:paraId="78DDDFEE"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72E4B00F" w14:textId="77777777" w:rsidR="00B14B74" w:rsidRPr="00705AAD" w:rsidRDefault="00B14B74" w:rsidP="0001411A">
            <w:pPr>
              <w:jc w:val="both"/>
              <w:rPr>
                <w:rFonts w:ascii="Calibri" w:hAnsi="Calibri" w:cs="Arial"/>
                <w:i/>
                <w:sz w:val="16"/>
                <w:szCs w:val="16"/>
                <w:lang w:val="el-GR"/>
              </w:rPr>
            </w:pPr>
          </w:p>
          <w:p w14:paraId="4A43205E"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Pr>
          <w:p w14:paraId="0C3D85CD" w14:textId="77777777" w:rsidR="00B14B74" w:rsidRPr="00AF5611" w:rsidRDefault="00B14B74" w:rsidP="0001411A">
            <w:pPr>
              <w:rPr>
                <w:rFonts w:ascii="Calibri" w:hAnsi="Calibri" w:cs="Arial"/>
                <w:color w:val="1F497D" w:themeColor="text2"/>
                <w:lang w:val="el-GR"/>
              </w:rPr>
            </w:pPr>
            <w:r w:rsidRPr="00AF5611">
              <w:rPr>
                <w:rFonts w:ascii="Calibri" w:hAnsi="Calibri" w:cs="Arial"/>
                <w:color w:val="1F497D" w:themeColor="text2"/>
                <w:sz w:val="22"/>
                <w:szCs w:val="22"/>
                <w:lang w:val="el-GR"/>
              </w:rPr>
              <w:t>Γραπτές εξετάσεις στο τέλος του μαθήματος και εξετάσεις προόδου κατά την διάρκεια του εξαμήνου.</w:t>
            </w:r>
          </w:p>
          <w:p w14:paraId="2F42C02C" w14:textId="77777777" w:rsidR="00B14B74" w:rsidRPr="00AF5611" w:rsidRDefault="00B14B74" w:rsidP="0001411A">
            <w:pPr>
              <w:rPr>
                <w:rFonts w:ascii="Calibri" w:hAnsi="Calibri" w:cs="Arial"/>
                <w:color w:val="1F497D" w:themeColor="text2"/>
                <w:lang w:val="el-GR"/>
              </w:rPr>
            </w:pPr>
          </w:p>
          <w:p w14:paraId="2ED32264" w14:textId="77777777" w:rsidR="00B14B74" w:rsidRPr="00AF5611" w:rsidRDefault="00B14B74" w:rsidP="0001411A">
            <w:pPr>
              <w:rPr>
                <w:rFonts w:ascii="Calibri" w:hAnsi="Calibri" w:cs="Arial"/>
                <w:color w:val="1F497D" w:themeColor="text2"/>
                <w:lang w:val="el-GR"/>
              </w:rPr>
            </w:pPr>
          </w:p>
          <w:p w14:paraId="74DB17F6" w14:textId="77777777" w:rsidR="00B14B74" w:rsidRPr="00AF5611" w:rsidRDefault="00B14B74" w:rsidP="0001411A">
            <w:pPr>
              <w:rPr>
                <w:rFonts w:ascii="Calibri" w:hAnsi="Calibri" w:cs="Arial"/>
                <w:color w:val="1F497D" w:themeColor="text2"/>
                <w:lang w:val="el-GR"/>
              </w:rPr>
            </w:pPr>
          </w:p>
          <w:p w14:paraId="14333D11" w14:textId="77777777" w:rsidR="00B14B74" w:rsidRPr="00AF5611" w:rsidRDefault="00B14B74" w:rsidP="0001411A">
            <w:pPr>
              <w:rPr>
                <w:rFonts w:ascii="Calibri" w:hAnsi="Calibri" w:cs="Arial"/>
                <w:color w:val="1F497D" w:themeColor="text2"/>
                <w:lang w:val="el-GR"/>
              </w:rPr>
            </w:pPr>
          </w:p>
          <w:p w14:paraId="0CBA8308" w14:textId="77777777" w:rsidR="00B14B74" w:rsidRPr="00AF5611" w:rsidRDefault="00B14B74" w:rsidP="0001411A">
            <w:pPr>
              <w:rPr>
                <w:rFonts w:ascii="Calibri" w:hAnsi="Calibri" w:cs="Arial"/>
                <w:color w:val="1F497D" w:themeColor="text2"/>
                <w:lang w:val="el-GR"/>
              </w:rPr>
            </w:pPr>
          </w:p>
          <w:p w14:paraId="6A4172D1" w14:textId="77777777" w:rsidR="00B14B74" w:rsidRPr="00AF5611" w:rsidRDefault="00B14B74" w:rsidP="0001411A">
            <w:pPr>
              <w:rPr>
                <w:rFonts w:ascii="Calibri" w:hAnsi="Calibri" w:cs="Arial"/>
                <w:color w:val="1F497D" w:themeColor="text2"/>
                <w:lang w:val="el-GR"/>
              </w:rPr>
            </w:pPr>
          </w:p>
          <w:p w14:paraId="6BDE9C82" w14:textId="77777777" w:rsidR="00B14B74" w:rsidRPr="00AF5611" w:rsidRDefault="00B14B74" w:rsidP="0001411A">
            <w:pPr>
              <w:rPr>
                <w:rFonts w:ascii="Calibri" w:hAnsi="Calibri" w:cs="Arial"/>
                <w:color w:val="1F497D" w:themeColor="text2"/>
                <w:lang w:val="el-GR"/>
              </w:rPr>
            </w:pPr>
          </w:p>
          <w:p w14:paraId="5627063C" w14:textId="77777777" w:rsidR="00B14B74" w:rsidRPr="00AF5611" w:rsidRDefault="00B14B74" w:rsidP="0001411A">
            <w:pPr>
              <w:rPr>
                <w:rFonts w:ascii="Calibri" w:hAnsi="Calibri" w:cs="Arial"/>
                <w:color w:val="1F497D" w:themeColor="text2"/>
                <w:lang w:val="el-GR"/>
              </w:rPr>
            </w:pPr>
          </w:p>
          <w:p w14:paraId="525E7649" w14:textId="36539E6E" w:rsidR="00B14B74" w:rsidRPr="00AF5611" w:rsidRDefault="00B14B74" w:rsidP="0001411A">
            <w:pPr>
              <w:rPr>
                <w:rFonts w:ascii="Calibri" w:hAnsi="Calibri" w:cs="Arial"/>
                <w:color w:val="1F497D" w:themeColor="text2"/>
                <w:lang w:val="el-GR"/>
              </w:rPr>
            </w:pPr>
          </w:p>
        </w:tc>
      </w:tr>
    </w:tbl>
    <w:p w14:paraId="71311E7E" w14:textId="77777777" w:rsidR="00B14B74" w:rsidRPr="00705AAD" w:rsidRDefault="00B14B74" w:rsidP="0051485C">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14B74" w:rsidRPr="00705AAD" w14:paraId="7F122DC6" w14:textId="77777777" w:rsidTr="0001411A">
        <w:tc>
          <w:tcPr>
            <w:tcW w:w="8472" w:type="dxa"/>
          </w:tcPr>
          <w:p w14:paraId="33850EC8" w14:textId="38A3C5F5" w:rsidR="00591D99" w:rsidRPr="00AF5611" w:rsidRDefault="00CC4FC0" w:rsidP="00746551">
            <w:pPr>
              <w:jc w:val="both"/>
              <w:rPr>
                <w:rFonts w:asciiTheme="minorHAnsi" w:hAnsiTheme="minorHAnsi" w:cstheme="minorHAnsi"/>
                <w:b/>
                <w:color w:val="1F497D" w:themeColor="text2"/>
                <w:sz w:val="20"/>
                <w:szCs w:val="20"/>
                <w:u w:val="single"/>
                <w:lang w:val="el-GR"/>
              </w:rPr>
            </w:pPr>
            <w:r w:rsidRPr="00AF5611">
              <w:rPr>
                <w:rFonts w:asciiTheme="minorHAnsi" w:hAnsiTheme="minorHAnsi" w:cstheme="minorHAnsi"/>
                <w:b/>
                <w:color w:val="1F497D" w:themeColor="text2"/>
                <w:sz w:val="20"/>
                <w:szCs w:val="20"/>
                <w:u w:val="single"/>
                <w:lang w:val="el-GR"/>
              </w:rPr>
              <w:t>Βασικά διδακτικά εγχειρίδια:</w:t>
            </w:r>
          </w:p>
          <w:p w14:paraId="52B0683F" w14:textId="77777777" w:rsidR="00CC4FC0" w:rsidRPr="00AF5611" w:rsidRDefault="00CC4FC0" w:rsidP="00AF5611">
            <w:pPr>
              <w:pStyle w:val="a4"/>
              <w:numPr>
                <w:ilvl w:val="0"/>
                <w:numId w:val="36"/>
              </w:numPr>
              <w:jc w:val="both"/>
              <w:rPr>
                <w:rFonts w:asciiTheme="minorHAnsi" w:hAnsiTheme="minorHAnsi" w:cstheme="minorHAnsi"/>
                <w:color w:val="1F497D" w:themeColor="text2"/>
                <w:sz w:val="20"/>
                <w:szCs w:val="20"/>
                <w:lang w:val="el-GR"/>
              </w:rPr>
            </w:pPr>
            <w:r w:rsidRPr="00AF5611">
              <w:rPr>
                <w:rFonts w:asciiTheme="minorHAnsi" w:hAnsiTheme="minorHAnsi" w:cstheme="minorHAnsi"/>
                <w:color w:val="1F497D" w:themeColor="text2"/>
                <w:sz w:val="20"/>
                <w:szCs w:val="20"/>
                <w:lang w:val="el-GR"/>
              </w:rPr>
              <w:t>Αγιομυργιανάκης, Γ.Μ. και Μενεγάκη, A.M. (2019). Επιστημονική επιμέλεια μετάφρασης βιβλίου  “Τα οικονομικά των τουριστικών προορισμών: Θεωρία &amp; Πρακτική” 3η έκδοση, Norbert Vanhove, Routledge (2018), Εκδόσεις Gutenberg</w:t>
            </w:r>
          </w:p>
          <w:p w14:paraId="38605BC2" w14:textId="77777777" w:rsidR="00CC4FC0" w:rsidRPr="00AF5611" w:rsidRDefault="00CC4FC0" w:rsidP="00AF5611">
            <w:pPr>
              <w:pStyle w:val="a4"/>
              <w:numPr>
                <w:ilvl w:val="0"/>
                <w:numId w:val="36"/>
              </w:numPr>
              <w:jc w:val="both"/>
              <w:rPr>
                <w:rFonts w:asciiTheme="minorHAnsi" w:hAnsiTheme="minorHAnsi" w:cstheme="minorHAnsi"/>
                <w:color w:val="1F497D" w:themeColor="text2"/>
                <w:sz w:val="20"/>
                <w:szCs w:val="20"/>
                <w:lang w:val="el-GR"/>
              </w:rPr>
            </w:pPr>
            <w:r w:rsidRPr="00AF5611">
              <w:rPr>
                <w:rFonts w:asciiTheme="minorHAnsi" w:hAnsiTheme="minorHAnsi" w:cstheme="minorHAnsi"/>
                <w:color w:val="1F497D" w:themeColor="text2"/>
                <w:sz w:val="20"/>
                <w:szCs w:val="20"/>
                <w:lang w:val="el-GR"/>
              </w:rPr>
              <w:t>Αγιομυργιανάκης, Γ.Μ. και Μενεγάκη, A.M. (2019). Επιστημονική επιμέλεια μετάφρασης του βιβλίου “Τα οικονομικά της αναψυχής, του ελεύθερου χρόνου &amp; του τουρισμού” 5η έκδοση, John Tribe, Routledge, Εκδόσεις Gutenberg</w:t>
            </w:r>
          </w:p>
          <w:p w14:paraId="69E67D3C" w14:textId="77777777" w:rsidR="00CC4FC0" w:rsidRPr="00AF5611" w:rsidRDefault="00CC4FC0" w:rsidP="00AF5611">
            <w:pPr>
              <w:pStyle w:val="a4"/>
              <w:numPr>
                <w:ilvl w:val="0"/>
                <w:numId w:val="36"/>
              </w:numPr>
              <w:jc w:val="both"/>
              <w:rPr>
                <w:rFonts w:asciiTheme="minorHAnsi" w:hAnsiTheme="minorHAnsi" w:cstheme="minorHAnsi"/>
                <w:color w:val="1F497D" w:themeColor="text2"/>
                <w:sz w:val="20"/>
                <w:szCs w:val="20"/>
                <w:lang w:val="el-GR"/>
              </w:rPr>
            </w:pPr>
            <w:r w:rsidRPr="00AF5611">
              <w:rPr>
                <w:rFonts w:asciiTheme="minorHAnsi" w:hAnsiTheme="minorHAnsi" w:cstheme="minorHAnsi"/>
                <w:color w:val="1F497D" w:themeColor="text2"/>
                <w:sz w:val="20"/>
                <w:szCs w:val="20"/>
                <w:lang w:val="el-GR"/>
              </w:rPr>
              <w:t xml:space="preserve">Ζαχαράτος Γερ., (2000) Package Tour Παραγωγή και διάθεση του τουριστικού ταξιδιού, Εκδόσεις Προπομπός, Αθήνα </w:t>
            </w:r>
          </w:p>
          <w:p w14:paraId="06D18FBF" w14:textId="77777777" w:rsidR="00CC4FC0" w:rsidRPr="00AF5611" w:rsidRDefault="00CC4FC0" w:rsidP="00AF5611">
            <w:pPr>
              <w:pStyle w:val="a4"/>
              <w:numPr>
                <w:ilvl w:val="0"/>
                <w:numId w:val="36"/>
              </w:numPr>
              <w:jc w:val="both"/>
              <w:rPr>
                <w:rFonts w:asciiTheme="minorHAnsi" w:hAnsiTheme="minorHAnsi" w:cstheme="minorHAnsi"/>
                <w:color w:val="1F497D" w:themeColor="text2"/>
                <w:sz w:val="20"/>
                <w:szCs w:val="20"/>
                <w:lang w:val="el-GR"/>
              </w:rPr>
            </w:pPr>
            <w:r w:rsidRPr="00AF5611">
              <w:rPr>
                <w:rFonts w:asciiTheme="minorHAnsi" w:hAnsiTheme="minorHAnsi" w:cstheme="minorHAnsi"/>
                <w:color w:val="1F497D" w:themeColor="text2"/>
                <w:sz w:val="20"/>
                <w:szCs w:val="20"/>
                <w:lang w:val="el-GR"/>
              </w:rPr>
              <w:t xml:space="preserve">Λαγός, Δ., (2018) </w:t>
            </w:r>
            <w:r w:rsidRPr="00AF5611">
              <w:rPr>
                <w:rFonts w:asciiTheme="minorHAnsi" w:hAnsiTheme="minorHAnsi" w:cstheme="minorHAnsi"/>
                <w:i/>
                <w:color w:val="1F497D" w:themeColor="text2"/>
                <w:sz w:val="20"/>
                <w:szCs w:val="20"/>
                <w:lang w:val="el-GR"/>
              </w:rPr>
              <w:t>Τουριστική Οικονομική</w:t>
            </w:r>
            <w:r w:rsidRPr="00AF5611">
              <w:rPr>
                <w:rFonts w:asciiTheme="minorHAnsi" w:hAnsiTheme="minorHAnsi" w:cstheme="minorHAnsi"/>
                <w:color w:val="1F497D" w:themeColor="text2"/>
                <w:sz w:val="20"/>
                <w:szCs w:val="20"/>
                <w:lang w:val="el-GR"/>
              </w:rPr>
              <w:t>, 2η έκδοση, Αθήνα, Εκδόσεις ΚΡΙΤΙΚΗ.</w:t>
            </w:r>
          </w:p>
          <w:p w14:paraId="308437B4" w14:textId="77777777" w:rsidR="00CC4FC0" w:rsidRPr="00AF5611" w:rsidRDefault="00CC4FC0" w:rsidP="00AF5611">
            <w:pPr>
              <w:pStyle w:val="a4"/>
              <w:numPr>
                <w:ilvl w:val="0"/>
                <w:numId w:val="36"/>
              </w:numPr>
              <w:jc w:val="both"/>
              <w:rPr>
                <w:rFonts w:asciiTheme="minorHAnsi" w:hAnsiTheme="minorHAnsi" w:cstheme="minorHAnsi"/>
                <w:color w:val="1F497D" w:themeColor="text2"/>
                <w:sz w:val="20"/>
                <w:szCs w:val="20"/>
                <w:lang w:val="el-GR"/>
              </w:rPr>
            </w:pPr>
            <w:r w:rsidRPr="00AF5611">
              <w:rPr>
                <w:rFonts w:asciiTheme="minorHAnsi" w:hAnsiTheme="minorHAnsi" w:cstheme="minorHAnsi"/>
                <w:color w:val="1F497D" w:themeColor="text2"/>
                <w:sz w:val="20"/>
                <w:szCs w:val="20"/>
                <w:lang w:val="el-GR"/>
              </w:rPr>
              <w:t xml:space="preserve">Βαρβαρέσος, Σ., (2013) </w:t>
            </w:r>
            <w:r w:rsidRPr="00AF5611">
              <w:rPr>
                <w:rFonts w:asciiTheme="minorHAnsi" w:hAnsiTheme="minorHAnsi" w:cstheme="minorHAnsi"/>
                <w:i/>
                <w:color w:val="1F497D" w:themeColor="text2"/>
                <w:sz w:val="20"/>
                <w:szCs w:val="20"/>
                <w:lang w:val="el-GR"/>
              </w:rPr>
              <w:t>Οικονομική του Τουρισμού, Εννοιολογικές, θεωρητικές και μεθοδολογικές προσεγγίσεις</w:t>
            </w:r>
            <w:r w:rsidRPr="00AF5611">
              <w:rPr>
                <w:rFonts w:asciiTheme="minorHAnsi" w:hAnsiTheme="minorHAnsi" w:cstheme="minorHAnsi"/>
                <w:color w:val="1F497D" w:themeColor="text2"/>
                <w:sz w:val="20"/>
                <w:szCs w:val="20"/>
                <w:lang w:val="el-GR"/>
              </w:rPr>
              <w:t>,  2η ανανεωμένη έκδοση, Αθήνα, Εκδόσεις Προπομπός.</w:t>
            </w:r>
          </w:p>
          <w:p w14:paraId="568A6394" w14:textId="5EAC4AE2" w:rsidR="001D5DD3" w:rsidRPr="00AF5611" w:rsidRDefault="001D5DD3" w:rsidP="00AF5611">
            <w:pPr>
              <w:pStyle w:val="a4"/>
              <w:numPr>
                <w:ilvl w:val="0"/>
                <w:numId w:val="36"/>
              </w:numPr>
              <w:jc w:val="both"/>
              <w:rPr>
                <w:rFonts w:asciiTheme="minorHAnsi" w:hAnsiTheme="minorHAnsi" w:cstheme="minorHAnsi"/>
                <w:color w:val="1F497D" w:themeColor="text2"/>
                <w:sz w:val="20"/>
                <w:szCs w:val="20"/>
                <w:lang w:val="el-GR"/>
              </w:rPr>
            </w:pPr>
            <w:r w:rsidRPr="00AF5611">
              <w:rPr>
                <w:rFonts w:asciiTheme="minorHAnsi" w:hAnsiTheme="minorHAnsi" w:cstheme="minorHAnsi"/>
                <w:color w:val="1F497D" w:themeColor="text2"/>
                <w:sz w:val="20"/>
                <w:szCs w:val="20"/>
                <w:lang w:val="el-GR"/>
              </w:rPr>
              <w:t>Πουλάκη Ι. (2022)</w:t>
            </w:r>
            <w:r w:rsidR="00413211" w:rsidRPr="00AF5611">
              <w:rPr>
                <w:rFonts w:asciiTheme="minorHAnsi" w:hAnsiTheme="minorHAnsi" w:cstheme="minorHAnsi"/>
                <w:color w:val="1F497D" w:themeColor="text2"/>
                <w:sz w:val="20"/>
                <w:szCs w:val="20"/>
                <w:lang w:val="el-GR"/>
              </w:rPr>
              <w:t>,</w:t>
            </w:r>
            <w:r w:rsidRPr="00AF5611">
              <w:rPr>
                <w:rFonts w:asciiTheme="minorHAnsi" w:hAnsiTheme="minorHAnsi" w:cstheme="minorHAnsi"/>
                <w:color w:val="1F497D" w:themeColor="text2"/>
                <w:sz w:val="20"/>
                <w:szCs w:val="20"/>
                <w:lang w:val="el-GR"/>
              </w:rPr>
              <w:t xml:space="preserve">  Επιστημονική επιμέλεια μετάφρασης του βιβλίου “Τουρισμός”, 2η έκδοση, Michael Lück, Peter Robinson &amp; Stephen Smith, Αθήνα Εκδόσεις Προπομπός</w:t>
            </w:r>
          </w:p>
          <w:p w14:paraId="5DE7114F" w14:textId="602B4409" w:rsidR="00591D99" w:rsidRPr="00AF5611" w:rsidRDefault="00591D99" w:rsidP="00E64175">
            <w:pPr>
              <w:ind w:left="720"/>
              <w:jc w:val="both"/>
              <w:rPr>
                <w:rFonts w:asciiTheme="minorHAnsi" w:hAnsiTheme="minorHAnsi" w:cstheme="minorHAnsi"/>
                <w:color w:val="1F497D" w:themeColor="text2"/>
                <w:sz w:val="20"/>
                <w:szCs w:val="20"/>
                <w:lang w:val="el-GR"/>
              </w:rPr>
            </w:pPr>
          </w:p>
          <w:p w14:paraId="048FE170" w14:textId="77777777" w:rsidR="00591D99" w:rsidRPr="00AF5611" w:rsidRDefault="00591D99" w:rsidP="00591D99">
            <w:pPr>
              <w:jc w:val="both"/>
              <w:rPr>
                <w:rFonts w:asciiTheme="minorHAnsi" w:hAnsiTheme="minorHAnsi" w:cstheme="minorHAnsi"/>
                <w:i/>
                <w:color w:val="1F497D" w:themeColor="text2"/>
                <w:sz w:val="20"/>
                <w:szCs w:val="20"/>
                <w:lang w:val="el-GR"/>
              </w:rPr>
            </w:pPr>
            <w:r w:rsidRPr="00AF5611">
              <w:rPr>
                <w:rFonts w:asciiTheme="minorHAnsi" w:hAnsiTheme="minorHAnsi" w:cstheme="minorHAnsi"/>
                <w:i/>
                <w:color w:val="1F497D" w:themeColor="text2"/>
                <w:sz w:val="20"/>
                <w:szCs w:val="20"/>
                <w:lang w:val="el-GR"/>
              </w:rPr>
              <w:t>Ξενόγλωσση Βιβλιογραφία</w:t>
            </w:r>
          </w:p>
          <w:p w14:paraId="5FCCCC3E" w14:textId="77777777" w:rsidR="00E64175" w:rsidRPr="00AF5611" w:rsidRDefault="00E64175" w:rsidP="00AF5611">
            <w:pPr>
              <w:pStyle w:val="a4"/>
              <w:numPr>
                <w:ilvl w:val="0"/>
                <w:numId w:val="37"/>
              </w:numPr>
              <w:jc w:val="both"/>
              <w:rPr>
                <w:rFonts w:asciiTheme="minorHAnsi" w:hAnsiTheme="minorHAnsi" w:cstheme="minorHAnsi"/>
                <w:color w:val="1F497D" w:themeColor="text2"/>
                <w:sz w:val="20"/>
                <w:szCs w:val="20"/>
              </w:rPr>
            </w:pPr>
            <w:r w:rsidRPr="00AF5611">
              <w:rPr>
                <w:rFonts w:asciiTheme="minorHAnsi" w:hAnsiTheme="minorHAnsi" w:cstheme="minorHAnsi"/>
                <w:color w:val="1F497D" w:themeColor="text2"/>
                <w:sz w:val="20"/>
                <w:szCs w:val="20"/>
              </w:rPr>
              <w:t>Stabler, M. J., Papatheodorou, A. &amp; Sinclair, M. T. (2010), «The economics of tourism» (2ed ed.). London: Routledge.</w:t>
            </w:r>
          </w:p>
          <w:p w14:paraId="77EB2300" w14:textId="71D5D771" w:rsidR="00E64175" w:rsidRPr="00AF5611" w:rsidRDefault="00E64175" w:rsidP="00AF5611">
            <w:pPr>
              <w:pStyle w:val="a4"/>
              <w:numPr>
                <w:ilvl w:val="0"/>
                <w:numId w:val="37"/>
              </w:numPr>
              <w:jc w:val="both"/>
              <w:rPr>
                <w:rFonts w:asciiTheme="minorHAnsi" w:hAnsiTheme="minorHAnsi" w:cstheme="minorHAnsi"/>
                <w:color w:val="1F497D" w:themeColor="text2"/>
                <w:sz w:val="20"/>
                <w:szCs w:val="20"/>
              </w:rPr>
            </w:pPr>
            <w:r w:rsidRPr="00AF5611">
              <w:rPr>
                <w:rFonts w:asciiTheme="minorHAnsi" w:hAnsiTheme="minorHAnsi" w:cstheme="minorHAnsi"/>
                <w:color w:val="1F497D" w:themeColor="text2"/>
                <w:sz w:val="20"/>
                <w:szCs w:val="20"/>
              </w:rPr>
              <w:t xml:space="preserve">Lundberg D., M. Krishnamoorthy, M. Stavenga, (1995), Tourism Economics, John Wiley &amp; Sons, Inc. USA  </w:t>
            </w:r>
          </w:p>
          <w:p w14:paraId="0E4EA9D8" w14:textId="44407591" w:rsidR="003C7E34" w:rsidRPr="00AF5611" w:rsidRDefault="003C7E34" w:rsidP="00AF5611">
            <w:pPr>
              <w:pStyle w:val="a4"/>
              <w:numPr>
                <w:ilvl w:val="0"/>
                <w:numId w:val="37"/>
              </w:numPr>
              <w:jc w:val="both"/>
              <w:rPr>
                <w:rFonts w:asciiTheme="minorHAnsi" w:hAnsiTheme="minorHAnsi" w:cstheme="minorHAnsi"/>
                <w:color w:val="1F497D" w:themeColor="text2"/>
                <w:sz w:val="20"/>
                <w:szCs w:val="20"/>
              </w:rPr>
            </w:pPr>
            <w:r w:rsidRPr="00AF5611">
              <w:rPr>
                <w:rFonts w:asciiTheme="minorHAnsi" w:hAnsiTheme="minorHAnsi" w:cstheme="minorHAnsi"/>
                <w:color w:val="1F497D" w:themeColor="text2"/>
                <w:sz w:val="20"/>
                <w:szCs w:val="20"/>
              </w:rPr>
              <w:t xml:space="preserve">Dwyer, L., Forsyth, P., &amp; Dwyer, W. (2020). </w:t>
            </w:r>
            <w:r w:rsidRPr="00AF5611">
              <w:rPr>
                <w:rFonts w:asciiTheme="minorHAnsi" w:hAnsiTheme="minorHAnsi" w:cstheme="minorHAnsi"/>
                <w:i/>
                <w:color w:val="1F497D" w:themeColor="text2"/>
                <w:sz w:val="20"/>
                <w:szCs w:val="20"/>
              </w:rPr>
              <w:t>Tourism economics and policy</w:t>
            </w:r>
            <w:r w:rsidRPr="00AF5611">
              <w:rPr>
                <w:rFonts w:asciiTheme="minorHAnsi" w:hAnsiTheme="minorHAnsi" w:cstheme="minorHAnsi"/>
                <w:color w:val="1F497D" w:themeColor="text2"/>
                <w:sz w:val="20"/>
                <w:szCs w:val="20"/>
              </w:rPr>
              <w:t>. Channel View Publications.</w:t>
            </w:r>
          </w:p>
          <w:p w14:paraId="09939A30" w14:textId="77777777" w:rsidR="00591D99" w:rsidRPr="00AF5611" w:rsidRDefault="00591D99" w:rsidP="00591D99">
            <w:pPr>
              <w:jc w:val="both"/>
              <w:rPr>
                <w:rFonts w:asciiTheme="minorHAnsi" w:hAnsiTheme="minorHAnsi" w:cstheme="minorHAnsi"/>
                <w:color w:val="1F497D" w:themeColor="text2"/>
                <w:sz w:val="20"/>
                <w:szCs w:val="20"/>
              </w:rPr>
            </w:pPr>
            <w:r w:rsidRPr="00AF5611">
              <w:rPr>
                <w:rFonts w:asciiTheme="minorHAnsi" w:hAnsiTheme="minorHAnsi" w:cstheme="minorHAnsi"/>
                <w:color w:val="1F497D" w:themeColor="text2"/>
                <w:sz w:val="20"/>
                <w:szCs w:val="20"/>
              </w:rPr>
              <w:t xml:space="preserve">    </w:t>
            </w:r>
          </w:p>
          <w:p w14:paraId="7E8EE97E" w14:textId="77777777" w:rsidR="00591D99" w:rsidRPr="00AF5611" w:rsidRDefault="00591D99" w:rsidP="00591D99">
            <w:pPr>
              <w:jc w:val="both"/>
              <w:rPr>
                <w:rFonts w:asciiTheme="minorHAnsi" w:hAnsiTheme="minorHAnsi" w:cstheme="minorHAnsi"/>
                <w:i/>
                <w:color w:val="1F497D" w:themeColor="text2"/>
                <w:sz w:val="20"/>
                <w:szCs w:val="20"/>
                <w:lang w:val="el-GR"/>
              </w:rPr>
            </w:pPr>
            <w:r w:rsidRPr="00AF5611">
              <w:rPr>
                <w:rFonts w:asciiTheme="minorHAnsi" w:hAnsiTheme="minorHAnsi" w:cstheme="minorHAnsi"/>
                <w:i/>
                <w:color w:val="1F497D" w:themeColor="text2"/>
                <w:sz w:val="20"/>
                <w:szCs w:val="20"/>
                <w:lang w:val="el-GR"/>
              </w:rPr>
              <w:t>Ενδεικτική Αρθρογραφία</w:t>
            </w:r>
          </w:p>
          <w:p w14:paraId="35124FB6" w14:textId="194BCCAD" w:rsidR="00E64175" w:rsidRPr="00AF5611" w:rsidRDefault="00E64175" w:rsidP="00AF5611">
            <w:pPr>
              <w:pStyle w:val="a4"/>
              <w:numPr>
                <w:ilvl w:val="0"/>
                <w:numId w:val="38"/>
              </w:numPr>
              <w:jc w:val="both"/>
              <w:rPr>
                <w:rFonts w:asciiTheme="minorHAnsi" w:hAnsiTheme="minorHAnsi" w:cstheme="minorHAnsi"/>
                <w:color w:val="1F497D" w:themeColor="text2"/>
                <w:sz w:val="20"/>
                <w:szCs w:val="20"/>
                <w:lang w:val="el-GR"/>
              </w:rPr>
            </w:pPr>
            <w:r w:rsidRPr="00AF5611">
              <w:rPr>
                <w:rFonts w:asciiTheme="minorHAnsi" w:hAnsiTheme="minorHAnsi" w:cstheme="minorHAnsi"/>
                <w:color w:val="1F497D" w:themeColor="text2"/>
                <w:sz w:val="20"/>
                <w:szCs w:val="20"/>
                <w:lang w:val="el-GR"/>
              </w:rPr>
              <w:t>Βλάμη Α.</w:t>
            </w:r>
            <w:r w:rsidR="00AF5611">
              <w:rPr>
                <w:rFonts w:asciiTheme="minorHAnsi" w:hAnsiTheme="minorHAnsi" w:cstheme="minorHAnsi"/>
                <w:color w:val="1F497D" w:themeColor="text2"/>
                <w:sz w:val="20"/>
                <w:szCs w:val="20"/>
                <w:lang w:val="el-GR"/>
              </w:rPr>
              <w:t xml:space="preserve"> (2022)</w:t>
            </w:r>
            <w:r w:rsidRPr="00AF5611">
              <w:rPr>
                <w:rFonts w:asciiTheme="minorHAnsi" w:hAnsiTheme="minorHAnsi" w:cstheme="minorHAnsi"/>
                <w:color w:val="1F497D" w:themeColor="text2"/>
                <w:sz w:val="20"/>
                <w:szCs w:val="20"/>
                <w:lang w:val="el-GR"/>
              </w:rPr>
              <w:t xml:space="preserve">, Boutique Hotels. Διαφοροποίηση προϊόντων της τουριστικής ανάπτυξης. Όψεις μιας νέας μορφής ξενοδοχειακής φιλοξενίας, Αθήνα Εκδόσεις Προπομπός </w:t>
            </w:r>
          </w:p>
          <w:p w14:paraId="1EA5E78F" w14:textId="77777777" w:rsidR="00FD327F" w:rsidRPr="00AF5611" w:rsidRDefault="00FD327F" w:rsidP="00AF5611">
            <w:pPr>
              <w:pStyle w:val="a4"/>
              <w:numPr>
                <w:ilvl w:val="0"/>
                <w:numId w:val="38"/>
              </w:numPr>
              <w:jc w:val="both"/>
              <w:rPr>
                <w:rFonts w:asciiTheme="minorHAnsi" w:hAnsiTheme="minorHAnsi" w:cstheme="minorHAnsi"/>
                <w:color w:val="1F497D" w:themeColor="text2"/>
                <w:sz w:val="20"/>
                <w:szCs w:val="20"/>
              </w:rPr>
            </w:pPr>
            <w:r w:rsidRPr="00AF5611">
              <w:rPr>
                <w:rFonts w:asciiTheme="minorHAnsi" w:hAnsiTheme="minorHAnsi" w:cstheme="minorHAnsi"/>
                <w:color w:val="1F497D" w:themeColor="text2"/>
                <w:sz w:val="20"/>
                <w:szCs w:val="20"/>
              </w:rPr>
              <w:t>Vlami</w:t>
            </w:r>
            <w:r w:rsidRPr="00411CFE">
              <w:rPr>
                <w:rFonts w:asciiTheme="minorHAnsi" w:hAnsiTheme="minorHAnsi" w:cstheme="minorHAnsi"/>
                <w:color w:val="1F497D" w:themeColor="text2"/>
                <w:sz w:val="20"/>
                <w:szCs w:val="20"/>
              </w:rPr>
              <w:t xml:space="preserve">, </w:t>
            </w:r>
            <w:r w:rsidRPr="00AF5611">
              <w:rPr>
                <w:rFonts w:asciiTheme="minorHAnsi" w:hAnsiTheme="minorHAnsi" w:cstheme="minorHAnsi"/>
                <w:color w:val="1F497D" w:themeColor="text2"/>
                <w:sz w:val="20"/>
                <w:szCs w:val="20"/>
              </w:rPr>
              <w:t>A</w:t>
            </w:r>
            <w:r w:rsidRPr="00411CFE">
              <w:rPr>
                <w:rFonts w:asciiTheme="minorHAnsi" w:hAnsiTheme="minorHAnsi" w:cstheme="minorHAnsi"/>
                <w:color w:val="1F497D" w:themeColor="text2"/>
                <w:sz w:val="20"/>
                <w:szCs w:val="20"/>
              </w:rPr>
              <w:t xml:space="preserve">. (2021) </w:t>
            </w:r>
            <w:r w:rsidRPr="00AF5611">
              <w:rPr>
                <w:rFonts w:asciiTheme="minorHAnsi" w:hAnsiTheme="minorHAnsi" w:cstheme="minorHAnsi"/>
                <w:color w:val="1F497D" w:themeColor="text2"/>
                <w:sz w:val="20"/>
                <w:szCs w:val="20"/>
              </w:rPr>
              <w:t>Developments</w:t>
            </w:r>
            <w:r w:rsidRPr="00411CFE">
              <w:rPr>
                <w:rFonts w:asciiTheme="minorHAnsi" w:hAnsiTheme="minorHAnsi" w:cstheme="minorHAnsi"/>
                <w:color w:val="1F497D" w:themeColor="text2"/>
                <w:sz w:val="20"/>
                <w:szCs w:val="20"/>
              </w:rPr>
              <w:t xml:space="preserve"> </w:t>
            </w:r>
            <w:r w:rsidRPr="00AF5611">
              <w:rPr>
                <w:rFonts w:asciiTheme="minorHAnsi" w:hAnsiTheme="minorHAnsi" w:cstheme="minorHAnsi"/>
                <w:color w:val="1F497D" w:themeColor="text2"/>
                <w:sz w:val="20"/>
                <w:szCs w:val="20"/>
              </w:rPr>
              <w:t>and</w:t>
            </w:r>
            <w:r w:rsidRPr="00411CFE">
              <w:rPr>
                <w:rFonts w:asciiTheme="minorHAnsi" w:hAnsiTheme="minorHAnsi" w:cstheme="minorHAnsi"/>
                <w:color w:val="1F497D" w:themeColor="text2"/>
                <w:sz w:val="20"/>
                <w:szCs w:val="20"/>
              </w:rPr>
              <w:t xml:space="preserve"> </w:t>
            </w:r>
            <w:r w:rsidRPr="00AF5611">
              <w:rPr>
                <w:rFonts w:asciiTheme="minorHAnsi" w:hAnsiTheme="minorHAnsi" w:cstheme="minorHAnsi"/>
                <w:color w:val="1F497D" w:themeColor="text2"/>
                <w:sz w:val="20"/>
                <w:szCs w:val="20"/>
              </w:rPr>
              <w:t>Challenges</w:t>
            </w:r>
            <w:r w:rsidRPr="00411CFE">
              <w:rPr>
                <w:rFonts w:asciiTheme="minorHAnsi" w:hAnsiTheme="minorHAnsi" w:cstheme="minorHAnsi"/>
                <w:color w:val="1F497D" w:themeColor="text2"/>
                <w:sz w:val="20"/>
                <w:szCs w:val="20"/>
              </w:rPr>
              <w:t xml:space="preserve"> </w:t>
            </w:r>
            <w:r w:rsidRPr="00AF5611">
              <w:rPr>
                <w:rFonts w:asciiTheme="minorHAnsi" w:hAnsiTheme="minorHAnsi" w:cstheme="minorHAnsi"/>
                <w:color w:val="1F497D" w:themeColor="text2"/>
                <w:sz w:val="20"/>
                <w:szCs w:val="20"/>
              </w:rPr>
              <w:t>in</w:t>
            </w:r>
            <w:r w:rsidRPr="00411CFE">
              <w:rPr>
                <w:rFonts w:asciiTheme="minorHAnsi" w:hAnsiTheme="minorHAnsi" w:cstheme="minorHAnsi"/>
                <w:color w:val="1F497D" w:themeColor="text2"/>
                <w:sz w:val="20"/>
                <w:szCs w:val="20"/>
              </w:rPr>
              <w:t xml:space="preserve"> </w:t>
            </w:r>
            <w:r w:rsidRPr="00AF5611">
              <w:rPr>
                <w:rFonts w:asciiTheme="minorHAnsi" w:hAnsiTheme="minorHAnsi" w:cstheme="minorHAnsi"/>
                <w:color w:val="1F497D" w:themeColor="text2"/>
                <w:sz w:val="20"/>
                <w:szCs w:val="20"/>
              </w:rPr>
              <w:t>the</w:t>
            </w:r>
            <w:r w:rsidRPr="00411CFE">
              <w:rPr>
                <w:rFonts w:asciiTheme="minorHAnsi" w:hAnsiTheme="minorHAnsi" w:cstheme="minorHAnsi"/>
                <w:color w:val="1F497D" w:themeColor="text2"/>
                <w:sz w:val="20"/>
                <w:szCs w:val="20"/>
              </w:rPr>
              <w:t xml:space="preserve"> </w:t>
            </w:r>
            <w:r w:rsidRPr="00AF5611">
              <w:rPr>
                <w:rFonts w:asciiTheme="minorHAnsi" w:hAnsiTheme="minorHAnsi" w:cstheme="minorHAnsi"/>
                <w:color w:val="1F497D" w:themeColor="text2"/>
                <w:sz w:val="20"/>
                <w:szCs w:val="20"/>
              </w:rPr>
              <w:t>Greek</w:t>
            </w:r>
            <w:r w:rsidRPr="00411CFE">
              <w:rPr>
                <w:rFonts w:asciiTheme="minorHAnsi" w:hAnsiTheme="minorHAnsi" w:cstheme="minorHAnsi"/>
                <w:color w:val="1F497D" w:themeColor="text2"/>
                <w:sz w:val="20"/>
                <w:szCs w:val="20"/>
              </w:rPr>
              <w:t xml:space="preserve"> </w:t>
            </w:r>
            <w:r w:rsidRPr="00AF5611">
              <w:rPr>
                <w:rFonts w:asciiTheme="minorHAnsi" w:hAnsiTheme="minorHAnsi" w:cstheme="minorHAnsi"/>
                <w:color w:val="1F497D" w:themeColor="text2"/>
                <w:sz w:val="20"/>
                <w:szCs w:val="20"/>
              </w:rPr>
              <w:t>Hospitality</w:t>
            </w:r>
            <w:r w:rsidRPr="00411CFE">
              <w:rPr>
                <w:rFonts w:asciiTheme="minorHAnsi" w:hAnsiTheme="minorHAnsi" w:cstheme="minorHAnsi"/>
                <w:color w:val="1F497D" w:themeColor="text2"/>
                <w:sz w:val="20"/>
                <w:szCs w:val="20"/>
              </w:rPr>
              <w:t xml:space="preserve"> </w:t>
            </w:r>
            <w:r w:rsidRPr="00AF5611">
              <w:rPr>
                <w:rFonts w:asciiTheme="minorHAnsi" w:hAnsiTheme="minorHAnsi" w:cstheme="minorHAnsi"/>
                <w:color w:val="1F497D" w:themeColor="text2"/>
                <w:sz w:val="20"/>
                <w:szCs w:val="20"/>
              </w:rPr>
              <w:t>Sector</w:t>
            </w:r>
            <w:r w:rsidRPr="00411CFE">
              <w:rPr>
                <w:rFonts w:asciiTheme="minorHAnsi" w:hAnsiTheme="minorHAnsi" w:cstheme="minorHAnsi"/>
                <w:color w:val="1F497D" w:themeColor="text2"/>
                <w:sz w:val="20"/>
                <w:szCs w:val="20"/>
              </w:rPr>
              <w:t xml:space="preserve"> </w:t>
            </w:r>
            <w:r w:rsidRPr="00AF5611">
              <w:rPr>
                <w:rFonts w:asciiTheme="minorHAnsi" w:hAnsiTheme="minorHAnsi" w:cstheme="minorHAnsi"/>
                <w:color w:val="1F497D" w:themeColor="text2"/>
                <w:sz w:val="20"/>
                <w:szCs w:val="20"/>
              </w:rPr>
              <w:t>for</w:t>
            </w:r>
            <w:r w:rsidRPr="00411CFE">
              <w:rPr>
                <w:rFonts w:asciiTheme="minorHAnsi" w:hAnsiTheme="minorHAnsi" w:cstheme="minorHAnsi"/>
                <w:color w:val="1F497D" w:themeColor="text2"/>
                <w:sz w:val="20"/>
                <w:szCs w:val="20"/>
              </w:rPr>
              <w:t xml:space="preserve"> </w:t>
            </w:r>
            <w:r w:rsidRPr="00AF5611">
              <w:rPr>
                <w:rFonts w:asciiTheme="minorHAnsi" w:hAnsiTheme="minorHAnsi" w:cstheme="minorHAnsi"/>
                <w:color w:val="1F497D" w:themeColor="text2"/>
                <w:sz w:val="20"/>
                <w:szCs w:val="20"/>
              </w:rPr>
              <w:t>Economic</w:t>
            </w:r>
            <w:r w:rsidRPr="00411CFE">
              <w:rPr>
                <w:rFonts w:asciiTheme="minorHAnsi" w:hAnsiTheme="minorHAnsi" w:cstheme="minorHAnsi"/>
                <w:color w:val="1F497D" w:themeColor="text2"/>
                <w:sz w:val="20"/>
                <w:szCs w:val="20"/>
              </w:rPr>
              <w:t xml:space="preserve"> </w:t>
            </w:r>
            <w:r w:rsidRPr="00AF5611">
              <w:rPr>
                <w:rFonts w:asciiTheme="minorHAnsi" w:hAnsiTheme="minorHAnsi" w:cstheme="minorHAnsi"/>
                <w:color w:val="1F497D" w:themeColor="text2"/>
                <w:sz w:val="20"/>
                <w:szCs w:val="20"/>
              </w:rPr>
              <w:t>Tourism</w:t>
            </w:r>
            <w:r w:rsidRPr="00411CFE">
              <w:rPr>
                <w:rFonts w:asciiTheme="minorHAnsi" w:hAnsiTheme="minorHAnsi" w:cstheme="minorHAnsi"/>
                <w:color w:val="1F497D" w:themeColor="text2"/>
                <w:sz w:val="20"/>
                <w:szCs w:val="20"/>
              </w:rPr>
              <w:t xml:space="preserve"> </w:t>
            </w:r>
            <w:r w:rsidRPr="00AF5611">
              <w:rPr>
                <w:rFonts w:asciiTheme="minorHAnsi" w:hAnsiTheme="minorHAnsi" w:cstheme="minorHAnsi"/>
                <w:color w:val="1F497D" w:themeColor="text2"/>
                <w:sz w:val="20"/>
                <w:szCs w:val="20"/>
              </w:rPr>
              <w:t>Growth</w:t>
            </w:r>
            <w:r w:rsidRPr="00411CFE">
              <w:rPr>
                <w:rFonts w:asciiTheme="minorHAnsi" w:hAnsiTheme="minorHAnsi" w:cstheme="minorHAnsi"/>
                <w:color w:val="1F497D" w:themeColor="text2"/>
                <w:sz w:val="20"/>
                <w:szCs w:val="20"/>
              </w:rPr>
              <w:t xml:space="preserve">: </w:t>
            </w:r>
            <w:r w:rsidRPr="00AF5611">
              <w:rPr>
                <w:rFonts w:asciiTheme="minorHAnsi" w:hAnsiTheme="minorHAnsi" w:cstheme="minorHAnsi"/>
                <w:color w:val="1F497D" w:themeColor="text2"/>
                <w:sz w:val="20"/>
                <w:szCs w:val="20"/>
              </w:rPr>
              <w:t>The</w:t>
            </w:r>
            <w:r w:rsidRPr="00411CFE">
              <w:rPr>
                <w:rFonts w:asciiTheme="minorHAnsi" w:hAnsiTheme="minorHAnsi" w:cstheme="minorHAnsi"/>
                <w:color w:val="1F497D" w:themeColor="text2"/>
                <w:sz w:val="20"/>
                <w:szCs w:val="20"/>
              </w:rPr>
              <w:t xml:space="preserve"> </w:t>
            </w:r>
            <w:r w:rsidRPr="00AF5611">
              <w:rPr>
                <w:rFonts w:asciiTheme="minorHAnsi" w:hAnsiTheme="minorHAnsi" w:cstheme="minorHAnsi"/>
                <w:color w:val="1F497D" w:themeColor="text2"/>
                <w:sz w:val="20"/>
                <w:szCs w:val="20"/>
              </w:rPr>
              <w:t>Case</w:t>
            </w:r>
            <w:r w:rsidRPr="00411CFE">
              <w:rPr>
                <w:rFonts w:asciiTheme="minorHAnsi" w:hAnsiTheme="minorHAnsi" w:cstheme="minorHAnsi"/>
                <w:color w:val="1F497D" w:themeColor="text2"/>
                <w:sz w:val="20"/>
                <w:szCs w:val="20"/>
              </w:rPr>
              <w:t xml:space="preserve"> </w:t>
            </w:r>
            <w:r w:rsidRPr="00AF5611">
              <w:rPr>
                <w:rFonts w:asciiTheme="minorHAnsi" w:hAnsiTheme="minorHAnsi" w:cstheme="minorHAnsi"/>
                <w:color w:val="1F497D" w:themeColor="text2"/>
                <w:sz w:val="20"/>
                <w:szCs w:val="20"/>
              </w:rPr>
              <w:t>of</w:t>
            </w:r>
            <w:r w:rsidRPr="00411CFE">
              <w:rPr>
                <w:rFonts w:asciiTheme="minorHAnsi" w:hAnsiTheme="minorHAnsi" w:cstheme="minorHAnsi"/>
                <w:color w:val="1F497D" w:themeColor="text2"/>
                <w:sz w:val="20"/>
                <w:szCs w:val="20"/>
              </w:rPr>
              <w:t xml:space="preserve"> </w:t>
            </w:r>
            <w:r w:rsidRPr="00AF5611">
              <w:rPr>
                <w:rFonts w:asciiTheme="minorHAnsi" w:hAnsiTheme="minorHAnsi" w:cstheme="minorHAnsi"/>
                <w:color w:val="1F497D" w:themeColor="text2"/>
                <w:sz w:val="20"/>
                <w:szCs w:val="20"/>
              </w:rPr>
              <w:t>Boutique</w:t>
            </w:r>
            <w:r w:rsidRPr="00411CFE">
              <w:rPr>
                <w:rFonts w:asciiTheme="minorHAnsi" w:hAnsiTheme="minorHAnsi" w:cstheme="minorHAnsi"/>
                <w:color w:val="1F497D" w:themeColor="text2"/>
                <w:sz w:val="20"/>
                <w:szCs w:val="20"/>
              </w:rPr>
              <w:t xml:space="preserve"> </w:t>
            </w:r>
            <w:r w:rsidRPr="00AF5611">
              <w:rPr>
                <w:rFonts w:asciiTheme="minorHAnsi" w:hAnsiTheme="minorHAnsi" w:cstheme="minorHAnsi"/>
                <w:color w:val="1F497D" w:themeColor="text2"/>
                <w:sz w:val="20"/>
                <w:szCs w:val="20"/>
              </w:rPr>
              <w:t>Hotels. In: Balsalobre-Lorente D., Driha O.M., Shahbaz M. (eds) Strategies in Sustainable Tourism, Economic Growth and Clean Energy. Springer, Cham. https://doi.org/10.1007/978-3-030-59675-0_11.</w:t>
            </w:r>
          </w:p>
          <w:p w14:paraId="6F0AE2AD" w14:textId="451F7E4F" w:rsidR="00FD327F" w:rsidRPr="00AF5611" w:rsidRDefault="00FD327F" w:rsidP="00AF5611">
            <w:pPr>
              <w:pStyle w:val="a4"/>
              <w:numPr>
                <w:ilvl w:val="0"/>
                <w:numId w:val="38"/>
              </w:numPr>
              <w:jc w:val="both"/>
              <w:rPr>
                <w:rFonts w:asciiTheme="minorHAnsi" w:hAnsiTheme="minorHAnsi" w:cstheme="minorHAnsi"/>
                <w:color w:val="1F497D" w:themeColor="text2"/>
                <w:sz w:val="20"/>
                <w:szCs w:val="20"/>
              </w:rPr>
            </w:pPr>
            <w:r w:rsidRPr="00AF5611">
              <w:rPr>
                <w:rFonts w:asciiTheme="minorHAnsi" w:hAnsiTheme="minorHAnsi" w:cstheme="minorHAnsi"/>
                <w:color w:val="1F497D" w:themeColor="text2"/>
                <w:sz w:val="20"/>
                <w:szCs w:val="20"/>
              </w:rPr>
              <w:t>Vlami, A. (2020) Tourism Economic and Tourism Development in Greece, in the Period of the Economic Adjustment Programmes, Journal of Business &amp; Economic Policy, ISSN: 2375-0766, 2375-0774 (Online) Vol. 7, No. 1, 20-28, March 2020 doi:10.30845/jbep.v7n1p3.</w:t>
            </w:r>
          </w:p>
          <w:p w14:paraId="643D7B7B" w14:textId="417CD2BA" w:rsidR="00FD327F" w:rsidRPr="00AF5611" w:rsidRDefault="00FD327F" w:rsidP="00AF5611">
            <w:pPr>
              <w:pStyle w:val="a4"/>
              <w:numPr>
                <w:ilvl w:val="0"/>
                <w:numId w:val="38"/>
              </w:numPr>
              <w:jc w:val="both"/>
              <w:rPr>
                <w:rFonts w:asciiTheme="minorHAnsi" w:hAnsiTheme="minorHAnsi" w:cstheme="minorHAnsi"/>
                <w:color w:val="1F497D" w:themeColor="text2"/>
                <w:sz w:val="20"/>
                <w:szCs w:val="20"/>
              </w:rPr>
            </w:pPr>
            <w:r w:rsidRPr="00AF5611">
              <w:rPr>
                <w:rFonts w:asciiTheme="minorHAnsi" w:hAnsiTheme="minorHAnsi" w:cstheme="minorHAnsi"/>
                <w:color w:val="1F497D" w:themeColor="text2"/>
                <w:sz w:val="20"/>
                <w:szCs w:val="20"/>
              </w:rPr>
              <w:lastRenderedPageBreak/>
              <w:t>Menegaki, A.N. (2018). Economic aspects of cyclical implementation in Greek sustainable hospitality, International Journal of Tourism Policy, 8(4):271-301)</w:t>
            </w:r>
          </w:p>
          <w:p w14:paraId="6CAD0FEC" w14:textId="639D8AEA" w:rsidR="00FD327F" w:rsidRPr="00AF5611" w:rsidRDefault="00FD327F" w:rsidP="00AF5611">
            <w:pPr>
              <w:pStyle w:val="a4"/>
              <w:numPr>
                <w:ilvl w:val="0"/>
                <w:numId w:val="38"/>
              </w:numPr>
              <w:jc w:val="both"/>
              <w:rPr>
                <w:rFonts w:asciiTheme="minorHAnsi" w:hAnsiTheme="minorHAnsi" w:cstheme="minorHAnsi"/>
                <w:color w:val="1F497D" w:themeColor="text2"/>
                <w:sz w:val="20"/>
                <w:szCs w:val="20"/>
              </w:rPr>
            </w:pPr>
            <w:r w:rsidRPr="00AF5611">
              <w:rPr>
                <w:rFonts w:asciiTheme="minorHAnsi" w:hAnsiTheme="minorHAnsi" w:cstheme="minorHAnsi"/>
                <w:color w:val="1F497D" w:themeColor="text2"/>
                <w:sz w:val="20"/>
                <w:szCs w:val="20"/>
              </w:rPr>
              <w:t>Menegaki, A.N., Tiwari, A.K. and Agiomirgianakis, G.M. (2020).</w:t>
            </w:r>
            <w:r w:rsidR="00ED7608" w:rsidRPr="00AF5611">
              <w:rPr>
                <w:rFonts w:asciiTheme="minorHAnsi" w:hAnsiTheme="minorHAnsi" w:cstheme="minorHAnsi"/>
                <w:color w:val="1F497D" w:themeColor="text2"/>
                <w:sz w:val="20"/>
                <w:szCs w:val="20"/>
              </w:rPr>
              <w:t xml:space="preserve"> </w:t>
            </w:r>
            <w:r w:rsidRPr="00AF5611">
              <w:rPr>
                <w:rFonts w:asciiTheme="minorHAnsi" w:hAnsiTheme="minorHAnsi" w:cstheme="minorHAnsi"/>
                <w:color w:val="1F497D" w:themeColor="text2"/>
                <w:sz w:val="20"/>
                <w:szCs w:val="20"/>
              </w:rPr>
              <w:t>Asymmetries in European inbound and outbound tourism: Normal, luxury or inferior good, Fresh evidence from a Quantile Regression, European Journal of Tourism Research,25:2508</w:t>
            </w:r>
          </w:p>
          <w:p w14:paraId="4DC961C3" w14:textId="5C562F8B" w:rsidR="00591D99" w:rsidRPr="00AF5611" w:rsidRDefault="00FD327F" w:rsidP="00AF5611">
            <w:pPr>
              <w:pStyle w:val="a4"/>
              <w:numPr>
                <w:ilvl w:val="0"/>
                <w:numId w:val="38"/>
              </w:numPr>
              <w:jc w:val="both"/>
              <w:rPr>
                <w:rFonts w:asciiTheme="minorHAnsi" w:hAnsiTheme="minorHAnsi" w:cstheme="minorHAnsi"/>
                <w:color w:val="1F497D" w:themeColor="text2"/>
                <w:sz w:val="20"/>
                <w:szCs w:val="20"/>
                <w:lang w:val="el-GR"/>
              </w:rPr>
            </w:pPr>
            <w:r w:rsidRPr="00AF5611">
              <w:rPr>
                <w:rFonts w:asciiTheme="minorHAnsi" w:hAnsiTheme="minorHAnsi" w:cstheme="minorHAnsi"/>
                <w:color w:val="1F497D" w:themeColor="text2"/>
                <w:sz w:val="20"/>
                <w:szCs w:val="20"/>
                <w:lang w:val="el-GR"/>
              </w:rPr>
              <w:t>Βλάμη Α. (2017) Η πολιτική χρηματοδότησης της Ελληνικής Ξενοδοχίας&amp; η περιφερειοποίηση του Ελληνικού Τουρισμού, Ενότητα Β1: Οικονομική Διοίκηση και Λειτουργία Ξενοδοχείων, στο Τσάρτα Π.&amp; Λύτρας Π. (επιμ.) «Τουρισμός, Τουριστική Ανάπτυξη, Συμβολές Ελλήνων Επιστημόνων», σελ. 517-524, Αθήνα: Παπαζήση.</w:t>
            </w:r>
            <w:r w:rsidR="00591D99" w:rsidRPr="00AF5611">
              <w:rPr>
                <w:rFonts w:asciiTheme="minorHAnsi" w:hAnsiTheme="minorHAnsi" w:cstheme="minorHAnsi"/>
                <w:color w:val="1F497D" w:themeColor="text2"/>
                <w:sz w:val="20"/>
                <w:szCs w:val="20"/>
                <w:lang w:val="el-GR"/>
              </w:rPr>
              <w:t xml:space="preserve">  </w:t>
            </w:r>
          </w:p>
          <w:p w14:paraId="6A81EBF3" w14:textId="77777777" w:rsidR="00591D99" w:rsidRPr="00AF5611" w:rsidRDefault="00591D99" w:rsidP="00746551">
            <w:pPr>
              <w:jc w:val="both"/>
              <w:rPr>
                <w:rFonts w:asciiTheme="minorHAnsi" w:hAnsiTheme="minorHAnsi" w:cstheme="minorHAnsi"/>
                <w:color w:val="1F497D" w:themeColor="text2"/>
                <w:sz w:val="20"/>
                <w:szCs w:val="20"/>
                <w:lang w:val="el-GR"/>
              </w:rPr>
            </w:pPr>
          </w:p>
          <w:p w14:paraId="1545C0B7" w14:textId="77777777" w:rsidR="00591D99" w:rsidRPr="00AF5611" w:rsidRDefault="00591D99" w:rsidP="00591D99">
            <w:pPr>
              <w:rPr>
                <w:rFonts w:asciiTheme="minorHAnsi" w:hAnsiTheme="minorHAnsi" w:cstheme="minorHAnsi"/>
                <w:i/>
                <w:color w:val="1F497D" w:themeColor="text2"/>
                <w:sz w:val="20"/>
                <w:szCs w:val="20"/>
              </w:rPr>
            </w:pPr>
            <w:r w:rsidRPr="00AF5611">
              <w:rPr>
                <w:rFonts w:asciiTheme="minorHAnsi" w:hAnsiTheme="minorHAnsi" w:cstheme="minorHAnsi"/>
                <w:i/>
                <w:color w:val="1F497D" w:themeColor="text2"/>
                <w:sz w:val="20"/>
                <w:szCs w:val="20"/>
                <w:lang w:val="el-GR"/>
              </w:rPr>
              <w:t>Συναφή</w:t>
            </w:r>
            <w:r w:rsidRPr="00AF5611">
              <w:rPr>
                <w:rFonts w:asciiTheme="minorHAnsi" w:hAnsiTheme="minorHAnsi" w:cstheme="minorHAnsi"/>
                <w:i/>
                <w:color w:val="1F497D" w:themeColor="text2"/>
                <w:sz w:val="20"/>
                <w:szCs w:val="20"/>
              </w:rPr>
              <w:t xml:space="preserve"> </w:t>
            </w:r>
            <w:r w:rsidRPr="00AF5611">
              <w:rPr>
                <w:rFonts w:asciiTheme="minorHAnsi" w:hAnsiTheme="minorHAnsi" w:cstheme="minorHAnsi"/>
                <w:i/>
                <w:color w:val="1F497D" w:themeColor="text2"/>
                <w:sz w:val="20"/>
                <w:szCs w:val="20"/>
                <w:lang w:val="el-GR"/>
              </w:rPr>
              <w:t>επιστημονικά</w:t>
            </w:r>
            <w:r w:rsidRPr="00AF5611">
              <w:rPr>
                <w:rFonts w:asciiTheme="minorHAnsi" w:hAnsiTheme="minorHAnsi" w:cstheme="minorHAnsi"/>
                <w:i/>
                <w:color w:val="1F497D" w:themeColor="text2"/>
                <w:sz w:val="20"/>
                <w:szCs w:val="20"/>
              </w:rPr>
              <w:t xml:space="preserve"> </w:t>
            </w:r>
            <w:r w:rsidRPr="00AF5611">
              <w:rPr>
                <w:rFonts w:asciiTheme="minorHAnsi" w:hAnsiTheme="minorHAnsi" w:cstheme="minorHAnsi"/>
                <w:i/>
                <w:color w:val="1F497D" w:themeColor="text2"/>
                <w:sz w:val="20"/>
                <w:szCs w:val="20"/>
                <w:lang w:val="el-GR"/>
              </w:rPr>
              <w:t>περιοδικά</w:t>
            </w:r>
          </w:p>
          <w:p w14:paraId="51ACC221" w14:textId="7A9BB894" w:rsidR="00412EBF" w:rsidRPr="00AF5611" w:rsidRDefault="00412EBF" w:rsidP="00412EBF">
            <w:pPr>
              <w:ind w:firstLine="426"/>
              <w:rPr>
                <w:rFonts w:asciiTheme="minorHAnsi" w:hAnsiTheme="minorHAnsi" w:cstheme="minorHAnsi"/>
                <w:color w:val="1F497D" w:themeColor="text2"/>
                <w:sz w:val="20"/>
                <w:szCs w:val="20"/>
              </w:rPr>
            </w:pPr>
            <w:r w:rsidRPr="00AF5611">
              <w:rPr>
                <w:rFonts w:asciiTheme="minorHAnsi" w:hAnsiTheme="minorHAnsi" w:cstheme="minorHAnsi"/>
                <w:color w:val="1F497D" w:themeColor="text2"/>
                <w:sz w:val="20"/>
                <w:szCs w:val="20"/>
              </w:rPr>
              <w:t>Tourism Economics</w:t>
            </w:r>
          </w:p>
          <w:p w14:paraId="348B5F2D" w14:textId="5AF163E9" w:rsidR="00142A96" w:rsidRPr="00AF5611" w:rsidRDefault="00142A96" w:rsidP="00142A96">
            <w:pPr>
              <w:ind w:left="426"/>
              <w:rPr>
                <w:rFonts w:asciiTheme="minorHAnsi" w:hAnsiTheme="minorHAnsi" w:cstheme="minorHAnsi"/>
                <w:color w:val="1F497D" w:themeColor="text2"/>
                <w:sz w:val="20"/>
                <w:szCs w:val="20"/>
              </w:rPr>
            </w:pPr>
            <w:r w:rsidRPr="00AF5611">
              <w:rPr>
                <w:rFonts w:asciiTheme="minorHAnsi" w:hAnsiTheme="minorHAnsi" w:cstheme="minorHAnsi"/>
                <w:color w:val="1F497D" w:themeColor="text2"/>
                <w:sz w:val="20"/>
                <w:szCs w:val="20"/>
              </w:rPr>
              <w:t>Annals of Tourism Research</w:t>
            </w:r>
          </w:p>
          <w:p w14:paraId="60AC199C" w14:textId="464952D2" w:rsidR="00142A96" w:rsidRPr="00AF5611" w:rsidRDefault="00142A96" w:rsidP="00142A96">
            <w:pPr>
              <w:ind w:left="426"/>
              <w:rPr>
                <w:rFonts w:asciiTheme="minorHAnsi" w:hAnsiTheme="minorHAnsi" w:cstheme="minorHAnsi"/>
                <w:color w:val="1F497D" w:themeColor="text2"/>
                <w:sz w:val="20"/>
                <w:szCs w:val="20"/>
              </w:rPr>
            </w:pPr>
            <w:r w:rsidRPr="00AF5611">
              <w:rPr>
                <w:rFonts w:asciiTheme="minorHAnsi" w:hAnsiTheme="minorHAnsi" w:cstheme="minorHAnsi"/>
                <w:color w:val="1F497D" w:themeColor="text2"/>
                <w:sz w:val="20"/>
                <w:szCs w:val="20"/>
              </w:rPr>
              <w:t>International Journal of Tourism Research</w:t>
            </w:r>
          </w:p>
          <w:p w14:paraId="455F57E7" w14:textId="69D8565A" w:rsidR="00142A96" w:rsidRPr="00AF5611" w:rsidRDefault="00142A96" w:rsidP="00142A96">
            <w:pPr>
              <w:ind w:left="426"/>
              <w:rPr>
                <w:rFonts w:asciiTheme="minorHAnsi" w:hAnsiTheme="minorHAnsi" w:cstheme="minorHAnsi"/>
                <w:color w:val="1F497D" w:themeColor="text2"/>
                <w:sz w:val="20"/>
                <w:szCs w:val="20"/>
              </w:rPr>
            </w:pPr>
            <w:r w:rsidRPr="00AF5611">
              <w:rPr>
                <w:rFonts w:asciiTheme="minorHAnsi" w:hAnsiTheme="minorHAnsi" w:cstheme="minorHAnsi"/>
                <w:color w:val="1F497D" w:themeColor="text2"/>
                <w:sz w:val="20"/>
                <w:szCs w:val="20"/>
              </w:rPr>
              <w:t>Journal of Hospitality &amp; Tourism Research</w:t>
            </w:r>
          </w:p>
          <w:p w14:paraId="4BE9057C" w14:textId="65E72A1A" w:rsidR="00142A96" w:rsidRPr="00AF5611" w:rsidRDefault="00142A96" w:rsidP="00142A96">
            <w:pPr>
              <w:ind w:left="426"/>
              <w:rPr>
                <w:rFonts w:asciiTheme="minorHAnsi" w:hAnsiTheme="minorHAnsi" w:cstheme="minorHAnsi"/>
                <w:color w:val="1F497D" w:themeColor="text2"/>
                <w:sz w:val="20"/>
                <w:szCs w:val="20"/>
              </w:rPr>
            </w:pPr>
            <w:r w:rsidRPr="00AF5611">
              <w:rPr>
                <w:rFonts w:asciiTheme="minorHAnsi" w:hAnsiTheme="minorHAnsi" w:cstheme="minorHAnsi"/>
                <w:color w:val="1F497D" w:themeColor="text2"/>
                <w:sz w:val="20"/>
                <w:szCs w:val="20"/>
              </w:rPr>
              <w:t>Tourism Management</w:t>
            </w:r>
          </w:p>
          <w:p w14:paraId="549BFBA8" w14:textId="5178A693" w:rsidR="00DF1260" w:rsidRPr="00F30DBA" w:rsidRDefault="00142A96" w:rsidP="00F30DBA">
            <w:pPr>
              <w:ind w:left="426"/>
              <w:rPr>
                <w:rFonts w:asciiTheme="minorHAnsi" w:hAnsiTheme="minorHAnsi" w:cstheme="minorHAnsi"/>
                <w:sz w:val="20"/>
                <w:szCs w:val="20"/>
              </w:rPr>
            </w:pPr>
            <w:r w:rsidRPr="00AF5611">
              <w:rPr>
                <w:rFonts w:asciiTheme="minorHAnsi" w:hAnsiTheme="minorHAnsi" w:cstheme="minorHAnsi"/>
                <w:color w:val="1F497D" w:themeColor="text2"/>
                <w:sz w:val="20"/>
                <w:szCs w:val="20"/>
              </w:rPr>
              <w:t>Tourismos</w:t>
            </w:r>
          </w:p>
        </w:tc>
      </w:tr>
    </w:tbl>
    <w:p w14:paraId="77730BA6" w14:textId="77777777" w:rsidR="00B14B74" w:rsidRDefault="00B14B74"/>
    <w:sectPr w:rsidR="00B14B74" w:rsidSect="009B0E4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3F7F"/>
    <w:multiLevelType w:val="hybridMultilevel"/>
    <w:tmpl w:val="945894E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1071C5F"/>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1B9514F"/>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5E131B8"/>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AE766BC"/>
    <w:multiLevelType w:val="hybridMultilevel"/>
    <w:tmpl w:val="1DC09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B09BD"/>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F402C3A"/>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2B96419"/>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 w15:restartNumberingAfterBreak="0">
    <w:nsid w:val="16B54A0E"/>
    <w:multiLevelType w:val="hybridMultilevel"/>
    <w:tmpl w:val="9372FFAE"/>
    <w:lvl w:ilvl="0" w:tplc="090E9CBE">
      <w:start w:val="1"/>
      <w:numFmt w:val="decimal"/>
      <w:lvlText w:val="%1."/>
      <w:lvlJc w:val="left"/>
      <w:pPr>
        <w:ind w:left="760" w:hanging="360"/>
      </w:pPr>
      <w:rPr>
        <w:rFonts w:cs="Times New Roman" w:hint="default"/>
      </w:rPr>
    </w:lvl>
    <w:lvl w:ilvl="1" w:tplc="04080019" w:tentative="1">
      <w:start w:val="1"/>
      <w:numFmt w:val="lowerLetter"/>
      <w:lvlText w:val="%2."/>
      <w:lvlJc w:val="left"/>
      <w:pPr>
        <w:ind w:left="1480" w:hanging="360"/>
      </w:pPr>
    </w:lvl>
    <w:lvl w:ilvl="2" w:tplc="0408001B" w:tentative="1">
      <w:start w:val="1"/>
      <w:numFmt w:val="lowerRoman"/>
      <w:lvlText w:val="%3."/>
      <w:lvlJc w:val="right"/>
      <w:pPr>
        <w:ind w:left="2200" w:hanging="180"/>
      </w:pPr>
    </w:lvl>
    <w:lvl w:ilvl="3" w:tplc="0408000F" w:tentative="1">
      <w:start w:val="1"/>
      <w:numFmt w:val="decimal"/>
      <w:lvlText w:val="%4."/>
      <w:lvlJc w:val="left"/>
      <w:pPr>
        <w:ind w:left="2920" w:hanging="360"/>
      </w:pPr>
    </w:lvl>
    <w:lvl w:ilvl="4" w:tplc="04080019" w:tentative="1">
      <w:start w:val="1"/>
      <w:numFmt w:val="lowerLetter"/>
      <w:lvlText w:val="%5."/>
      <w:lvlJc w:val="left"/>
      <w:pPr>
        <w:ind w:left="3640" w:hanging="360"/>
      </w:pPr>
    </w:lvl>
    <w:lvl w:ilvl="5" w:tplc="0408001B" w:tentative="1">
      <w:start w:val="1"/>
      <w:numFmt w:val="lowerRoman"/>
      <w:lvlText w:val="%6."/>
      <w:lvlJc w:val="right"/>
      <w:pPr>
        <w:ind w:left="4360" w:hanging="180"/>
      </w:pPr>
    </w:lvl>
    <w:lvl w:ilvl="6" w:tplc="0408000F" w:tentative="1">
      <w:start w:val="1"/>
      <w:numFmt w:val="decimal"/>
      <w:lvlText w:val="%7."/>
      <w:lvlJc w:val="left"/>
      <w:pPr>
        <w:ind w:left="5080" w:hanging="360"/>
      </w:pPr>
    </w:lvl>
    <w:lvl w:ilvl="7" w:tplc="04080019" w:tentative="1">
      <w:start w:val="1"/>
      <w:numFmt w:val="lowerLetter"/>
      <w:lvlText w:val="%8."/>
      <w:lvlJc w:val="left"/>
      <w:pPr>
        <w:ind w:left="5800" w:hanging="360"/>
      </w:pPr>
    </w:lvl>
    <w:lvl w:ilvl="8" w:tplc="0408001B" w:tentative="1">
      <w:start w:val="1"/>
      <w:numFmt w:val="lowerRoman"/>
      <w:lvlText w:val="%9."/>
      <w:lvlJc w:val="right"/>
      <w:pPr>
        <w:ind w:left="6520" w:hanging="180"/>
      </w:pPr>
    </w:lvl>
  </w:abstractNum>
  <w:abstractNum w:abstractNumId="10" w15:restartNumberingAfterBreak="0">
    <w:nsid w:val="16F744EB"/>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B1C449D"/>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1E666DB7"/>
    <w:multiLevelType w:val="hybridMultilevel"/>
    <w:tmpl w:val="BE181818"/>
    <w:lvl w:ilvl="0" w:tplc="A64AEF2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E0A6D8E"/>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308E7765"/>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30AF56A2"/>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340C77F4"/>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352E63EC"/>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358573B9"/>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3DB91CD1"/>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43A97112"/>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48BB0062"/>
    <w:multiLevelType w:val="hybridMultilevel"/>
    <w:tmpl w:val="411AC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6B7E2F"/>
    <w:multiLevelType w:val="hybridMultilevel"/>
    <w:tmpl w:val="4C024810"/>
    <w:lvl w:ilvl="0" w:tplc="A64AEF2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DE16747"/>
    <w:multiLevelType w:val="hybridMultilevel"/>
    <w:tmpl w:val="DB2E2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E63163"/>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58A31E38"/>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5E8A0CDC"/>
    <w:multiLevelType w:val="hybridMultilevel"/>
    <w:tmpl w:val="D7F2F07C"/>
    <w:lvl w:ilvl="0" w:tplc="4A921F58">
      <w:start w:val="1"/>
      <w:numFmt w:val="decimal"/>
      <w:lvlText w:val="%1)"/>
      <w:lvlJc w:val="left"/>
      <w:pPr>
        <w:ind w:left="720" w:hanging="360"/>
      </w:pPr>
      <w:rPr>
        <w:rFonts w:asciiTheme="minorHAnsi" w:hAnsiTheme="minorHAnsi" w:cstheme="minorHAnsi" w:hint="default"/>
        <w:color w:val="auto"/>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62BD4A6A"/>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66B160A5"/>
    <w:multiLevelType w:val="hybridMultilevel"/>
    <w:tmpl w:val="052CCE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66C31124"/>
    <w:multiLevelType w:val="hybridMultilevel"/>
    <w:tmpl w:val="9D149264"/>
    <w:lvl w:ilvl="0" w:tplc="A64AEF2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31" w15:restartNumberingAfterBreak="0">
    <w:nsid w:val="6E306799"/>
    <w:multiLevelType w:val="hybridMultilevel"/>
    <w:tmpl w:val="9CF87B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75B861CA"/>
    <w:multiLevelType w:val="hybridMultilevel"/>
    <w:tmpl w:val="8DCAEE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6A27D5B"/>
    <w:multiLevelType w:val="hybridMultilevel"/>
    <w:tmpl w:val="A04ACF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8C01D66"/>
    <w:multiLevelType w:val="hybridMultilevel"/>
    <w:tmpl w:val="FD2408AE"/>
    <w:lvl w:ilvl="0" w:tplc="A64AEF2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9910DB6"/>
    <w:multiLevelType w:val="hybridMultilevel"/>
    <w:tmpl w:val="34B08A36"/>
    <w:lvl w:ilvl="0" w:tplc="BBB6C878">
      <w:numFmt w:val="bullet"/>
      <w:lvlText w:val="•"/>
      <w:lvlJc w:val="left"/>
      <w:pPr>
        <w:ind w:left="786" w:hanging="360"/>
      </w:pPr>
      <w:rPr>
        <w:rFonts w:ascii="Calibri" w:eastAsia="Times New Roman" w:hAnsi="Calibri" w:cs="Calibri"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6" w15:restartNumberingAfterBreak="0">
    <w:nsid w:val="7C627E09"/>
    <w:multiLevelType w:val="hybridMultilevel"/>
    <w:tmpl w:val="E4541C9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0"/>
  </w:num>
  <w:num w:numId="4">
    <w:abstractNumId w:val="26"/>
  </w:num>
  <w:num w:numId="5">
    <w:abstractNumId w:val="21"/>
  </w:num>
  <w:num w:numId="6">
    <w:abstractNumId w:val="27"/>
  </w:num>
  <w:num w:numId="7">
    <w:abstractNumId w:val="28"/>
  </w:num>
  <w:num w:numId="8">
    <w:abstractNumId w:val="31"/>
  </w:num>
  <w:num w:numId="9">
    <w:abstractNumId w:val="9"/>
  </w:num>
  <w:num w:numId="10">
    <w:abstractNumId w:val="27"/>
    <w:lvlOverride w:ilvl="0">
      <w:lvl w:ilvl="0" w:tplc="0408000F">
        <w:start w:val="1"/>
        <w:numFmt w:val="decimal"/>
        <w:lvlText w:val="%1."/>
        <w:lvlJc w:val="left"/>
        <w:pPr>
          <w:ind w:left="720" w:hanging="360"/>
        </w:pPr>
        <w:rPr>
          <w:rFonts w:hint="default"/>
        </w:rPr>
      </w:lvl>
    </w:lvlOverride>
    <w:lvlOverride w:ilvl="1">
      <w:lvl w:ilvl="1" w:tplc="04080019" w:tentative="1">
        <w:start w:val="1"/>
        <w:numFmt w:val="lowerLetter"/>
        <w:lvlText w:val="%2."/>
        <w:lvlJc w:val="left"/>
        <w:pPr>
          <w:ind w:left="1440" w:hanging="360"/>
        </w:pPr>
      </w:lvl>
    </w:lvlOverride>
    <w:lvlOverride w:ilvl="2">
      <w:lvl w:ilvl="2" w:tplc="0408001B" w:tentative="1">
        <w:start w:val="1"/>
        <w:numFmt w:val="lowerRoman"/>
        <w:lvlText w:val="%3."/>
        <w:lvlJc w:val="right"/>
        <w:pPr>
          <w:ind w:left="2160" w:hanging="180"/>
        </w:pPr>
      </w:lvl>
    </w:lvlOverride>
    <w:lvlOverride w:ilvl="3">
      <w:lvl w:ilvl="3" w:tplc="0408000F" w:tentative="1">
        <w:start w:val="1"/>
        <w:numFmt w:val="decimal"/>
        <w:lvlText w:val="%4."/>
        <w:lvlJc w:val="left"/>
        <w:pPr>
          <w:ind w:left="2880" w:hanging="360"/>
        </w:pPr>
      </w:lvl>
    </w:lvlOverride>
    <w:lvlOverride w:ilvl="4">
      <w:lvl w:ilvl="4" w:tplc="04080019" w:tentative="1">
        <w:start w:val="1"/>
        <w:numFmt w:val="lowerLetter"/>
        <w:lvlText w:val="%5."/>
        <w:lvlJc w:val="left"/>
        <w:pPr>
          <w:ind w:left="3600" w:hanging="360"/>
        </w:pPr>
      </w:lvl>
    </w:lvlOverride>
    <w:lvlOverride w:ilvl="5">
      <w:lvl w:ilvl="5" w:tplc="0408001B" w:tentative="1">
        <w:start w:val="1"/>
        <w:numFmt w:val="lowerRoman"/>
        <w:lvlText w:val="%6."/>
        <w:lvlJc w:val="right"/>
        <w:pPr>
          <w:ind w:left="4320" w:hanging="180"/>
        </w:pPr>
      </w:lvl>
    </w:lvlOverride>
    <w:lvlOverride w:ilvl="6">
      <w:lvl w:ilvl="6" w:tplc="0408000F" w:tentative="1">
        <w:start w:val="1"/>
        <w:numFmt w:val="decimal"/>
        <w:lvlText w:val="%7."/>
        <w:lvlJc w:val="left"/>
        <w:pPr>
          <w:ind w:left="5040" w:hanging="360"/>
        </w:pPr>
      </w:lvl>
    </w:lvlOverride>
    <w:lvlOverride w:ilvl="7">
      <w:lvl w:ilvl="7" w:tplc="04080019" w:tentative="1">
        <w:start w:val="1"/>
        <w:numFmt w:val="lowerLetter"/>
        <w:lvlText w:val="%8."/>
        <w:lvlJc w:val="left"/>
        <w:pPr>
          <w:ind w:left="5760" w:hanging="360"/>
        </w:pPr>
      </w:lvl>
    </w:lvlOverride>
    <w:lvlOverride w:ilvl="8">
      <w:lvl w:ilvl="8" w:tplc="0408001B" w:tentative="1">
        <w:start w:val="1"/>
        <w:numFmt w:val="lowerRoman"/>
        <w:lvlText w:val="%9."/>
        <w:lvlJc w:val="right"/>
        <w:pPr>
          <w:ind w:left="6480" w:hanging="180"/>
        </w:pPr>
      </w:lvl>
    </w:lvlOverride>
  </w:num>
  <w:num w:numId="11">
    <w:abstractNumId w:val="24"/>
  </w:num>
  <w:num w:numId="12">
    <w:abstractNumId w:val="20"/>
  </w:num>
  <w:num w:numId="13">
    <w:abstractNumId w:val="7"/>
  </w:num>
  <w:num w:numId="14">
    <w:abstractNumId w:val="17"/>
  </w:num>
  <w:num w:numId="15">
    <w:abstractNumId w:val="6"/>
  </w:num>
  <w:num w:numId="16">
    <w:abstractNumId w:val="2"/>
  </w:num>
  <w:num w:numId="17">
    <w:abstractNumId w:val="3"/>
  </w:num>
  <w:num w:numId="18">
    <w:abstractNumId w:val="19"/>
  </w:num>
  <w:num w:numId="19">
    <w:abstractNumId w:val="15"/>
  </w:num>
  <w:num w:numId="20">
    <w:abstractNumId w:val="1"/>
  </w:num>
  <w:num w:numId="21">
    <w:abstractNumId w:val="25"/>
  </w:num>
  <w:num w:numId="22">
    <w:abstractNumId w:val="11"/>
  </w:num>
  <w:num w:numId="23">
    <w:abstractNumId w:val="10"/>
  </w:num>
  <w:num w:numId="24">
    <w:abstractNumId w:val="5"/>
  </w:num>
  <w:num w:numId="25">
    <w:abstractNumId w:val="18"/>
  </w:num>
  <w:num w:numId="26">
    <w:abstractNumId w:val="14"/>
  </w:num>
  <w:num w:numId="27">
    <w:abstractNumId w:val="33"/>
  </w:num>
  <w:num w:numId="28">
    <w:abstractNumId w:val="13"/>
  </w:num>
  <w:num w:numId="29">
    <w:abstractNumId w:val="32"/>
  </w:num>
  <w:num w:numId="30">
    <w:abstractNumId w:val="36"/>
  </w:num>
  <w:num w:numId="31">
    <w:abstractNumId w:val="35"/>
  </w:num>
  <w:num w:numId="32">
    <w:abstractNumId w:val="16"/>
  </w:num>
  <w:num w:numId="33">
    <w:abstractNumId w:val="4"/>
  </w:num>
  <w:num w:numId="34">
    <w:abstractNumId w:val="23"/>
  </w:num>
  <w:num w:numId="35">
    <w:abstractNumId w:val="12"/>
  </w:num>
  <w:num w:numId="36">
    <w:abstractNumId w:val="22"/>
  </w:num>
  <w:num w:numId="37">
    <w:abstractNumId w:val="29"/>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85C"/>
    <w:rsid w:val="00012ECD"/>
    <w:rsid w:val="0001411A"/>
    <w:rsid w:val="000144A4"/>
    <w:rsid w:val="00031690"/>
    <w:rsid w:val="00050ACA"/>
    <w:rsid w:val="0007349D"/>
    <w:rsid w:val="000777B8"/>
    <w:rsid w:val="00081AA8"/>
    <w:rsid w:val="000A3F30"/>
    <w:rsid w:val="001002FD"/>
    <w:rsid w:val="00100E1C"/>
    <w:rsid w:val="00102F02"/>
    <w:rsid w:val="00142A96"/>
    <w:rsid w:val="00163B7D"/>
    <w:rsid w:val="001836E0"/>
    <w:rsid w:val="001C6E97"/>
    <w:rsid w:val="001D5DD3"/>
    <w:rsid w:val="001E2C4A"/>
    <w:rsid w:val="002079D8"/>
    <w:rsid w:val="0025358F"/>
    <w:rsid w:val="00290C68"/>
    <w:rsid w:val="00290D59"/>
    <w:rsid w:val="002B7317"/>
    <w:rsid w:val="002D53A8"/>
    <w:rsid w:val="00313B49"/>
    <w:rsid w:val="003278F4"/>
    <w:rsid w:val="0034617D"/>
    <w:rsid w:val="003556AC"/>
    <w:rsid w:val="0039409E"/>
    <w:rsid w:val="00394BBC"/>
    <w:rsid w:val="003A7E48"/>
    <w:rsid w:val="003B12F5"/>
    <w:rsid w:val="003C7E34"/>
    <w:rsid w:val="003D14C0"/>
    <w:rsid w:val="003E3E41"/>
    <w:rsid w:val="003F0F3D"/>
    <w:rsid w:val="003F7265"/>
    <w:rsid w:val="003F773B"/>
    <w:rsid w:val="004074C4"/>
    <w:rsid w:val="00411CFE"/>
    <w:rsid w:val="00412D1F"/>
    <w:rsid w:val="00412EBF"/>
    <w:rsid w:val="00413211"/>
    <w:rsid w:val="004226CA"/>
    <w:rsid w:val="004464AE"/>
    <w:rsid w:val="0045446E"/>
    <w:rsid w:val="00457A8E"/>
    <w:rsid w:val="00461577"/>
    <w:rsid w:val="00481895"/>
    <w:rsid w:val="004917BD"/>
    <w:rsid w:val="0049454B"/>
    <w:rsid w:val="004C2B2E"/>
    <w:rsid w:val="004C66B8"/>
    <w:rsid w:val="004D2719"/>
    <w:rsid w:val="004E2C8A"/>
    <w:rsid w:val="004E6264"/>
    <w:rsid w:val="004F604B"/>
    <w:rsid w:val="00500D0A"/>
    <w:rsid w:val="005145E3"/>
    <w:rsid w:val="0051485C"/>
    <w:rsid w:val="0051583E"/>
    <w:rsid w:val="00570A34"/>
    <w:rsid w:val="00573F4B"/>
    <w:rsid w:val="00582856"/>
    <w:rsid w:val="005878BD"/>
    <w:rsid w:val="00591D99"/>
    <w:rsid w:val="005A529B"/>
    <w:rsid w:val="005A5792"/>
    <w:rsid w:val="005D685A"/>
    <w:rsid w:val="005E5367"/>
    <w:rsid w:val="00612201"/>
    <w:rsid w:val="00625545"/>
    <w:rsid w:val="006543D8"/>
    <w:rsid w:val="00671662"/>
    <w:rsid w:val="006835E3"/>
    <w:rsid w:val="006B163E"/>
    <w:rsid w:val="006E1759"/>
    <w:rsid w:val="006F163D"/>
    <w:rsid w:val="00705AAD"/>
    <w:rsid w:val="00730C79"/>
    <w:rsid w:val="007436C5"/>
    <w:rsid w:val="00746551"/>
    <w:rsid w:val="007A44C5"/>
    <w:rsid w:val="007C1D39"/>
    <w:rsid w:val="0082610C"/>
    <w:rsid w:val="00845FDA"/>
    <w:rsid w:val="00874D75"/>
    <w:rsid w:val="0088214C"/>
    <w:rsid w:val="00887EAB"/>
    <w:rsid w:val="00896F6C"/>
    <w:rsid w:val="008B226D"/>
    <w:rsid w:val="008B7C46"/>
    <w:rsid w:val="008E7FDE"/>
    <w:rsid w:val="008F3269"/>
    <w:rsid w:val="0092704D"/>
    <w:rsid w:val="00927EF1"/>
    <w:rsid w:val="00961EBE"/>
    <w:rsid w:val="009B0E4E"/>
    <w:rsid w:val="009B2960"/>
    <w:rsid w:val="009B7F11"/>
    <w:rsid w:val="009C120A"/>
    <w:rsid w:val="009D6A1C"/>
    <w:rsid w:val="009E7078"/>
    <w:rsid w:val="009E7285"/>
    <w:rsid w:val="00A11609"/>
    <w:rsid w:val="00A62235"/>
    <w:rsid w:val="00A628DE"/>
    <w:rsid w:val="00A74371"/>
    <w:rsid w:val="00AA0E16"/>
    <w:rsid w:val="00AD7020"/>
    <w:rsid w:val="00AE3E58"/>
    <w:rsid w:val="00AE3EC2"/>
    <w:rsid w:val="00AF5611"/>
    <w:rsid w:val="00AF7612"/>
    <w:rsid w:val="00B044D7"/>
    <w:rsid w:val="00B04E23"/>
    <w:rsid w:val="00B132A2"/>
    <w:rsid w:val="00B1379A"/>
    <w:rsid w:val="00B14B74"/>
    <w:rsid w:val="00B806A3"/>
    <w:rsid w:val="00B827B5"/>
    <w:rsid w:val="00B9124C"/>
    <w:rsid w:val="00B92500"/>
    <w:rsid w:val="00BA351F"/>
    <w:rsid w:val="00BB2AE4"/>
    <w:rsid w:val="00BB7642"/>
    <w:rsid w:val="00BD2A53"/>
    <w:rsid w:val="00BE3AFD"/>
    <w:rsid w:val="00C1421F"/>
    <w:rsid w:val="00C21EC8"/>
    <w:rsid w:val="00C44467"/>
    <w:rsid w:val="00C553F1"/>
    <w:rsid w:val="00C5633C"/>
    <w:rsid w:val="00C65625"/>
    <w:rsid w:val="00C976B6"/>
    <w:rsid w:val="00CA3DFB"/>
    <w:rsid w:val="00CA6405"/>
    <w:rsid w:val="00CC4FC0"/>
    <w:rsid w:val="00CE344F"/>
    <w:rsid w:val="00D40F21"/>
    <w:rsid w:val="00D43052"/>
    <w:rsid w:val="00D437A2"/>
    <w:rsid w:val="00D63459"/>
    <w:rsid w:val="00D91AD2"/>
    <w:rsid w:val="00DF1260"/>
    <w:rsid w:val="00E11A38"/>
    <w:rsid w:val="00E26915"/>
    <w:rsid w:val="00E64175"/>
    <w:rsid w:val="00E7096A"/>
    <w:rsid w:val="00E718C8"/>
    <w:rsid w:val="00E81E14"/>
    <w:rsid w:val="00EA1C56"/>
    <w:rsid w:val="00EA749C"/>
    <w:rsid w:val="00ED7608"/>
    <w:rsid w:val="00F259DF"/>
    <w:rsid w:val="00F30539"/>
    <w:rsid w:val="00F30DBA"/>
    <w:rsid w:val="00F40E0F"/>
    <w:rsid w:val="00F5310B"/>
    <w:rsid w:val="00F563E5"/>
    <w:rsid w:val="00F72B38"/>
    <w:rsid w:val="00FA0277"/>
    <w:rsid w:val="00FB12EA"/>
    <w:rsid w:val="00FB70F4"/>
    <w:rsid w:val="00FC4272"/>
    <w:rsid w:val="00FC49AA"/>
    <w:rsid w:val="00FD327F"/>
    <w:rsid w:val="7A5525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3F6AE1"/>
  <w15:docId w15:val="{326FE8AD-187D-4623-A386-D88FF77D4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485C"/>
    <w:rPr>
      <w:rFonts w:ascii="Times New Roman" w:eastAsia="Times New Roman" w:hAnsi="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3">
    <w:name w:val="Table Grid3"/>
    <w:uiPriority w:val="99"/>
    <w:rsid w:val="0051485C"/>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99"/>
    <w:rsid w:val="00514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E6264"/>
    <w:pPr>
      <w:ind w:left="720"/>
      <w:contextualSpacing/>
    </w:pPr>
  </w:style>
  <w:style w:type="character" w:styleId="a5">
    <w:name w:val="Strong"/>
    <w:basedOn w:val="a0"/>
    <w:uiPriority w:val="22"/>
    <w:qFormat/>
    <w:locked/>
    <w:rsid w:val="00FD327F"/>
    <w:rPr>
      <w:b/>
      <w:bCs/>
    </w:rPr>
  </w:style>
  <w:style w:type="character" w:styleId="a6">
    <w:name w:val="Emphasis"/>
    <w:basedOn w:val="a0"/>
    <w:uiPriority w:val="20"/>
    <w:qFormat/>
    <w:locked/>
    <w:rsid w:val="00FD327F"/>
    <w:rPr>
      <w:i/>
      <w:iCs/>
    </w:rPr>
  </w:style>
  <w:style w:type="character" w:styleId="-">
    <w:name w:val="Hyperlink"/>
    <w:basedOn w:val="a0"/>
    <w:uiPriority w:val="99"/>
    <w:unhideWhenUsed/>
    <w:rsid w:val="003F7265"/>
    <w:rPr>
      <w:color w:val="0000FF" w:themeColor="hyperlink"/>
      <w:u w:val="single"/>
    </w:rPr>
  </w:style>
  <w:style w:type="character" w:styleId="a7">
    <w:name w:val="Unresolved Mention"/>
    <w:basedOn w:val="a0"/>
    <w:uiPriority w:val="99"/>
    <w:semiHidden/>
    <w:unhideWhenUsed/>
    <w:rsid w:val="003F72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805475">
      <w:bodyDiv w:val="1"/>
      <w:marLeft w:val="0"/>
      <w:marRight w:val="0"/>
      <w:marTop w:val="0"/>
      <w:marBottom w:val="0"/>
      <w:divBdr>
        <w:top w:val="none" w:sz="0" w:space="0" w:color="auto"/>
        <w:left w:val="none" w:sz="0" w:space="0" w:color="auto"/>
        <w:bottom w:val="none" w:sz="0" w:space="0" w:color="auto"/>
        <w:right w:val="none" w:sz="0" w:space="0" w:color="auto"/>
      </w:divBdr>
    </w:div>
    <w:div w:id="57594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avlami@aua.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6406DA3E5CEE9F4D8CA2FED73BB51121" ma:contentTypeVersion="0" ma:contentTypeDescription="Δημιουργία νέου εγγράφου" ma:contentTypeScope="" ma:versionID="877fcb38a3cf6e8d0c2506bdaf0b56e5">
  <xsd:schema xmlns:xsd="http://www.w3.org/2001/XMLSchema" xmlns:xs="http://www.w3.org/2001/XMLSchema" xmlns:p="http://schemas.microsoft.com/office/2006/metadata/properties" targetNamespace="http://schemas.microsoft.com/office/2006/metadata/properties" ma:root="true" ma:fieldsID="ea50091190a52e88ca343046898e48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F38D8E-A577-4062-AAAE-38C0F6DA4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E1EF132-656C-42AA-9FDD-145A77816C25}">
  <ds:schemaRefs>
    <ds:schemaRef ds:uri="http://schemas.microsoft.com/sharepoint/v3/contenttype/forms"/>
  </ds:schemaRefs>
</ds:datastoreItem>
</file>

<file path=customXml/itemProps3.xml><?xml version="1.0" encoding="utf-8"?>
<ds:datastoreItem xmlns:ds="http://schemas.openxmlformats.org/officeDocument/2006/customXml" ds:itemID="{907F802C-F3C9-45A8-B71E-7C63907DA70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44EC276-0A9E-41C9-8863-EC3AE9709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1817</Words>
  <Characters>9909</Characters>
  <Application>Microsoft Office Word</Application>
  <DocSecurity>0</DocSecurity>
  <Lines>367</Lines>
  <Paragraphs>239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ΠΕΡΙΓΡΑΜΜΑ ΜΑΘΗΜΑΤΟΣ</vt:lpstr>
      <vt:lpstr>ΠΕΡΙΓΡΑΜΜΑ ΜΑΘΗΜΑΤΟΣ</vt:lpstr>
    </vt:vector>
  </TitlesOfParts>
  <Company>test</Company>
  <LinksUpToDate>false</LinksUpToDate>
  <CharactersWithSpaces>11487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User</dc:creator>
  <cp:lastModifiedBy>Mitropoulos Panagiotis</cp:lastModifiedBy>
  <cp:revision>7</cp:revision>
  <dcterms:created xsi:type="dcterms:W3CDTF">2023-01-31T14:41:00Z</dcterms:created>
  <dcterms:modified xsi:type="dcterms:W3CDTF">2024-05-08T14:56:00Z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0x0101006406DA3E5CEE9F4D8CA2FED73BB51121</vt:lpwstr>
  </property>
</Properties>
</file>