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773322" w14:textId="0B0CAE84" w:rsidR="00A41B52" w:rsidRDefault="00950C5E">
      <w:pPr>
        <w:spacing w:before="120" w:line="276" w:lineRule="auto"/>
        <w:jc w:val="center"/>
        <w:rPr>
          <w:rFonts w:ascii="Calibri" w:hAnsi="Calibri" w:cs="Arial"/>
          <w:lang w:val="el-GR"/>
        </w:rPr>
      </w:pPr>
      <w:r w:rsidRPr="00950C5E">
        <w:rPr>
          <w:rFonts w:ascii="Calibri" w:hAnsi="Calibri" w:cs="Arial"/>
          <w:b/>
          <w:lang w:val="el-GR"/>
        </w:rPr>
        <w:t>SYLLABUS</w:t>
      </w:r>
    </w:p>
    <w:p w14:paraId="6EF17FB5" w14:textId="77777777" w:rsidR="00A41B52" w:rsidRDefault="00266754">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GENERAL</w:t>
      </w:r>
    </w:p>
    <w:tbl>
      <w:tblPr>
        <w:tblW w:w="8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0"/>
        <w:gridCol w:w="1246"/>
        <w:gridCol w:w="1069"/>
        <w:gridCol w:w="1208"/>
        <w:gridCol w:w="331"/>
        <w:gridCol w:w="2232"/>
      </w:tblGrid>
      <w:tr w:rsidR="00950C5E" w:rsidRPr="00FA0277" w14:paraId="75E80311" w14:textId="77777777" w:rsidTr="009B7F11">
        <w:tc>
          <w:tcPr>
            <w:tcW w:w="2690" w:type="dxa"/>
            <w:shd w:val="clear" w:color="auto" w:fill="DDD9C3"/>
          </w:tcPr>
          <w:p w14:paraId="41BD3339" w14:textId="77777777" w:rsidR="00950C5E" w:rsidRDefault="00950C5E" w:rsidP="00950C5E">
            <w:pPr>
              <w:jc w:val="right"/>
              <w:rPr>
                <w:rFonts w:ascii="Calibri" w:hAnsi="Calibri" w:cs="Arial"/>
                <w:b/>
                <w:sz w:val="20"/>
                <w:szCs w:val="20"/>
                <w:lang w:val="el-GR"/>
              </w:rPr>
            </w:pPr>
            <w:r w:rsidRPr="00705AAD">
              <w:rPr>
                <w:rFonts w:ascii="Calibri" w:hAnsi="Calibri" w:cs="Arial"/>
                <w:b/>
                <w:sz w:val="20"/>
                <w:szCs w:val="20"/>
                <w:lang w:val="el-GR"/>
              </w:rPr>
              <w:t>SCHOOL</w:t>
            </w:r>
          </w:p>
        </w:tc>
        <w:tc>
          <w:tcPr>
            <w:tcW w:w="6086" w:type="dxa"/>
            <w:gridSpan w:val="5"/>
          </w:tcPr>
          <w:p w14:paraId="1262DDEA" w14:textId="76645F08" w:rsidR="00950C5E" w:rsidRPr="00950C5E" w:rsidRDefault="00950C5E" w:rsidP="00950C5E">
            <w:pPr>
              <w:rPr>
                <w:rFonts w:ascii="Calibri" w:hAnsi="Calibri" w:cs="Arial"/>
                <w:color w:val="002060"/>
              </w:rPr>
            </w:pPr>
            <w:bookmarkStart w:id="0" w:name="_GoBack"/>
            <w:bookmarkEnd w:id="0"/>
            <w:r>
              <w:rPr>
                <w:rFonts w:asciiTheme="minorHAnsi" w:hAnsiTheme="minorHAnsi" w:cstheme="minorHAnsi"/>
                <w:color w:val="002060"/>
                <w:sz w:val="22"/>
                <w:szCs w:val="22"/>
                <w:shd w:val="clear" w:color="auto" w:fill="FFFFFF"/>
                <w:lang w:val="en-GB"/>
              </w:rPr>
              <w:t>Applied Economic and Social Sciences</w:t>
            </w:r>
          </w:p>
        </w:tc>
      </w:tr>
      <w:tr w:rsidR="00950C5E" w:rsidRPr="00FA0277" w14:paraId="1105B2B6" w14:textId="77777777" w:rsidTr="009B7F11">
        <w:tc>
          <w:tcPr>
            <w:tcW w:w="2690" w:type="dxa"/>
            <w:shd w:val="clear" w:color="auto" w:fill="DDD9C3"/>
          </w:tcPr>
          <w:p w14:paraId="60CA91B1" w14:textId="77777777" w:rsidR="00950C5E" w:rsidRDefault="00950C5E" w:rsidP="00950C5E">
            <w:pPr>
              <w:jc w:val="right"/>
              <w:rPr>
                <w:rFonts w:ascii="Calibri" w:hAnsi="Calibri" w:cs="Arial"/>
                <w:b/>
                <w:sz w:val="20"/>
                <w:szCs w:val="20"/>
                <w:lang w:val="el-GR"/>
              </w:rPr>
            </w:pPr>
            <w:r w:rsidRPr="00705AAD">
              <w:rPr>
                <w:rFonts w:ascii="Calibri" w:hAnsi="Calibri" w:cs="Arial"/>
                <w:b/>
                <w:sz w:val="20"/>
                <w:szCs w:val="20"/>
                <w:lang w:val="el-GR"/>
              </w:rPr>
              <w:t>SECTION</w:t>
            </w:r>
          </w:p>
        </w:tc>
        <w:tc>
          <w:tcPr>
            <w:tcW w:w="6086" w:type="dxa"/>
            <w:gridSpan w:val="5"/>
          </w:tcPr>
          <w:p w14:paraId="56443081" w14:textId="48FA9931" w:rsidR="00950C5E" w:rsidRPr="00950C5E" w:rsidRDefault="00950C5E" w:rsidP="00950C5E">
            <w:pPr>
              <w:rPr>
                <w:rFonts w:ascii="Calibri" w:hAnsi="Calibri" w:cs="Arial"/>
                <w:color w:val="002060"/>
              </w:rPr>
            </w:pPr>
            <w:r>
              <w:rPr>
                <w:rFonts w:asciiTheme="minorHAnsi" w:hAnsiTheme="minorHAnsi" w:cstheme="minorHAnsi"/>
                <w:color w:val="002060"/>
                <w:sz w:val="22"/>
                <w:szCs w:val="22"/>
                <w:lang w:val="en-GB"/>
              </w:rPr>
              <w:t>Regional and Economic Development</w:t>
            </w:r>
          </w:p>
        </w:tc>
      </w:tr>
      <w:tr w:rsidR="00950C5E" w:rsidRPr="00705AAD" w14:paraId="3E399B41" w14:textId="77777777" w:rsidTr="009B7F11">
        <w:tc>
          <w:tcPr>
            <w:tcW w:w="2690" w:type="dxa"/>
            <w:shd w:val="clear" w:color="auto" w:fill="DDD9C3"/>
          </w:tcPr>
          <w:p w14:paraId="22A5AE89" w14:textId="77777777" w:rsidR="00950C5E" w:rsidRDefault="00950C5E" w:rsidP="00950C5E">
            <w:pPr>
              <w:jc w:val="right"/>
              <w:rPr>
                <w:rFonts w:ascii="Calibri" w:hAnsi="Calibri" w:cs="Arial"/>
                <w:b/>
                <w:sz w:val="20"/>
                <w:szCs w:val="20"/>
                <w:lang w:val="el-GR"/>
              </w:rPr>
            </w:pPr>
            <w:r w:rsidRPr="00705AAD">
              <w:rPr>
                <w:rFonts w:ascii="Calibri" w:hAnsi="Calibri" w:cs="Arial"/>
                <w:b/>
                <w:sz w:val="20"/>
                <w:szCs w:val="20"/>
                <w:lang w:val="el-GR"/>
              </w:rPr>
              <w:t xml:space="preserve">LEVEL OF STUDIES </w:t>
            </w:r>
          </w:p>
        </w:tc>
        <w:tc>
          <w:tcPr>
            <w:tcW w:w="6086" w:type="dxa"/>
            <w:gridSpan w:val="5"/>
          </w:tcPr>
          <w:p w14:paraId="49257D02" w14:textId="657E6A02" w:rsidR="00950C5E" w:rsidRDefault="00950C5E" w:rsidP="00950C5E">
            <w:pPr>
              <w:rPr>
                <w:rFonts w:ascii="Calibri" w:hAnsi="Calibri" w:cs="Arial"/>
                <w:color w:val="002060"/>
                <w:lang w:val="el-GR"/>
              </w:rPr>
            </w:pPr>
            <w:r>
              <w:rPr>
                <w:rFonts w:asciiTheme="minorHAnsi" w:hAnsiTheme="minorHAnsi" w:cstheme="minorHAnsi"/>
                <w:color w:val="002060"/>
                <w:sz w:val="22"/>
                <w:szCs w:val="22"/>
                <w:lang w:val="en-GB"/>
              </w:rPr>
              <w:t>Undergraduate</w:t>
            </w:r>
          </w:p>
        </w:tc>
      </w:tr>
      <w:tr w:rsidR="00A11609" w:rsidRPr="00705AAD" w14:paraId="41F31FA6" w14:textId="77777777" w:rsidTr="009B7F11">
        <w:tc>
          <w:tcPr>
            <w:tcW w:w="2690" w:type="dxa"/>
            <w:shd w:val="clear" w:color="auto" w:fill="DDD9C3"/>
          </w:tcPr>
          <w:p w14:paraId="4305EB2C" w14:textId="77777777" w:rsidR="00A41B52" w:rsidRDefault="00266754">
            <w:pPr>
              <w:jc w:val="right"/>
              <w:rPr>
                <w:rFonts w:ascii="Calibri" w:hAnsi="Calibri" w:cs="Arial"/>
                <w:b/>
                <w:sz w:val="20"/>
                <w:szCs w:val="20"/>
              </w:rPr>
            </w:pPr>
            <w:r w:rsidRPr="00705AAD">
              <w:rPr>
                <w:rFonts w:ascii="Calibri" w:hAnsi="Calibri" w:cs="Arial"/>
                <w:b/>
                <w:sz w:val="20"/>
                <w:szCs w:val="20"/>
                <w:lang w:val="el-GR"/>
              </w:rPr>
              <w:t>COURSE CODE</w:t>
            </w:r>
          </w:p>
        </w:tc>
        <w:tc>
          <w:tcPr>
            <w:tcW w:w="1246" w:type="dxa"/>
          </w:tcPr>
          <w:p w14:paraId="551BD9AA" w14:textId="5E5F4FEA" w:rsidR="00A41B52" w:rsidRDefault="00950C5E">
            <w:pPr>
              <w:rPr>
                <w:rFonts w:ascii="Calibri" w:hAnsi="Calibri" w:cs="Arial"/>
                <w:color w:val="002060"/>
                <w:sz w:val="16"/>
                <w:szCs w:val="16"/>
              </w:rPr>
            </w:pPr>
            <w:r>
              <w:rPr>
                <w:rFonts w:ascii="Calibri" w:hAnsi="Calibri" w:cs="Arial"/>
                <w:color w:val="002060"/>
                <w:sz w:val="22"/>
                <w:szCs w:val="22"/>
              </w:rPr>
              <w:t>6632</w:t>
            </w:r>
          </w:p>
        </w:tc>
        <w:tc>
          <w:tcPr>
            <w:tcW w:w="2277" w:type="dxa"/>
            <w:gridSpan w:val="2"/>
            <w:shd w:val="clear" w:color="auto" w:fill="DDD9C3"/>
          </w:tcPr>
          <w:p w14:paraId="287A3111" w14:textId="77777777" w:rsidR="00A41B52" w:rsidRDefault="00266754">
            <w:pPr>
              <w:jc w:val="right"/>
              <w:rPr>
                <w:rFonts w:ascii="Calibri" w:hAnsi="Calibri" w:cs="Arial"/>
                <w:b/>
                <w:sz w:val="20"/>
                <w:szCs w:val="20"/>
              </w:rPr>
            </w:pPr>
            <w:r w:rsidRPr="00705AAD">
              <w:rPr>
                <w:rFonts w:ascii="Calibri" w:hAnsi="Calibri" w:cs="Arial"/>
                <w:b/>
                <w:sz w:val="20"/>
                <w:szCs w:val="20"/>
                <w:lang w:val="el-GR"/>
              </w:rPr>
              <w:t>SEMESTER OF STUDY</w:t>
            </w:r>
          </w:p>
        </w:tc>
        <w:tc>
          <w:tcPr>
            <w:tcW w:w="2563" w:type="dxa"/>
            <w:gridSpan w:val="2"/>
          </w:tcPr>
          <w:p w14:paraId="72B918A3" w14:textId="77777777" w:rsidR="00A41B52" w:rsidRDefault="00266754">
            <w:pPr>
              <w:rPr>
                <w:rFonts w:ascii="Calibri" w:hAnsi="Calibri" w:cs="Arial"/>
                <w:color w:val="002060"/>
                <w:sz w:val="22"/>
                <w:szCs w:val="22"/>
                <w:lang w:val="el-GR"/>
              </w:rPr>
            </w:pPr>
            <w:r>
              <w:rPr>
                <w:rFonts w:ascii="Calibri" w:hAnsi="Calibri" w:cs="Arial"/>
                <w:color w:val="002060"/>
                <w:sz w:val="22"/>
                <w:szCs w:val="22"/>
              </w:rPr>
              <w:t xml:space="preserve">6 </w:t>
            </w:r>
            <w:r w:rsidR="00B14B74" w:rsidRPr="003A7E48">
              <w:rPr>
                <w:rFonts w:ascii="Calibri" w:hAnsi="Calibri" w:cs="Arial"/>
                <w:color w:val="002060"/>
                <w:sz w:val="22"/>
                <w:szCs w:val="22"/>
                <w:vertAlign w:val="superscript"/>
                <w:lang w:val="el-GR"/>
              </w:rPr>
              <w:t>ο</w:t>
            </w:r>
          </w:p>
        </w:tc>
      </w:tr>
      <w:tr w:rsidR="00B14B74" w:rsidRPr="00705AAD" w14:paraId="4EF242DC" w14:textId="77777777" w:rsidTr="009B7F11">
        <w:trPr>
          <w:trHeight w:val="375"/>
        </w:trPr>
        <w:tc>
          <w:tcPr>
            <w:tcW w:w="2690" w:type="dxa"/>
            <w:shd w:val="clear" w:color="auto" w:fill="DDD9C3"/>
            <w:vAlign w:val="center"/>
          </w:tcPr>
          <w:p w14:paraId="2711F5A7" w14:textId="77777777" w:rsidR="00A41B52" w:rsidRDefault="00266754">
            <w:pPr>
              <w:jc w:val="right"/>
              <w:rPr>
                <w:rFonts w:ascii="Calibri" w:hAnsi="Calibri" w:cs="Arial"/>
                <w:b/>
                <w:sz w:val="20"/>
                <w:szCs w:val="20"/>
                <w:lang w:val="el-GR"/>
              </w:rPr>
            </w:pPr>
            <w:r w:rsidRPr="00705AAD">
              <w:rPr>
                <w:rFonts w:ascii="Calibri" w:hAnsi="Calibri" w:cs="Arial"/>
                <w:b/>
                <w:sz w:val="20"/>
                <w:szCs w:val="20"/>
                <w:lang w:val="el-GR"/>
              </w:rPr>
              <w:t>COURSE TITLE</w:t>
            </w:r>
          </w:p>
        </w:tc>
        <w:tc>
          <w:tcPr>
            <w:tcW w:w="6086" w:type="dxa"/>
            <w:gridSpan w:val="5"/>
            <w:vAlign w:val="center"/>
          </w:tcPr>
          <w:p w14:paraId="7709D30B" w14:textId="77777777" w:rsidR="00A41B52" w:rsidRDefault="00266754">
            <w:pPr>
              <w:rPr>
                <w:rFonts w:ascii="Calibri" w:hAnsi="Calibri" w:cs="Arial"/>
                <w:color w:val="002060"/>
                <w:sz w:val="22"/>
                <w:szCs w:val="22"/>
                <w:lang w:val="el-GR"/>
              </w:rPr>
            </w:pPr>
            <w:r w:rsidRPr="00AF7612">
              <w:rPr>
                <w:rFonts w:ascii="Calibri" w:hAnsi="Calibri" w:cs="Arial"/>
                <w:color w:val="002060"/>
                <w:sz w:val="22"/>
                <w:szCs w:val="22"/>
                <w:lang w:val="el-GR"/>
              </w:rPr>
              <w:t>Tourism Economics</w:t>
            </w:r>
          </w:p>
        </w:tc>
      </w:tr>
      <w:tr w:rsidR="00950C5E" w:rsidRPr="00705AAD" w14:paraId="5964C381" w14:textId="77777777" w:rsidTr="009B7F11">
        <w:trPr>
          <w:trHeight w:val="375"/>
        </w:trPr>
        <w:tc>
          <w:tcPr>
            <w:tcW w:w="2690" w:type="dxa"/>
            <w:shd w:val="clear" w:color="auto" w:fill="DDD9C3"/>
            <w:vAlign w:val="center"/>
          </w:tcPr>
          <w:p w14:paraId="3EFBC11F" w14:textId="77777777" w:rsidR="00950C5E" w:rsidRDefault="00950C5E" w:rsidP="00950C5E">
            <w:pPr>
              <w:jc w:val="right"/>
              <w:rPr>
                <w:rFonts w:ascii="Calibri" w:hAnsi="Calibri" w:cs="Arial"/>
                <w:b/>
                <w:sz w:val="20"/>
                <w:szCs w:val="20"/>
                <w:lang w:val="el-GR"/>
              </w:rPr>
            </w:pPr>
            <w:r>
              <w:rPr>
                <w:rFonts w:asciiTheme="minorHAnsi" w:hAnsiTheme="minorHAnsi" w:cstheme="minorHAnsi"/>
                <w:b/>
                <w:sz w:val="22"/>
                <w:szCs w:val="22"/>
                <w:lang w:val="el-GR"/>
              </w:rPr>
              <w:t>TEACHER</w:t>
            </w:r>
          </w:p>
        </w:tc>
        <w:tc>
          <w:tcPr>
            <w:tcW w:w="6086" w:type="dxa"/>
            <w:gridSpan w:val="5"/>
            <w:vAlign w:val="center"/>
          </w:tcPr>
          <w:p w14:paraId="5B2C9BE0" w14:textId="56343721" w:rsidR="00950C5E" w:rsidRDefault="00950C5E" w:rsidP="00950C5E">
            <w:pPr>
              <w:rPr>
                <w:rFonts w:ascii="Calibri" w:hAnsi="Calibri" w:cs="Arial"/>
                <w:color w:val="002060"/>
                <w:sz w:val="22"/>
                <w:szCs w:val="22"/>
                <w:lang w:val="el-GR"/>
              </w:rPr>
            </w:pPr>
            <w:r>
              <w:rPr>
                <w:rFonts w:asciiTheme="minorHAnsi" w:hAnsiTheme="minorHAnsi" w:cstheme="minorHAnsi"/>
                <w:color w:val="002060"/>
                <w:sz w:val="22"/>
                <w:szCs w:val="22"/>
                <w:lang w:val="en-GB"/>
              </w:rPr>
              <w:t>Vlami Ai</w:t>
            </w:r>
            <w:r w:rsidRPr="006732A2">
              <w:rPr>
                <w:rFonts w:asciiTheme="minorHAnsi" w:hAnsiTheme="minorHAnsi" w:cstheme="minorHAnsi"/>
                <w:color w:val="002060"/>
                <w:sz w:val="22"/>
                <w:szCs w:val="22"/>
                <w:lang w:val="en-GB"/>
              </w:rPr>
              <w:t>milia</w:t>
            </w:r>
          </w:p>
        </w:tc>
      </w:tr>
      <w:tr w:rsidR="00950C5E" w:rsidRPr="00705AAD" w14:paraId="6EEBAFD1" w14:textId="77777777" w:rsidTr="009B7F11">
        <w:trPr>
          <w:trHeight w:val="375"/>
        </w:trPr>
        <w:tc>
          <w:tcPr>
            <w:tcW w:w="2690" w:type="dxa"/>
            <w:shd w:val="clear" w:color="auto" w:fill="DDD9C3"/>
            <w:vAlign w:val="center"/>
          </w:tcPr>
          <w:p w14:paraId="09AD119F" w14:textId="77777777" w:rsidR="00950C5E" w:rsidRDefault="00950C5E" w:rsidP="00950C5E">
            <w:pPr>
              <w:jc w:val="right"/>
              <w:rPr>
                <w:rFonts w:ascii="Calibri" w:hAnsi="Calibri" w:cs="Arial"/>
                <w:b/>
                <w:sz w:val="20"/>
                <w:szCs w:val="20"/>
                <w:lang w:val="el-GR"/>
              </w:rPr>
            </w:pPr>
            <w:r>
              <w:rPr>
                <w:rFonts w:asciiTheme="minorHAnsi" w:hAnsiTheme="minorHAnsi" w:cstheme="minorHAnsi"/>
                <w:b/>
                <w:sz w:val="22"/>
                <w:szCs w:val="22"/>
                <w:lang w:val="el-GR"/>
              </w:rPr>
              <w:t>OFFICE HOURS</w:t>
            </w:r>
          </w:p>
        </w:tc>
        <w:tc>
          <w:tcPr>
            <w:tcW w:w="6086" w:type="dxa"/>
            <w:gridSpan w:val="5"/>
            <w:vAlign w:val="center"/>
          </w:tcPr>
          <w:p w14:paraId="4F89A780" w14:textId="77777777" w:rsidR="00950C5E" w:rsidRDefault="00950C5E" w:rsidP="00950C5E">
            <w:pPr>
              <w:rPr>
                <w:rFonts w:ascii="Calibri" w:hAnsi="Calibri" w:cs="Arial"/>
                <w:color w:val="002060"/>
                <w:sz w:val="22"/>
                <w:szCs w:val="22"/>
                <w:lang w:val="el-GR"/>
              </w:rPr>
            </w:pPr>
            <w:r>
              <w:rPr>
                <w:rFonts w:asciiTheme="minorHAnsi" w:hAnsiTheme="minorHAnsi" w:cstheme="minorHAnsi"/>
                <w:color w:val="002060"/>
                <w:sz w:val="22"/>
                <w:szCs w:val="22"/>
                <w:lang w:val="el-GR"/>
              </w:rPr>
              <w:t>Wednesday 12.00-15.00</w:t>
            </w:r>
          </w:p>
        </w:tc>
      </w:tr>
      <w:tr w:rsidR="00950C5E" w:rsidRPr="00705AAD" w14:paraId="6E98DAA3" w14:textId="77777777" w:rsidTr="009B7F11">
        <w:trPr>
          <w:trHeight w:val="375"/>
        </w:trPr>
        <w:tc>
          <w:tcPr>
            <w:tcW w:w="2690" w:type="dxa"/>
            <w:shd w:val="clear" w:color="auto" w:fill="DDD9C3"/>
            <w:vAlign w:val="center"/>
          </w:tcPr>
          <w:p w14:paraId="62C4C85B" w14:textId="77777777" w:rsidR="00950C5E" w:rsidRDefault="00950C5E" w:rsidP="00950C5E">
            <w:pPr>
              <w:jc w:val="right"/>
              <w:rPr>
                <w:rFonts w:ascii="Calibri" w:hAnsi="Calibri" w:cs="Arial"/>
                <w:b/>
                <w:sz w:val="20"/>
                <w:szCs w:val="20"/>
                <w:lang w:val="el-GR"/>
              </w:rPr>
            </w:pPr>
            <w:r>
              <w:rPr>
                <w:rFonts w:asciiTheme="minorHAnsi" w:hAnsiTheme="minorHAnsi" w:cstheme="minorHAnsi"/>
                <w:b/>
                <w:sz w:val="22"/>
                <w:szCs w:val="22"/>
              </w:rPr>
              <w:t>email</w:t>
            </w:r>
          </w:p>
        </w:tc>
        <w:tc>
          <w:tcPr>
            <w:tcW w:w="6086" w:type="dxa"/>
            <w:gridSpan w:val="5"/>
            <w:vAlign w:val="center"/>
          </w:tcPr>
          <w:p w14:paraId="32472666" w14:textId="77777777" w:rsidR="00950C5E" w:rsidRDefault="00950C5E" w:rsidP="00950C5E">
            <w:pPr>
              <w:rPr>
                <w:rFonts w:ascii="Calibri" w:hAnsi="Calibri" w:cs="Arial"/>
                <w:color w:val="002060"/>
                <w:sz w:val="22"/>
                <w:szCs w:val="22"/>
                <w:lang w:val="el-GR"/>
              </w:rPr>
            </w:pPr>
            <w:r>
              <w:rPr>
                <w:rFonts w:asciiTheme="minorHAnsi" w:hAnsiTheme="minorHAnsi" w:cstheme="minorHAnsi"/>
                <w:color w:val="002060"/>
                <w:sz w:val="22"/>
                <w:szCs w:val="22"/>
              </w:rPr>
              <w:t>avlami@aua.gr</w:t>
            </w:r>
          </w:p>
        </w:tc>
      </w:tr>
      <w:tr w:rsidR="00950C5E" w:rsidRPr="00705AAD" w14:paraId="38EC89D3" w14:textId="77777777" w:rsidTr="009B7F11">
        <w:trPr>
          <w:trHeight w:val="196"/>
        </w:trPr>
        <w:tc>
          <w:tcPr>
            <w:tcW w:w="5005" w:type="dxa"/>
            <w:gridSpan w:val="3"/>
            <w:shd w:val="clear" w:color="auto" w:fill="DDD9C3"/>
            <w:vAlign w:val="center"/>
          </w:tcPr>
          <w:p w14:paraId="79089945" w14:textId="77777777" w:rsidR="00950C5E" w:rsidRPr="00950C5E" w:rsidRDefault="00950C5E" w:rsidP="00950C5E">
            <w:pPr>
              <w:jc w:val="center"/>
              <w:rPr>
                <w:rFonts w:ascii="Calibri" w:hAnsi="Calibri" w:cs="Arial"/>
                <w:b/>
                <w:sz w:val="20"/>
                <w:szCs w:val="20"/>
              </w:rPr>
            </w:pPr>
            <w:r w:rsidRPr="00950C5E">
              <w:rPr>
                <w:rFonts w:ascii="Calibri" w:hAnsi="Calibri" w:cs="Arial"/>
                <w:b/>
                <w:sz w:val="20"/>
                <w:szCs w:val="20"/>
              </w:rPr>
              <w:t xml:space="preserve">INDEPENDENT TEACHING ACTIVITIES </w:t>
            </w:r>
            <w:r w:rsidRPr="00950C5E">
              <w:rPr>
                <w:rFonts w:ascii="Calibri" w:hAnsi="Calibri" w:cs="Arial"/>
                <w:b/>
                <w:sz w:val="20"/>
                <w:szCs w:val="20"/>
              </w:rPr>
              <w:br/>
            </w:r>
            <w:r w:rsidRPr="00950C5E">
              <w:rPr>
                <w:rFonts w:ascii="Calibri" w:hAnsi="Calibri" w:cs="Arial"/>
                <w:i/>
                <w:sz w:val="18"/>
                <w:szCs w:val="18"/>
              </w:rPr>
              <w:t>where credit is awarded for discrete parts of the course e.g. lectures, laboratory exercises, etc. If credit is awarded for the whole course, indicate the weekly teaching hours and the total number of credits</w:t>
            </w:r>
          </w:p>
        </w:tc>
        <w:tc>
          <w:tcPr>
            <w:tcW w:w="1539" w:type="dxa"/>
            <w:gridSpan w:val="2"/>
            <w:shd w:val="clear" w:color="auto" w:fill="DDD9C3"/>
            <w:vAlign w:val="center"/>
          </w:tcPr>
          <w:p w14:paraId="59ECE839" w14:textId="77777777" w:rsidR="00950C5E" w:rsidRDefault="00950C5E" w:rsidP="00950C5E">
            <w:pPr>
              <w:jc w:val="center"/>
              <w:rPr>
                <w:rFonts w:ascii="Calibri" w:hAnsi="Calibri" w:cs="Arial"/>
                <w:b/>
                <w:sz w:val="20"/>
                <w:szCs w:val="20"/>
                <w:lang w:val="el-GR"/>
              </w:rPr>
            </w:pPr>
            <w:r w:rsidRPr="00705AAD">
              <w:rPr>
                <w:rFonts w:ascii="Calibri" w:hAnsi="Calibri" w:cs="Arial"/>
                <w:b/>
                <w:sz w:val="20"/>
                <w:szCs w:val="20"/>
                <w:lang w:val="el-GR"/>
              </w:rPr>
              <w:t>WEEKLY TEACHING</w:t>
            </w:r>
            <w:r w:rsidRPr="00705AAD">
              <w:rPr>
                <w:rFonts w:ascii="Calibri" w:hAnsi="Calibri" w:cs="Arial"/>
                <w:b/>
                <w:sz w:val="20"/>
                <w:szCs w:val="20"/>
                <w:lang w:val="el-GR"/>
              </w:rPr>
              <w:br/>
              <w:t xml:space="preserve"> HOURS</w:t>
            </w:r>
          </w:p>
        </w:tc>
        <w:tc>
          <w:tcPr>
            <w:tcW w:w="2232" w:type="dxa"/>
            <w:shd w:val="clear" w:color="auto" w:fill="DDD9C3"/>
            <w:vAlign w:val="center"/>
          </w:tcPr>
          <w:p w14:paraId="7095ABCB" w14:textId="77777777" w:rsidR="00950C5E" w:rsidRDefault="00950C5E" w:rsidP="00950C5E">
            <w:pPr>
              <w:jc w:val="center"/>
              <w:rPr>
                <w:rFonts w:ascii="Calibri" w:hAnsi="Calibri" w:cs="Arial"/>
                <w:b/>
                <w:sz w:val="20"/>
                <w:szCs w:val="20"/>
                <w:lang w:val="el-GR"/>
              </w:rPr>
            </w:pPr>
            <w:r>
              <w:rPr>
                <w:rFonts w:ascii="Calibri" w:hAnsi="Calibri" w:cs="Arial"/>
                <w:b/>
                <w:sz w:val="20"/>
                <w:szCs w:val="20"/>
                <w:lang w:val="el-GR"/>
              </w:rPr>
              <w:t xml:space="preserve">TEACHING/CREDIT </w:t>
            </w:r>
            <w:r w:rsidRPr="00705AAD">
              <w:rPr>
                <w:rFonts w:ascii="Calibri" w:hAnsi="Calibri" w:cs="Arial"/>
                <w:b/>
                <w:sz w:val="20"/>
                <w:szCs w:val="20"/>
                <w:lang w:val="el-GR"/>
              </w:rPr>
              <w:t>UNITS</w:t>
            </w:r>
          </w:p>
        </w:tc>
      </w:tr>
      <w:tr w:rsidR="00950C5E" w:rsidRPr="00705AAD" w14:paraId="01CCE58E" w14:textId="77777777" w:rsidTr="009B7F11">
        <w:trPr>
          <w:trHeight w:val="194"/>
        </w:trPr>
        <w:tc>
          <w:tcPr>
            <w:tcW w:w="5005" w:type="dxa"/>
            <w:gridSpan w:val="3"/>
          </w:tcPr>
          <w:p w14:paraId="65703FE3" w14:textId="77777777" w:rsidR="00950C5E" w:rsidRDefault="00950C5E" w:rsidP="00950C5E">
            <w:pPr>
              <w:jc w:val="right"/>
              <w:rPr>
                <w:rFonts w:ascii="Calibri" w:hAnsi="Calibri" w:cs="Arial"/>
                <w:color w:val="002060"/>
                <w:sz w:val="22"/>
                <w:szCs w:val="22"/>
                <w:lang w:val="el-GR"/>
              </w:rPr>
            </w:pPr>
            <w:r w:rsidRPr="00A628DE">
              <w:rPr>
                <w:rFonts w:ascii="Calibri" w:hAnsi="Calibri" w:cs="Arial"/>
                <w:color w:val="002060"/>
                <w:sz w:val="22"/>
                <w:szCs w:val="22"/>
                <w:lang w:val="el-GR"/>
              </w:rPr>
              <w:t>Lectures</w:t>
            </w:r>
          </w:p>
        </w:tc>
        <w:tc>
          <w:tcPr>
            <w:tcW w:w="1539" w:type="dxa"/>
            <w:gridSpan w:val="2"/>
          </w:tcPr>
          <w:p w14:paraId="1E4FD84F" w14:textId="77777777" w:rsidR="00950C5E" w:rsidRDefault="00950C5E" w:rsidP="00950C5E">
            <w:pPr>
              <w:jc w:val="center"/>
              <w:rPr>
                <w:rFonts w:ascii="Calibri" w:hAnsi="Calibri" w:cs="Arial"/>
                <w:color w:val="002060"/>
                <w:sz w:val="22"/>
                <w:szCs w:val="22"/>
              </w:rPr>
            </w:pPr>
            <w:r>
              <w:rPr>
                <w:rFonts w:ascii="Calibri" w:hAnsi="Calibri" w:cs="Arial"/>
                <w:color w:val="002060"/>
                <w:sz w:val="22"/>
                <w:szCs w:val="22"/>
              </w:rPr>
              <w:t>4</w:t>
            </w:r>
          </w:p>
        </w:tc>
        <w:tc>
          <w:tcPr>
            <w:tcW w:w="2232" w:type="dxa"/>
          </w:tcPr>
          <w:p w14:paraId="782A174D" w14:textId="77777777" w:rsidR="00950C5E" w:rsidRDefault="00950C5E" w:rsidP="00950C5E">
            <w:pPr>
              <w:jc w:val="center"/>
              <w:rPr>
                <w:rFonts w:ascii="Calibri" w:hAnsi="Calibri" w:cs="Arial"/>
                <w:color w:val="002060"/>
                <w:sz w:val="22"/>
                <w:szCs w:val="22"/>
              </w:rPr>
            </w:pPr>
            <w:r>
              <w:rPr>
                <w:rFonts w:ascii="Calibri" w:hAnsi="Calibri" w:cs="Arial"/>
                <w:color w:val="002060"/>
                <w:sz w:val="22"/>
                <w:szCs w:val="22"/>
              </w:rPr>
              <w:t>5</w:t>
            </w:r>
          </w:p>
        </w:tc>
      </w:tr>
      <w:tr w:rsidR="00950C5E" w:rsidRPr="00705AAD" w14:paraId="21873095" w14:textId="77777777" w:rsidTr="009B7F11">
        <w:trPr>
          <w:trHeight w:val="194"/>
        </w:trPr>
        <w:tc>
          <w:tcPr>
            <w:tcW w:w="5005" w:type="dxa"/>
            <w:gridSpan w:val="3"/>
          </w:tcPr>
          <w:p w14:paraId="2C8F2060" w14:textId="77777777" w:rsidR="00950C5E" w:rsidRPr="00705AAD" w:rsidRDefault="00950C5E" w:rsidP="00950C5E">
            <w:pPr>
              <w:jc w:val="right"/>
              <w:rPr>
                <w:rFonts w:ascii="Calibri" w:hAnsi="Calibri" w:cs="Arial"/>
                <w:b/>
                <w:color w:val="002060"/>
                <w:sz w:val="20"/>
                <w:szCs w:val="20"/>
                <w:lang w:val="el-GR"/>
              </w:rPr>
            </w:pPr>
          </w:p>
        </w:tc>
        <w:tc>
          <w:tcPr>
            <w:tcW w:w="1539" w:type="dxa"/>
            <w:gridSpan w:val="2"/>
          </w:tcPr>
          <w:p w14:paraId="09D9C7AA" w14:textId="77777777" w:rsidR="00950C5E" w:rsidRPr="00705AAD" w:rsidRDefault="00950C5E" w:rsidP="00950C5E">
            <w:pPr>
              <w:jc w:val="right"/>
              <w:rPr>
                <w:rFonts w:ascii="Calibri" w:hAnsi="Calibri" w:cs="Arial"/>
                <w:color w:val="002060"/>
                <w:sz w:val="20"/>
                <w:szCs w:val="20"/>
                <w:lang w:val="el-GR"/>
              </w:rPr>
            </w:pPr>
          </w:p>
        </w:tc>
        <w:tc>
          <w:tcPr>
            <w:tcW w:w="2232" w:type="dxa"/>
          </w:tcPr>
          <w:p w14:paraId="02CD8580" w14:textId="77777777" w:rsidR="00950C5E" w:rsidRPr="00705AAD" w:rsidRDefault="00950C5E" w:rsidP="00950C5E">
            <w:pPr>
              <w:rPr>
                <w:rFonts w:ascii="Calibri" w:hAnsi="Calibri" w:cs="Arial"/>
                <w:color w:val="002060"/>
                <w:sz w:val="20"/>
                <w:szCs w:val="20"/>
                <w:lang w:val="el-GR"/>
              </w:rPr>
            </w:pPr>
          </w:p>
        </w:tc>
      </w:tr>
      <w:tr w:rsidR="00950C5E" w:rsidRPr="00705AAD" w14:paraId="1BCD936D" w14:textId="77777777" w:rsidTr="009B7F11">
        <w:trPr>
          <w:trHeight w:val="194"/>
        </w:trPr>
        <w:tc>
          <w:tcPr>
            <w:tcW w:w="5005" w:type="dxa"/>
            <w:gridSpan w:val="3"/>
          </w:tcPr>
          <w:p w14:paraId="5A5F76A2" w14:textId="77777777" w:rsidR="00950C5E" w:rsidRPr="00705AAD" w:rsidRDefault="00950C5E" w:rsidP="00950C5E">
            <w:pPr>
              <w:rPr>
                <w:rFonts w:ascii="Calibri" w:hAnsi="Calibri" w:cs="Arial"/>
                <w:b/>
                <w:color w:val="002060"/>
                <w:sz w:val="20"/>
                <w:szCs w:val="20"/>
                <w:lang w:val="el-GR"/>
              </w:rPr>
            </w:pPr>
          </w:p>
        </w:tc>
        <w:tc>
          <w:tcPr>
            <w:tcW w:w="1539" w:type="dxa"/>
            <w:gridSpan w:val="2"/>
          </w:tcPr>
          <w:p w14:paraId="1B56FFAB" w14:textId="77777777" w:rsidR="00950C5E" w:rsidRPr="00705AAD" w:rsidRDefault="00950C5E" w:rsidP="00950C5E">
            <w:pPr>
              <w:jc w:val="right"/>
              <w:rPr>
                <w:rFonts w:ascii="Calibri" w:hAnsi="Calibri" w:cs="Arial"/>
                <w:color w:val="002060"/>
                <w:sz w:val="20"/>
                <w:szCs w:val="20"/>
                <w:lang w:val="el-GR"/>
              </w:rPr>
            </w:pPr>
          </w:p>
        </w:tc>
        <w:tc>
          <w:tcPr>
            <w:tcW w:w="2232" w:type="dxa"/>
          </w:tcPr>
          <w:p w14:paraId="739AFC4A" w14:textId="77777777" w:rsidR="00950C5E" w:rsidRPr="00705AAD" w:rsidRDefault="00950C5E" w:rsidP="00950C5E">
            <w:pPr>
              <w:rPr>
                <w:rFonts w:ascii="Calibri" w:hAnsi="Calibri" w:cs="Arial"/>
                <w:color w:val="002060"/>
                <w:sz w:val="20"/>
                <w:szCs w:val="20"/>
                <w:lang w:val="el-GR"/>
              </w:rPr>
            </w:pPr>
          </w:p>
        </w:tc>
      </w:tr>
      <w:tr w:rsidR="00950C5E" w:rsidRPr="00FA0277" w14:paraId="2ADD19F2" w14:textId="77777777" w:rsidTr="009B7F11">
        <w:trPr>
          <w:trHeight w:val="194"/>
        </w:trPr>
        <w:tc>
          <w:tcPr>
            <w:tcW w:w="5005" w:type="dxa"/>
            <w:gridSpan w:val="3"/>
            <w:shd w:val="clear" w:color="auto" w:fill="DDD9C3"/>
          </w:tcPr>
          <w:p w14:paraId="389D8FD8" w14:textId="77777777" w:rsidR="00950C5E" w:rsidRPr="00950C5E" w:rsidRDefault="00950C5E" w:rsidP="00950C5E">
            <w:pPr>
              <w:rPr>
                <w:rFonts w:ascii="Calibri" w:hAnsi="Calibri" w:cs="Arial"/>
                <w:i/>
                <w:sz w:val="18"/>
                <w:szCs w:val="18"/>
              </w:rPr>
            </w:pPr>
            <w:r w:rsidRPr="00950C5E">
              <w:rPr>
                <w:rFonts w:ascii="Calibri" w:hAnsi="Calibri" w:cs="Arial"/>
                <w:i/>
                <w:sz w:val="18"/>
                <w:szCs w:val="18"/>
              </w:rPr>
              <w:t>Add rows if necessary. The teaching organisation and the teaching methods used are described in detail in 4.</w:t>
            </w:r>
          </w:p>
        </w:tc>
        <w:tc>
          <w:tcPr>
            <w:tcW w:w="1539" w:type="dxa"/>
            <w:gridSpan w:val="2"/>
          </w:tcPr>
          <w:p w14:paraId="0FA423BE" w14:textId="77777777" w:rsidR="00950C5E" w:rsidRPr="00950C5E" w:rsidRDefault="00950C5E" w:rsidP="00950C5E">
            <w:pPr>
              <w:jc w:val="right"/>
              <w:rPr>
                <w:rFonts w:ascii="Calibri" w:hAnsi="Calibri" w:cs="Arial"/>
                <w:color w:val="002060"/>
                <w:sz w:val="20"/>
                <w:szCs w:val="20"/>
              </w:rPr>
            </w:pPr>
          </w:p>
        </w:tc>
        <w:tc>
          <w:tcPr>
            <w:tcW w:w="2232" w:type="dxa"/>
          </w:tcPr>
          <w:p w14:paraId="26FBF46F" w14:textId="77777777" w:rsidR="00950C5E" w:rsidRPr="00950C5E" w:rsidRDefault="00950C5E" w:rsidP="00950C5E">
            <w:pPr>
              <w:rPr>
                <w:rFonts w:ascii="Calibri" w:hAnsi="Calibri" w:cs="Arial"/>
                <w:color w:val="002060"/>
                <w:sz w:val="20"/>
                <w:szCs w:val="20"/>
              </w:rPr>
            </w:pPr>
          </w:p>
        </w:tc>
      </w:tr>
      <w:tr w:rsidR="00950C5E" w:rsidRPr="00FA0277" w14:paraId="7AEC6319" w14:textId="77777777" w:rsidTr="009B7F11">
        <w:trPr>
          <w:trHeight w:val="599"/>
        </w:trPr>
        <w:tc>
          <w:tcPr>
            <w:tcW w:w="2690" w:type="dxa"/>
            <w:shd w:val="clear" w:color="auto" w:fill="DDD9C3"/>
          </w:tcPr>
          <w:p w14:paraId="7F3927A9" w14:textId="77777777" w:rsidR="00950C5E" w:rsidRPr="00950C5E" w:rsidRDefault="00950C5E" w:rsidP="00950C5E">
            <w:pPr>
              <w:jc w:val="right"/>
              <w:rPr>
                <w:rFonts w:ascii="Calibri" w:hAnsi="Calibri" w:cs="Arial"/>
                <w:i/>
                <w:sz w:val="16"/>
                <w:szCs w:val="16"/>
              </w:rPr>
            </w:pPr>
            <w:r w:rsidRPr="00950C5E">
              <w:rPr>
                <w:rFonts w:ascii="Calibri" w:hAnsi="Calibri" w:cs="Arial"/>
                <w:b/>
                <w:sz w:val="20"/>
                <w:szCs w:val="20"/>
              </w:rPr>
              <w:t>TYPE OF COURSE</w:t>
            </w:r>
          </w:p>
          <w:p w14:paraId="4EB37AED" w14:textId="77777777" w:rsidR="00950C5E" w:rsidRPr="00950C5E" w:rsidRDefault="00950C5E" w:rsidP="00950C5E">
            <w:pPr>
              <w:jc w:val="right"/>
              <w:rPr>
                <w:rFonts w:ascii="Calibri" w:hAnsi="Calibri" w:cs="Arial"/>
                <w:b/>
                <w:sz w:val="20"/>
                <w:szCs w:val="20"/>
              </w:rPr>
            </w:pPr>
            <w:r w:rsidRPr="00950C5E">
              <w:rPr>
                <w:rFonts w:ascii="Calibri" w:hAnsi="Calibri" w:cs="Arial"/>
                <w:i/>
                <w:sz w:val="16"/>
                <w:szCs w:val="16"/>
              </w:rPr>
              <w:t>Background , General Knowledge, Scientific Area, Skills Development</w:t>
            </w:r>
          </w:p>
        </w:tc>
        <w:tc>
          <w:tcPr>
            <w:tcW w:w="6086" w:type="dxa"/>
            <w:gridSpan w:val="5"/>
          </w:tcPr>
          <w:p w14:paraId="567FABBD" w14:textId="090BB41C" w:rsidR="00950C5E" w:rsidRPr="00950C5E" w:rsidRDefault="009B02ED" w:rsidP="00950C5E">
            <w:pPr>
              <w:rPr>
                <w:rFonts w:ascii="Calibri" w:hAnsi="Calibri" w:cs="Arial"/>
                <w:color w:val="002060"/>
              </w:rPr>
            </w:pPr>
            <w:r w:rsidRPr="009B02ED">
              <w:rPr>
                <w:rFonts w:ascii="Calibri" w:hAnsi="Calibri" w:cs="Arial"/>
                <w:color w:val="002060"/>
              </w:rPr>
              <w:t>Scientific area course</w:t>
            </w:r>
          </w:p>
        </w:tc>
      </w:tr>
      <w:tr w:rsidR="00950C5E" w:rsidRPr="00A11609" w14:paraId="53CDDD52" w14:textId="77777777" w:rsidTr="009B7F11">
        <w:tc>
          <w:tcPr>
            <w:tcW w:w="2690" w:type="dxa"/>
            <w:shd w:val="clear" w:color="auto" w:fill="DDD9C3"/>
          </w:tcPr>
          <w:p w14:paraId="59A2B66F" w14:textId="77777777" w:rsidR="00950C5E" w:rsidRDefault="00950C5E" w:rsidP="00950C5E">
            <w:pPr>
              <w:jc w:val="right"/>
              <w:rPr>
                <w:rFonts w:ascii="Calibri" w:hAnsi="Calibri" w:cs="Arial"/>
                <w:b/>
                <w:sz w:val="20"/>
                <w:szCs w:val="20"/>
                <w:lang w:val="el-GR"/>
              </w:rPr>
            </w:pPr>
            <w:r w:rsidRPr="00705AAD">
              <w:rPr>
                <w:rFonts w:ascii="Calibri" w:hAnsi="Calibri" w:cs="Arial"/>
                <w:b/>
                <w:sz w:val="20"/>
                <w:szCs w:val="20"/>
                <w:lang w:val="el-GR"/>
              </w:rPr>
              <w:t>PREREQUISITE COURSES:</w:t>
            </w:r>
          </w:p>
          <w:p w14:paraId="523DA002" w14:textId="77777777" w:rsidR="00950C5E" w:rsidRPr="00705AAD" w:rsidRDefault="00950C5E" w:rsidP="00950C5E">
            <w:pPr>
              <w:jc w:val="right"/>
              <w:rPr>
                <w:rFonts w:ascii="Calibri" w:hAnsi="Calibri" w:cs="Arial"/>
                <w:b/>
                <w:sz w:val="20"/>
                <w:szCs w:val="20"/>
                <w:lang w:val="el-GR"/>
              </w:rPr>
            </w:pPr>
          </w:p>
        </w:tc>
        <w:tc>
          <w:tcPr>
            <w:tcW w:w="6086" w:type="dxa"/>
            <w:gridSpan w:val="5"/>
          </w:tcPr>
          <w:p w14:paraId="213044D8" w14:textId="77777777" w:rsidR="00950C5E" w:rsidRPr="004E2C8A" w:rsidRDefault="00950C5E" w:rsidP="00950C5E">
            <w:pPr>
              <w:rPr>
                <w:rFonts w:ascii="Calibri" w:hAnsi="Calibri" w:cs="Arial"/>
                <w:color w:val="002060"/>
                <w:lang w:val="el-GR"/>
              </w:rPr>
            </w:pPr>
          </w:p>
        </w:tc>
      </w:tr>
      <w:tr w:rsidR="00950C5E" w:rsidRPr="00705AAD" w14:paraId="3F4EE897" w14:textId="77777777" w:rsidTr="009B7F11">
        <w:tc>
          <w:tcPr>
            <w:tcW w:w="2690" w:type="dxa"/>
            <w:shd w:val="clear" w:color="auto" w:fill="DDD9C3"/>
          </w:tcPr>
          <w:p w14:paraId="1BB07E3D" w14:textId="77777777" w:rsidR="00950C5E" w:rsidRDefault="00950C5E" w:rsidP="00950C5E">
            <w:pPr>
              <w:jc w:val="right"/>
              <w:rPr>
                <w:rFonts w:ascii="Calibri" w:hAnsi="Calibri" w:cs="Arial"/>
                <w:b/>
                <w:sz w:val="20"/>
                <w:szCs w:val="20"/>
              </w:rPr>
            </w:pPr>
            <w:r w:rsidRPr="00950C5E">
              <w:rPr>
                <w:rFonts w:ascii="Calibri" w:hAnsi="Calibri" w:cs="Arial"/>
                <w:b/>
                <w:sz w:val="20"/>
                <w:szCs w:val="20"/>
              </w:rPr>
              <w:t xml:space="preserve">LANGUAGE OF </w:t>
            </w:r>
            <w:r w:rsidRPr="00705AAD">
              <w:rPr>
                <w:rFonts w:ascii="Calibri" w:hAnsi="Calibri" w:cs="Arial"/>
                <w:b/>
                <w:sz w:val="20"/>
                <w:szCs w:val="20"/>
              </w:rPr>
              <w:t xml:space="preserve">TEACHING </w:t>
            </w:r>
            <w:r w:rsidRPr="00950C5E">
              <w:rPr>
                <w:rFonts w:ascii="Calibri" w:hAnsi="Calibri" w:cs="Arial"/>
                <w:b/>
                <w:sz w:val="20"/>
                <w:szCs w:val="20"/>
              </w:rPr>
              <w:t>AND EXAMINATION</w:t>
            </w:r>
            <w:r w:rsidRPr="00705AAD">
              <w:rPr>
                <w:rFonts w:ascii="Calibri" w:hAnsi="Calibri" w:cs="Arial"/>
                <w:b/>
                <w:sz w:val="20"/>
                <w:szCs w:val="20"/>
              </w:rPr>
              <w:t>:</w:t>
            </w:r>
          </w:p>
        </w:tc>
        <w:tc>
          <w:tcPr>
            <w:tcW w:w="6086" w:type="dxa"/>
            <w:gridSpan w:val="5"/>
          </w:tcPr>
          <w:p w14:paraId="5CE7AFC4" w14:textId="27062532" w:rsidR="00950C5E" w:rsidRDefault="00950C5E" w:rsidP="00950C5E">
            <w:pPr>
              <w:rPr>
                <w:rFonts w:ascii="Calibri" w:hAnsi="Calibri" w:cs="Arial"/>
                <w:color w:val="002060"/>
                <w:lang w:val="el-GR"/>
              </w:rPr>
            </w:pPr>
            <w:r>
              <w:rPr>
                <w:rFonts w:asciiTheme="minorHAnsi" w:hAnsiTheme="minorHAnsi" w:cstheme="minorHAnsi"/>
                <w:color w:val="002060"/>
                <w:sz w:val="22"/>
                <w:szCs w:val="22"/>
                <w:lang w:val="en-GB"/>
              </w:rPr>
              <w:t>Greek</w:t>
            </w:r>
          </w:p>
        </w:tc>
      </w:tr>
      <w:tr w:rsidR="00950C5E" w:rsidRPr="00FA0277" w14:paraId="3BC42D12" w14:textId="77777777" w:rsidTr="009B7F11">
        <w:tc>
          <w:tcPr>
            <w:tcW w:w="2690" w:type="dxa"/>
            <w:shd w:val="clear" w:color="auto" w:fill="DDD9C3"/>
          </w:tcPr>
          <w:p w14:paraId="513DC265" w14:textId="77777777" w:rsidR="00950C5E" w:rsidRPr="00950C5E" w:rsidRDefault="00950C5E" w:rsidP="00950C5E">
            <w:pPr>
              <w:jc w:val="right"/>
              <w:rPr>
                <w:rFonts w:ascii="Calibri" w:hAnsi="Calibri" w:cs="Arial"/>
                <w:b/>
                <w:sz w:val="20"/>
                <w:szCs w:val="20"/>
              </w:rPr>
            </w:pPr>
            <w:r w:rsidRPr="00950C5E">
              <w:rPr>
                <w:rFonts w:ascii="Calibri" w:hAnsi="Calibri" w:cs="Arial"/>
                <w:b/>
                <w:sz w:val="20"/>
                <w:szCs w:val="20"/>
              </w:rPr>
              <w:t xml:space="preserve">THE COURSE IS OFFERED TO </w:t>
            </w:r>
            <w:r w:rsidRPr="00705AAD">
              <w:rPr>
                <w:rFonts w:ascii="Calibri" w:hAnsi="Calibri" w:cs="Arial"/>
                <w:b/>
                <w:sz w:val="20"/>
                <w:szCs w:val="20"/>
                <w:lang w:val="en-GB"/>
              </w:rPr>
              <w:t xml:space="preserve">ERASMUS </w:t>
            </w:r>
            <w:r w:rsidRPr="00950C5E">
              <w:rPr>
                <w:rFonts w:ascii="Calibri" w:hAnsi="Calibri" w:cs="Arial"/>
                <w:b/>
                <w:sz w:val="20"/>
                <w:szCs w:val="20"/>
              </w:rPr>
              <w:t>STUDENTS</w:t>
            </w:r>
          </w:p>
        </w:tc>
        <w:tc>
          <w:tcPr>
            <w:tcW w:w="6086" w:type="dxa"/>
            <w:gridSpan w:val="5"/>
          </w:tcPr>
          <w:p w14:paraId="495778DA" w14:textId="35DF55E3" w:rsidR="00950C5E" w:rsidRPr="00950C5E" w:rsidRDefault="00950C5E" w:rsidP="00950C5E">
            <w:pPr>
              <w:rPr>
                <w:rFonts w:ascii="Calibri" w:hAnsi="Calibri" w:cs="Arial"/>
                <w:color w:val="FF0000"/>
              </w:rPr>
            </w:pPr>
          </w:p>
        </w:tc>
      </w:tr>
      <w:tr w:rsidR="00950C5E" w:rsidRPr="00FA0277" w14:paraId="53E6E03E" w14:textId="77777777" w:rsidTr="009B7F11">
        <w:tc>
          <w:tcPr>
            <w:tcW w:w="2690" w:type="dxa"/>
            <w:shd w:val="clear" w:color="auto" w:fill="DDD9C3"/>
          </w:tcPr>
          <w:p w14:paraId="7001D843" w14:textId="77777777" w:rsidR="00950C5E" w:rsidRDefault="00950C5E" w:rsidP="00950C5E">
            <w:pPr>
              <w:jc w:val="right"/>
              <w:rPr>
                <w:rFonts w:ascii="Calibri" w:hAnsi="Calibri" w:cs="Arial"/>
                <w:b/>
                <w:sz w:val="20"/>
                <w:szCs w:val="20"/>
                <w:lang w:val="en-GB"/>
              </w:rPr>
            </w:pPr>
            <w:r w:rsidRPr="00705AAD">
              <w:rPr>
                <w:rFonts w:ascii="Calibri" w:hAnsi="Calibri" w:cs="Arial"/>
                <w:b/>
                <w:sz w:val="20"/>
                <w:szCs w:val="20"/>
                <w:lang w:val="el-GR"/>
              </w:rPr>
              <w:t>ELECTRONIC COURSE PAGE (</w:t>
            </w:r>
            <w:r w:rsidRPr="00705AAD">
              <w:rPr>
                <w:rFonts w:ascii="Calibri" w:hAnsi="Calibri" w:cs="Arial"/>
                <w:b/>
                <w:sz w:val="20"/>
                <w:szCs w:val="20"/>
                <w:lang w:val="en-GB"/>
              </w:rPr>
              <w:t>URL)</w:t>
            </w:r>
          </w:p>
        </w:tc>
        <w:tc>
          <w:tcPr>
            <w:tcW w:w="6086" w:type="dxa"/>
            <w:gridSpan w:val="5"/>
          </w:tcPr>
          <w:p w14:paraId="11D2828C" w14:textId="00C62C58" w:rsidR="00950C5E" w:rsidRPr="00950C5E" w:rsidRDefault="00950C5E" w:rsidP="00950C5E">
            <w:pPr>
              <w:spacing w:after="200" w:line="276" w:lineRule="auto"/>
              <w:rPr>
                <w:rFonts w:ascii="Calibri" w:hAnsi="Calibri" w:cs="Arial"/>
                <w:color w:val="FF0000"/>
              </w:rPr>
            </w:pPr>
            <w:r w:rsidRPr="00950C5E">
              <w:rPr>
                <w:rFonts w:asciiTheme="minorHAnsi" w:hAnsiTheme="minorHAnsi" w:cstheme="minorHAnsi"/>
                <w:color w:val="002060"/>
                <w:sz w:val="22"/>
                <w:szCs w:val="22"/>
              </w:rPr>
              <w:t xml:space="preserve">The course will be presented together with notes and other supporting material in the </w:t>
            </w:r>
            <w:r w:rsidRPr="001E0A7E">
              <w:rPr>
                <w:rFonts w:asciiTheme="minorHAnsi" w:hAnsiTheme="minorHAnsi" w:cstheme="minorHAnsi"/>
                <w:color w:val="002060"/>
                <w:sz w:val="22"/>
                <w:szCs w:val="22"/>
                <w:lang w:val="en-GB"/>
              </w:rPr>
              <w:t>https://oeclass.aua.gr/eclass/</w:t>
            </w:r>
          </w:p>
        </w:tc>
      </w:tr>
    </w:tbl>
    <w:p w14:paraId="5B358AE1" w14:textId="77777777" w:rsidR="00B14B74" w:rsidRPr="00950C5E" w:rsidRDefault="00B14B74" w:rsidP="0051485C">
      <w:r w:rsidRPr="00950C5E">
        <w:br w:type="page"/>
      </w:r>
    </w:p>
    <w:p w14:paraId="301DCA35" w14:textId="77777777" w:rsidR="00A41B52" w:rsidRDefault="00266754">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lastRenderedPageBreak/>
        <w:t>LEARNING OUTCOMES</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56"/>
        <w:gridCol w:w="4508"/>
      </w:tblGrid>
      <w:tr w:rsidR="00B14B74" w:rsidRPr="00705AAD" w14:paraId="0137BB10" w14:textId="77777777" w:rsidTr="00290D59">
        <w:tc>
          <w:tcPr>
            <w:tcW w:w="8364" w:type="dxa"/>
            <w:gridSpan w:val="2"/>
            <w:tcBorders>
              <w:bottom w:val="nil"/>
            </w:tcBorders>
            <w:shd w:val="clear" w:color="auto" w:fill="DDD9C3"/>
          </w:tcPr>
          <w:p w14:paraId="01E31F63" w14:textId="77777777" w:rsidR="00A41B52" w:rsidRDefault="00266754">
            <w:pPr>
              <w:rPr>
                <w:rFonts w:ascii="Calibri" w:hAnsi="Calibri" w:cs="Arial"/>
                <w:i/>
                <w:sz w:val="16"/>
                <w:szCs w:val="16"/>
                <w:lang w:val="el-GR"/>
              </w:rPr>
            </w:pPr>
            <w:r w:rsidRPr="00705AAD">
              <w:rPr>
                <w:rFonts w:ascii="Calibri" w:hAnsi="Calibri" w:cs="Arial"/>
                <w:b/>
                <w:sz w:val="20"/>
                <w:szCs w:val="20"/>
                <w:lang w:val="el-GR"/>
              </w:rPr>
              <w:t>Learning Outcomes</w:t>
            </w:r>
          </w:p>
        </w:tc>
      </w:tr>
      <w:tr w:rsidR="00B14B74" w:rsidRPr="00FA0277" w14:paraId="6DA313C5" w14:textId="77777777" w:rsidTr="00290D59">
        <w:tc>
          <w:tcPr>
            <w:tcW w:w="8364" w:type="dxa"/>
            <w:gridSpan w:val="2"/>
            <w:tcBorders>
              <w:top w:val="nil"/>
            </w:tcBorders>
            <w:shd w:val="clear" w:color="auto" w:fill="DDD9C3"/>
          </w:tcPr>
          <w:p w14:paraId="520FFABA" w14:textId="77777777" w:rsidR="00A41B52" w:rsidRPr="00950C5E" w:rsidRDefault="00266754">
            <w:pPr>
              <w:widowControl w:val="0"/>
              <w:autoSpaceDE w:val="0"/>
              <w:autoSpaceDN w:val="0"/>
              <w:adjustRightInd w:val="0"/>
              <w:spacing w:after="60"/>
              <w:rPr>
                <w:rFonts w:ascii="Calibri" w:hAnsi="Calibri" w:cs="Arial"/>
                <w:i/>
                <w:sz w:val="16"/>
                <w:szCs w:val="16"/>
              </w:rPr>
            </w:pPr>
            <w:r w:rsidRPr="00950C5E">
              <w:rPr>
                <w:rFonts w:ascii="Calibri" w:hAnsi="Calibri" w:cs="Arial"/>
                <w:i/>
                <w:sz w:val="16"/>
                <w:szCs w:val="16"/>
              </w:rPr>
              <w:t>The learning outcomes of the course are described as the specific knowledge, skills and competences of an appropriate level that students will acquire after successful completion of the course.</w:t>
            </w:r>
          </w:p>
          <w:p w14:paraId="4A129EF6" w14:textId="77777777" w:rsidR="00A41B52" w:rsidRDefault="00266754">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Consult Annex A </w:t>
            </w:r>
          </w:p>
          <w:p w14:paraId="47691198" w14:textId="77777777" w:rsidR="00A41B52" w:rsidRPr="00950C5E" w:rsidRDefault="00266754">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rPr>
            </w:pPr>
            <w:r w:rsidRPr="00950C5E">
              <w:rPr>
                <w:rFonts w:ascii="Calibri" w:hAnsi="Calibri" w:cs="Arial"/>
                <w:i/>
                <w:sz w:val="16"/>
                <w:szCs w:val="16"/>
              </w:rPr>
              <w:t>Description of the Level of Learning Outcomes for each cycle of study according to the Qualifications Framework of the European Higher Education Area</w:t>
            </w:r>
          </w:p>
          <w:p w14:paraId="24D4BFF9" w14:textId="77777777" w:rsidR="00A41B52" w:rsidRPr="00950C5E" w:rsidRDefault="00266754">
            <w:pPr>
              <w:widowControl w:val="0"/>
              <w:numPr>
                <w:ilvl w:val="0"/>
                <w:numId w:val="2"/>
              </w:numPr>
              <w:autoSpaceDE w:val="0"/>
              <w:autoSpaceDN w:val="0"/>
              <w:adjustRightInd w:val="0"/>
              <w:spacing w:after="60" w:line="276" w:lineRule="auto"/>
              <w:ind w:left="313" w:hanging="219"/>
              <w:contextualSpacing/>
              <w:rPr>
                <w:rFonts w:ascii="Calibri" w:hAnsi="Calibri" w:cs="Arial"/>
                <w:i/>
                <w:sz w:val="16"/>
                <w:szCs w:val="16"/>
              </w:rPr>
            </w:pPr>
            <w:r w:rsidRPr="00950C5E">
              <w:rPr>
                <w:rFonts w:ascii="Calibri" w:hAnsi="Calibri" w:cs="Arial"/>
                <w:i/>
                <w:sz w:val="16"/>
                <w:szCs w:val="16"/>
              </w:rPr>
              <w:t>Descriptive Indicators for Levels 6, 7 &amp; 8 of the European Qualifications Framework for Lifelong Learning</w:t>
            </w:r>
          </w:p>
          <w:p w14:paraId="10D57F70" w14:textId="77777777" w:rsidR="00A41B52" w:rsidRDefault="00266754">
            <w:pPr>
              <w:widowControl w:val="0"/>
              <w:autoSpaceDE w:val="0"/>
              <w:autoSpaceDN w:val="0"/>
              <w:adjustRightInd w:val="0"/>
              <w:rPr>
                <w:rFonts w:cs="Arial"/>
                <w:i/>
                <w:sz w:val="16"/>
                <w:szCs w:val="16"/>
              </w:rPr>
            </w:pPr>
            <w:r w:rsidRPr="00705AAD">
              <w:rPr>
                <w:rFonts w:ascii="Calibri" w:hAnsi="Calibri" w:cs="Arial"/>
                <w:i/>
                <w:sz w:val="16"/>
                <w:szCs w:val="16"/>
                <w:lang w:val="el-GR"/>
              </w:rPr>
              <w:t xml:space="preserve">and Annex </w:t>
            </w:r>
            <w:r w:rsidRPr="00705AAD">
              <w:rPr>
                <w:rFonts w:cs="Arial"/>
                <w:i/>
                <w:sz w:val="16"/>
                <w:szCs w:val="16"/>
              </w:rPr>
              <w:t>B</w:t>
            </w:r>
          </w:p>
          <w:p w14:paraId="6986A634" w14:textId="77777777" w:rsidR="00A41B52" w:rsidRPr="00950C5E" w:rsidRDefault="00266754">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rPr>
            </w:pPr>
            <w:r w:rsidRPr="00950C5E">
              <w:rPr>
                <w:rFonts w:ascii="Calibri" w:hAnsi="Calibri" w:cs="Arial"/>
                <w:i/>
                <w:sz w:val="16"/>
                <w:szCs w:val="16"/>
              </w:rPr>
              <w:t>Learning Outcomes Writing Comprehensive Guide</w:t>
            </w:r>
          </w:p>
        </w:tc>
      </w:tr>
      <w:tr w:rsidR="00B14B74" w:rsidRPr="00FA0277" w14:paraId="5355A28E" w14:textId="77777777" w:rsidTr="00290D59">
        <w:tc>
          <w:tcPr>
            <w:tcW w:w="8364" w:type="dxa"/>
            <w:gridSpan w:val="2"/>
          </w:tcPr>
          <w:p w14:paraId="243A6893" w14:textId="77777777" w:rsidR="00A41B52" w:rsidRDefault="00266754">
            <w:pPr>
              <w:jc w:val="both"/>
              <w:rPr>
                <w:rFonts w:ascii="Calibri" w:hAnsi="Calibri"/>
                <w:bCs/>
                <w:color w:val="002060"/>
                <w:u w:val="single"/>
                <w:lang w:val="el-GR"/>
              </w:rPr>
            </w:pPr>
            <w:r w:rsidRPr="00411CFE">
              <w:rPr>
                <w:rFonts w:ascii="Calibri" w:hAnsi="Calibri"/>
                <w:bCs/>
                <w:color w:val="002060"/>
                <w:u w:val="single"/>
                <w:lang w:val="el-GR"/>
              </w:rPr>
              <w:t>Knowledge</w:t>
            </w:r>
          </w:p>
          <w:p w14:paraId="6FCA9A8E" w14:textId="77777777" w:rsidR="00A41B52" w:rsidRPr="00950C5E" w:rsidRDefault="00266754">
            <w:pPr>
              <w:pStyle w:val="a4"/>
              <w:numPr>
                <w:ilvl w:val="0"/>
                <w:numId w:val="33"/>
              </w:numPr>
              <w:jc w:val="both"/>
              <w:rPr>
                <w:rFonts w:asciiTheme="minorHAnsi" w:hAnsiTheme="minorHAnsi" w:cstheme="minorHAnsi"/>
                <w:color w:val="1F497D" w:themeColor="text2"/>
                <w:sz w:val="20"/>
                <w:szCs w:val="20"/>
              </w:rPr>
            </w:pPr>
            <w:r w:rsidRPr="00950C5E">
              <w:rPr>
                <w:rFonts w:asciiTheme="minorHAnsi" w:hAnsiTheme="minorHAnsi" w:cstheme="minorHAnsi"/>
                <w:color w:val="1F497D" w:themeColor="text2"/>
                <w:sz w:val="20"/>
                <w:szCs w:val="20"/>
              </w:rPr>
              <w:t>Understand that the tourism product is multidimensional and know the factors that make it up in both the country of origin and the country of destination.</w:t>
            </w:r>
          </w:p>
          <w:p w14:paraId="4A981A8B" w14:textId="77777777" w:rsidR="00A41B52" w:rsidRPr="00950C5E" w:rsidRDefault="00266754">
            <w:pPr>
              <w:pStyle w:val="a4"/>
              <w:numPr>
                <w:ilvl w:val="0"/>
                <w:numId w:val="33"/>
              </w:numPr>
              <w:jc w:val="both"/>
              <w:rPr>
                <w:rFonts w:asciiTheme="minorHAnsi" w:hAnsiTheme="minorHAnsi" w:cstheme="minorHAnsi"/>
                <w:color w:val="1F497D" w:themeColor="text2"/>
                <w:sz w:val="20"/>
                <w:szCs w:val="20"/>
              </w:rPr>
            </w:pPr>
            <w:r w:rsidRPr="00950C5E">
              <w:rPr>
                <w:rFonts w:asciiTheme="minorHAnsi" w:hAnsiTheme="minorHAnsi" w:cstheme="minorHAnsi"/>
                <w:color w:val="1F497D" w:themeColor="text2"/>
                <w:sz w:val="20"/>
                <w:szCs w:val="20"/>
              </w:rPr>
              <w:t xml:space="preserve">Understand </w:t>
            </w:r>
            <w:r w:rsidR="002079D8" w:rsidRPr="00950C5E">
              <w:rPr>
                <w:rFonts w:asciiTheme="minorHAnsi" w:hAnsiTheme="minorHAnsi" w:cstheme="minorHAnsi"/>
                <w:color w:val="1F497D" w:themeColor="text2"/>
                <w:sz w:val="20"/>
                <w:szCs w:val="20"/>
              </w:rPr>
              <w:t xml:space="preserve">the conceptual framework of tourism, </w:t>
            </w:r>
            <w:r w:rsidRPr="00950C5E">
              <w:rPr>
                <w:rFonts w:asciiTheme="minorHAnsi" w:hAnsiTheme="minorHAnsi" w:cstheme="minorHAnsi"/>
                <w:color w:val="1F497D" w:themeColor="text2"/>
                <w:sz w:val="20"/>
                <w:szCs w:val="20"/>
              </w:rPr>
              <w:t>the demand and supply models governing tourism and use them for forecasting.</w:t>
            </w:r>
          </w:p>
          <w:p w14:paraId="483F2222" w14:textId="77777777" w:rsidR="00A41B52" w:rsidRPr="00950C5E" w:rsidRDefault="00266754">
            <w:pPr>
              <w:pStyle w:val="a4"/>
              <w:numPr>
                <w:ilvl w:val="0"/>
                <w:numId w:val="33"/>
              </w:numPr>
              <w:jc w:val="both"/>
              <w:rPr>
                <w:rFonts w:asciiTheme="minorHAnsi" w:hAnsiTheme="minorHAnsi" w:cstheme="minorHAnsi"/>
                <w:color w:val="1F497D" w:themeColor="text2"/>
                <w:sz w:val="20"/>
                <w:szCs w:val="20"/>
              </w:rPr>
            </w:pPr>
            <w:r w:rsidRPr="00950C5E">
              <w:rPr>
                <w:rFonts w:asciiTheme="minorHAnsi" w:hAnsiTheme="minorHAnsi" w:cstheme="minorHAnsi"/>
                <w:color w:val="1F497D" w:themeColor="text2"/>
                <w:sz w:val="20"/>
                <w:szCs w:val="20"/>
              </w:rPr>
              <w:t>Understand the net economic contribution of tourism to the overall economy and use satellite accounts and general equilibrium models of the economy in this direction.</w:t>
            </w:r>
          </w:p>
          <w:p w14:paraId="390D51D0" w14:textId="77777777" w:rsidR="00A41B52" w:rsidRPr="00950C5E" w:rsidRDefault="00266754">
            <w:pPr>
              <w:pStyle w:val="a4"/>
              <w:numPr>
                <w:ilvl w:val="0"/>
                <w:numId w:val="33"/>
              </w:numPr>
              <w:jc w:val="both"/>
              <w:rPr>
                <w:rFonts w:asciiTheme="minorHAnsi" w:hAnsiTheme="minorHAnsi" w:cstheme="minorHAnsi"/>
                <w:color w:val="1F497D" w:themeColor="text2"/>
                <w:sz w:val="20"/>
                <w:szCs w:val="20"/>
              </w:rPr>
            </w:pPr>
            <w:r w:rsidRPr="00950C5E">
              <w:rPr>
                <w:rFonts w:asciiTheme="minorHAnsi" w:hAnsiTheme="minorHAnsi" w:cstheme="minorHAnsi"/>
                <w:color w:val="1F497D" w:themeColor="text2"/>
                <w:sz w:val="20"/>
                <w:szCs w:val="20"/>
              </w:rPr>
              <w:t>Understand the meaning of the various multipliers of tourism product revenues, the impact of tourism on wages, property values and product prices in the market of the destination country.</w:t>
            </w:r>
          </w:p>
          <w:p w14:paraId="4F085BC6" w14:textId="77777777" w:rsidR="005A529B" w:rsidRPr="00950C5E" w:rsidRDefault="005A529B" w:rsidP="005A529B">
            <w:pPr>
              <w:pStyle w:val="a4"/>
              <w:jc w:val="both"/>
              <w:rPr>
                <w:rFonts w:asciiTheme="minorHAnsi" w:hAnsiTheme="minorHAnsi" w:cstheme="minorHAnsi"/>
                <w:color w:val="1F497D" w:themeColor="text2"/>
                <w:sz w:val="20"/>
                <w:szCs w:val="20"/>
              </w:rPr>
            </w:pPr>
          </w:p>
          <w:p w14:paraId="0EB59226" w14:textId="77777777" w:rsidR="00A41B52" w:rsidRDefault="00266754">
            <w:pPr>
              <w:jc w:val="both"/>
              <w:rPr>
                <w:rFonts w:ascii="Calibri" w:hAnsi="Calibri"/>
                <w:bCs/>
                <w:color w:val="002060"/>
                <w:u w:val="single"/>
              </w:rPr>
            </w:pPr>
            <w:r w:rsidRPr="00411CFE">
              <w:rPr>
                <w:rFonts w:ascii="Calibri" w:hAnsi="Calibri"/>
                <w:bCs/>
                <w:color w:val="002060"/>
                <w:u w:val="single"/>
                <w:lang w:val="el-GR"/>
              </w:rPr>
              <w:t>Skills</w:t>
            </w:r>
            <w:r w:rsidRPr="00411CFE">
              <w:rPr>
                <w:rFonts w:ascii="Calibri" w:hAnsi="Calibri"/>
                <w:bCs/>
                <w:color w:val="002060"/>
                <w:u w:val="single"/>
              </w:rPr>
              <w:t>:</w:t>
            </w:r>
          </w:p>
          <w:p w14:paraId="66B47FC3" w14:textId="77777777" w:rsidR="005A529B" w:rsidRPr="00411CFE" w:rsidRDefault="005A529B" w:rsidP="005A529B">
            <w:pPr>
              <w:jc w:val="both"/>
              <w:rPr>
                <w:sz w:val="22"/>
                <w:szCs w:val="22"/>
                <w:u w:val="single"/>
              </w:rPr>
            </w:pPr>
          </w:p>
          <w:p w14:paraId="35965261" w14:textId="77777777" w:rsidR="00A41B52" w:rsidRPr="00950C5E" w:rsidRDefault="00266754">
            <w:pPr>
              <w:pStyle w:val="a4"/>
              <w:numPr>
                <w:ilvl w:val="0"/>
                <w:numId w:val="34"/>
              </w:numPr>
              <w:jc w:val="both"/>
              <w:rPr>
                <w:rFonts w:asciiTheme="minorHAnsi" w:hAnsiTheme="minorHAnsi" w:cstheme="minorHAnsi"/>
                <w:color w:val="1F497D" w:themeColor="text2"/>
                <w:sz w:val="20"/>
                <w:szCs w:val="20"/>
              </w:rPr>
            </w:pPr>
            <w:r w:rsidRPr="00950C5E">
              <w:rPr>
                <w:rFonts w:asciiTheme="minorHAnsi" w:hAnsiTheme="minorHAnsi" w:cstheme="minorHAnsi"/>
                <w:color w:val="1F497D" w:themeColor="text2"/>
                <w:sz w:val="20"/>
                <w:szCs w:val="20"/>
              </w:rPr>
              <w:t>They will understand, have opinions and analyse real economic phenomena related to tourism, tourism businesses and destinations.</w:t>
            </w:r>
          </w:p>
          <w:p w14:paraId="62E31459" w14:textId="77777777" w:rsidR="00A41B52" w:rsidRPr="00950C5E" w:rsidRDefault="00266754">
            <w:pPr>
              <w:pStyle w:val="a4"/>
              <w:numPr>
                <w:ilvl w:val="0"/>
                <w:numId w:val="34"/>
              </w:numPr>
              <w:jc w:val="both"/>
              <w:rPr>
                <w:rFonts w:asciiTheme="minorHAnsi" w:hAnsiTheme="minorHAnsi" w:cstheme="minorHAnsi"/>
                <w:color w:val="1F497D" w:themeColor="text2"/>
                <w:sz w:val="20"/>
                <w:szCs w:val="20"/>
              </w:rPr>
            </w:pPr>
            <w:r w:rsidRPr="00950C5E">
              <w:rPr>
                <w:rFonts w:asciiTheme="minorHAnsi" w:hAnsiTheme="minorHAnsi" w:cstheme="minorHAnsi"/>
                <w:color w:val="1F497D" w:themeColor="text2"/>
                <w:sz w:val="20"/>
                <w:szCs w:val="20"/>
              </w:rPr>
              <w:t>They will have sufficient knowledge of the basic dimensions of tourism and its impact on the national and regional economy</w:t>
            </w:r>
          </w:p>
          <w:p w14:paraId="3C90949E" w14:textId="77777777" w:rsidR="00A41B52" w:rsidRPr="00950C5E" w:rsidRDefault="00266754">
            <w:pPr>
              <w:pStyle w:val="a4"/>
              <w:numPr>
                <w:ilvl w:val="0"/>
                <w:numId w:val="34"/>
              </w:numPr>
              <w:jc w:val="both"/>
              <w:rPr>
                <w:rFonts w:asciiTheme="minorHAnsi" w:hAnsiTheme="minorHAnsi" w:cstheme="minorHAnsi"/>
                <w:color w:val="1F497D" w:themeColor="text2"/>
                <w:sz w:val="20"/>
                <w:szCs w:val="20"/>
              </w:rPr>
            </w:pPr>
            <w:r w:rsidRPr="00950C5E">
              <w:rPr>
                <w:rFonts w:asciiTheme="minorHAnsi" w:hAnsiTheme="minorHAnsi" w:cstheme="minorHAnsi"/>
                <w:color w:val="1F497D" w:themeColor="text2"/>
                <w:sz w:val="20"/>
                <w:szCs w:val="20"/>
              </w:rPr>
              <w:t>Interpret the form of market organisation in which the tourism enterprise operates and the pricing strategies of the tourism product.</w:t>
            </w:r>
          </w:p>
          <w:p w14:paraId="11A235A9" w14:textId="77777777" w:rsidR="00A41B52" w:rsidRPr="00950C5E" w:rsidRDefault="00266754">
            <w:pPr>
              <w:pStyle w:val="a4"/>
              <w:numPr>
                <w:ilvl w:val="0"/>
                <w:numId w:val="34"/>
              </w:numPr>
              <w:jc w:val="both"/>
              <w:rPr>
                <w:rFonts w:asciiTheme="minorHAnsi" w:hAnsiTheme="minorHAnsi" w:cstheme="minorHAnsi"/>
                <w:color w:val="1F497D" w:themeColor="text2"/>
                <w:sz w:val="20"/>
                <w:szCs w:val="20"/>
              </w:rPr>
            </w:pPr>
            <w:r w:rsidRPr="00950C5E">
              <w:rPr>
                <w:rFonts w:asciiTheme="minorHAnsi" w:hAnsiTheme="minorHAnsi" w:cstheme="minorHAnsi"/>
                <w:color w:val="1F497D" w:themeColor="text2"/>
                <w:sz w:val="20"/>
                <w:szCs w:val="20"/>
              </w:rPr>
              <w:t>They will understand the elements that make up the modern tourism phenomenon in Greece and the factors that shape it</w:t>
            </w:r>
          </w:p>
          <w:p w14:paraId="162A6C93" w14:textId="77777777" w:rsidR="00950C5E" w:rsidRDefault="00266754" w:rsidP="004243AA">
            <w:pPr>
              <w:pStyle w:val="a4"/>
              <w:numPr>
                <w:ilvl w:val="0"/>
                <w:numId w:val="34"/>
              </w:numPr>
              <w:jc w:val="both"/>
              <w:rPr>
                <w:rFonts w:asciiTheme="minorHAnsi" w:hAnsiTheme="minorHAnsi" w:cstheme="minorHAnsi"/>
                <w:color w:val="1F497D" w:themeColor="text2"/>
                <w:sz w:val="20"/>
                <w:szCs w:val="20"/>
              </w:rPr>
            </w:pPr>
            <w:r w:rsidRPr="00950C5E">
              <w:rPr>
                <w:rFonts w:asciiTheme="minorHAnsi" w:hAnsiTheme="minorHAnsi" w:cstheme="minorHAnsi"/>
                <w:color w:val="1F497D" w:themeColor="text2"/>
                <w:sz w:val="20"/>
                <w:szCs w:val="20"/>
              </w:rPr>
              <w:t>To analyse the financial programmes of tourism enterprises in Greece and the European Union.</w:t>
            </w:r>
            <w:r w:rsidR="00950C5E" w:rsidRPr="00950C5E">
              <w:rPr>
                <w:rFonts w:asciiTheme="minorHAnsi" w:hAnsiTheme="minorHAnsi" w:cstheme="minorHAnsi"/>
                <w:color w:val="1F497D" w:themeColor="text2"/>
                <w:sz w:val="20"/>
                <w:szCs w:val="20"/>
              </w:rPr>
              <w:t xml:space="preserve"> </w:t>
            </w:r>
          </w:p>
          <w:p w14:paraId="1B46FC3B" w14:textId="51DFEA40" w:rsidR="00A41B52" w:rsidRPr="00950C5E" w:rsidRDefault="00266754" w:rsidP="004243AA">
            <w:pPr>
              <w:pStyle w:val="a4"/>
              <w:numPr>
                <w:ilvl w:val="0"/>
                <w:numId w:val="34"/>
              </w:numPr>
              <w:jc w:val="both"/>
              <w:rPr>
                <w:rFonts w:asciiTheme="minorHAnsi" w:hAnsiTheme="minorHAnsi" w:cstheme="minorHAnsi"/>
                <w:color w:val="1F497D" w:themeColor="text2"/>
                <w:sz w:val="20"/>
                <w:szCs w:val="20"/>
              </w:rPr>
            </w:pPr>
            <w:r w:rsidRPr="00950C5E">
              <w:rPr>
                <w:rFonts w:asciiTheme="minorHAnsi" w:hAnsiTheme="minorHAnsi" w:cstheme="minorHAnsi"/>
                <w:color w:val="1F497D" w:themeColor="text2"/>
                <w:sz w:val="20"/>
                <w:szCs w:val="20"/>
              </w:rPr>
              <w:t>Interpret the developments and variables that affect tourism in Greece and internationally</w:t>
            </w:r>
          </w:p>
          <w:p w14:paraId="0D47236D" w14:textId="77777777" w:rsidR="00AF5611" w:rsidRPr="00950C5E" w:rsidRDefault="00AF5611" w:rsidP="00AF5611">
            <w:pPr>
              <w:jc w:val="both"/>
              <w:rPr>
                <w:rFonts w:asciiTheme="minorHAnsi" w:hAnsiTheme="minorHAnsi" w:cstheme="minorHAnsi"/>
                <w:color w:val="1F497D" w:themeColor="text2"/>
                <w:sz w:val="20"/>
                <w:szCs w:val="20"/>
              </w:rPr>
            </w:pPr>
          </w:p>
          <w:p w14:paraId="7D26C4B7" w14:textId="77777777" w:rsidR="00AE3EC2" w:rsidRPr="00950C5E" w:rsidRDefault="00AE3EC2" w:rsidP="00AF5611">
            <w:pPr>
              <w:jc w:val="both"/>
              <w:rPr>
                <w:rFonts w:asciiTheme="minorHAnsi" w:hAnsiTheme="minorHAnsi" w:cstheme="minorHAnsi"/>
                <w:color w:val="1F497D" w:themeColor="text2"/>
                <w:sz w:val="20"/>
                <w:szCs w:val="20"/>
              </w:rPr>
            </w:pPr>
          </w:p>
        </w:tc>
      </w:tr>
      <w:tr w:rsidR="00B14B74" w:rsidRPr="00705AAD" w14:paraId="0E22408C" w14:textId="77777777" w:rsidTr="00290D59">
        <w:tblPrEx>
          <w:tblLook w:val="0000" w:firstRow="0" w:lastRow="0" w:firstColumn="0" w:lastColumn="0" w:noHBand="0" w:noVBand="0"/>
        </w:tblPrEx>
        <w:tc>
          <w:tcPr>
            <w:tcW w:w="8364" w:type="dxa"/>
            <w:gridSpan w:val="2"/>
            <w:tcBorders>
              <w:bottom w:val="nil"/>
            </w:tcBorders>
            <w:shd w:val="clear" w:color="auto" w:fill="DDD9C3"/>
          </w:tcPr>
          <w:p w14:paraId="174A0804" w14:textId="77777777" w:rsidR="00A41B52" w:rsidRDefault="00266754">
            <w:pPr>
              <w:rPr>
                <w:rFonts w:ascii="Calibri" w:hAnsi="Calibri" w:cs="Arial"/>
                <w:b/>
                <w:sz w:val="20"/>
                <w:szCs w:val="20"/>
                <w:lang w:val="el-GR"/>
              </w:rPr>
            </w:pPr>
            <w:r w:rsidRPr="00705AAD">
              <w:rPr>
                <w:rFonts w:ascii="Calibri" w:hAnsi="Calibri" w:cs="Arial"/>
                <w:b/>
                <w:sz w:val="20"/>
                <w:szCs w:val="20"/>
                <w:lang w:val="el-GR"/>
              </w:rPr>
              <w:t>General skills</w:t>
            </w:r>
          </w:p>
        </w:tc>
      </w:tr>
      <w:tr w:rsidR="00B14B74" w:rsidRPr="00FA0277" w14:paraId="17F7EECC" w14:textId="77777777" w:rsidTr="00290D59">
        <w:tc>
          <w:tcPr>
            <w:tcW w:w="8364" w:type="dxa"/>
            <w:gridSpan w:val="2"/>
            <w:tcBorders>
              <w:top w:val="nil"/>
              <w:bottom w:val="nil"/>
            </w:tcBorders>
            <w:shd w:val="clear" w:color="auto" w:fill="DDD9C3"/>
          </w:tcPr>
          <w:p w14:paraId="5312EC16" w14:textId="77777777" w:rsidR="00A41B52" w:rsidRPr="00950C5E" w:rsidRDefault="00266754">
            <w:pPr>
              <w:widowControl w:val="0"/>
              <w:autoSpaceDE w:val="0"/>
              <w:autoSpaceDN w:val="0"/>
              <w:adjustRightInd w:val="0"/>
              <w:spacing w:after="60"/>
              <w:rPr>
                <w:rFonts w:ascii="Calibri" w:hAnsi="Calibri" w:cs="Arial"/>
                <w:i/>
                <w:sz w:val="16"/>
                <w:szCs w:val="16"/>
              </w:rPr>
            </w:pPr>
            <w:r w:rsidRPr="00950C5E">
              <w:rPr>
                <w:rFonts w:ascii="Calibri" w:hAnsi="Calibri" w:cs="Arial"/>
                <w:i/>
                <w:sz w:val="16"/>
                <w:szCs w:val="16"/>
              </w:rPr>
              <w:t>Taking into account the general competences that the graduate should have acquired (as listed in the Diploma Supplement and listed below), which one(s) does the course aim at?</w:t>
            </w:r>
          </w:p>
        </w:tc>
      </w:tr>
      <w:tr w:rsidR="00B14B74" w:rsidRPr="00FA0277" w14:paraId="5F413BF0" w14:textId="77777777" w:rsidTr="00290D59">
        <w:tblPrEx>
          <w:tblLook w:val="0000" w:firstRow="0" w:lastRow="0" w:firstColumn="0" w:lastColumn="0" w:noHBand="0" w:noVBand="0"/>
        </w:tblPrEx>
        <w:tc>
          <w:tcPr>
            <w:tcW w:w="3856" w:type="dxa"/>
            <w:tcBorders>
              <w:top w:val="nil"/>
              <w:right w:val="nil"/>
            </w:tcBorders>
            <w:shd w:val="clear" w:color="auto" w:fill="DDD9C3"/>
          </w:tcPr>
          <w:p w14:paraId="1D90C3AE" w14:textId="77777777" w:rsidR="00A41B52" w:rsidRPr="00950C5E" w:rsidRDefault="00266754">
            <w:pPr>
              <w:widowControl w:val="0"/>
              <w:autoSpaceDE w:val="0"/>
              <w:autoSpaceDN w:val="0"/>
              <w:adjustRightInd w:val="0"/>
              <w:rPr>
                <w:rFonts w:ascii="Calibri" w:hAnsi="Calibri" w:cs="Arial"/>
                <w:b/>
                <w:i/>
                <w:sz w:val="16"/>
                <w:szCs w:val="16"/>
              </w:rPr>
            </w:pPr>
            <w:r w:rsidRPr="00950C5E">
              <w:rPr>
                <w:rFonts w:ascii="Calibri" w:hAnsi="Calibri" w:cs="Arial"/>
                <w:b/>
                <w:i/>
                <w:sz w:val="16"/>
                <w:szCs w:val="16"/>
              </w:rPr>
              <w:t xml:space="preserve">Search, analysis and synthesis of data and information, using the necessary technologies </w:t>
            </w:r>
          </w:p>
          <w:p w14:paraId="55AFAD32" w14:textId="77777777" w:rsidR="00A41B52" w:rsidRPr="00950C5E" w:rsidRDefault="00266754">
            <w:pPr>
              <w:widowControl w:val="0"/>
              <w:autoSpaceDE w:val="0"/>
              <w:autoSpaceDN w:val="0"/>
              <w:adjustRightInd w:val="0"/>
              <w:rPr>
                <w:rFonts w:ascii="Calibri" w:hAnsi="Calibri" w:cs="Arial"/>
                <w:i/>
                <w:sz w:val="16"/>
                <w:szCs w:val="16"/>
              </w:rPr>
            </w:pPr>
            <w:r w:rsidRPr="00950C5E">
              <w:rPr>
                <w:rFonts w:ascii="Calibri" w:hAnsi="Calibri" w:cs="Arial"/>
                <w:i/>
                <w:sz w:val="16"/>
                <w:szCs w:val="16"/>
              </w:rPr>
              <w:t xml:space="preserve">Adapting to new situations </w:t>
            </w:r>
          </w:p>
          <w:p w14:paraId="4F943FD7" w14:textId="77777777" w:rsidR="00A41B52" w:rsidRPr="00950C5E" w:rsidRDefault="00266754">
            <w:pPr>
              <w:widowControl w:val="0"/>
              <w:autoSpaceDE w:val="0"/>
              <w:autoSpaceDN w:val="0"/>
              <w:adjustRightInd w:val="0"/>
              <w:rPr>
                <w:rFonts w:ascii="Calibri" w:hAnsi="Calibri" w:cs="Arial"/>
                <w:b/>
                <w:i/>
                <w:sz w:val="16"/>
                <w:szCs w:val="16"/>
              </w:rPr>
            </w:pPr>
            <w:r w:rsidRPr="00950C5E">
              <w:rPr>
                <w:rFonts w:ascii="Calibri" w:hAnsi="Calibri" w:cs="Arial"/>
                <w:b/>
                <w:i/>
                <w:sz w:val="16"/>
                <w:szCs w:val="16"/>
              </w:rPr>
              <w:t xml:space="preserve">Decision-making </w:t>
            </w:r>
          </w:p>
          <w:p w14:paraId="0561EB6F" w14:textId="77777777" w:rsidR="00A41B52" w:rsidRPr="00950C5E" w:rsidRDefault="00266754">
            <w:pPr>
              <w:widowControl w:val="0"/>
              <w:autoSpaceDE w:val="0"/>
              <w:autoSpaceDN w:val="0"/>
              <w:adjustRightInd w:val="0"/>
              <w:rPr>
                <w:rFonts w:ascii="Calibri" w:hAnsi="Calibri" w:cs="Arial"/>
                <w:i/>
                <w:sz w:val="16"/>
                <w:szCs w:val="16"/>
              </w:rPr>
            </w:pPr>
            <w:r w:rsidRPr="00950C5E">
              <w:rPr>
                <w:rFonts w:ascii="Calibri" w:hAnsi="Calibri" w:cs="Arial"/>
                <w:i/>
                <w:sz w:val="16"/>
                <w:szCs w:val="16"/>
              </w:rPr>
              <w:t xml:space="preserve">Autonomous work </w:t>
            </w:r>
          </w:p>
          <w:p w14:paraId="1891AA03" w14:textId="77777777" w:rsidR="00A41B52" w:rsidRPr="00950C5E" w:rsidRDefault="00266754">
            <w:pPr>
              <w:widowControl w:val="0"/>
              <w:autoSpaceDE w:val="0"/>
              <w:autoSpaceDN w:val="0"/>
              <w:adjustRightInd w:val="0"/>
              <w:rPr>
                <w:rFonts w:ascii="Calibri" w:hAnsi="Calibri" w:cs="Arial"/>
                <w:i/>
                <w:sz w:val="16"/>
                <w:szCs w:val="16"/>
              </w:rPr>
            </w:pPr>
            <w:r w:rsidRPr="00950C5E">
              <w:rPr>
                <w:rFonts w:ascii="Calibri" w:hAnsi="Calibri" w:cs="Arial"/>
                <w:i/>
                <w:sz w:val="16"/>
                <w:szCs w:val="16"/>
              </w:rPr>
              <w:t xml:space="preserve">Teamwork </w:t>
            </w:r>
          </w:p>
          <w:p w14:paraId="273400C5" w14:textId="77777777" w:rsidR="00A41B52" w:rsidRPr="00950C5E" w:rsidRDefault="00266754">
            <w:pPr>
              <w:widowControl w:val="0"/>
              <w:autoSpaceDE w:val="0"/>
              <w:autoSpaceDN w:val="0"/>
              <w:adjustRightInd w:val="0"/>
              <w:rPr>
                <w:rFonts w:ascii="Calibri" w:hAnsi="Calibri" w:cs="Arial"/>
                <w:i/>
                <w:sz w:val="16"/>
                <w:szCs w:val="16"/>
              </w:rPr>
            </w:pPr>
            <w:r w:rsidRPr="00950C5E">
              <w:rPr>
                <w:rFonts w:ascii="Calibri" w:hAnsi="Calibri" w:cs="Arial"/>
                <w:i/>
                <w:sz w:val="16"/>
                <w:szCs w:val="16"/>
              </w:rPr>
              <w:t xml:space="preserve">Working in an international environment </w:t>
            </w:r>
          </w:p>
          <w:p w14:paraId="110E4A94" w14:textId="77777777" w:rsidR="00A41B52" w:rsidRPr="00950C5E" w:rsidRDefault="00266754">
            <w:pPr>
              <w:widowControl w:val="0"/>
              <w:autoSpaceDE w:val="0"/>
              <w:autoSpaceDN w:val="0"/>
              <w:adjustRightInd w:val="0"/>
              <w:rPr>
                <w:rFonts w:ascii="Calibri" w:hAnsi="Calibri" w:cs="Arial"/>
                <w:i/>
                <w:sz w:val="16"/>
                <w:szCs w:val="16"/>
              </w:rPr>
            </w:pPr>
            <w:r w:rsidRPr="00950C5E">
              <w:rPr>
                <w:rFonts w:ascii="Calibri" w:hAnsi="Calibri" w:cs="Arial"/>
                <w:i/>
                <w:sz w:val="16"/>
                <w:szCs w:val="16"/>
              </w:rPr>
              <w:t xml:space="preserve">Working in an interdisciplinary environment </w:t>
            </w:r>
          </w:p>
          <w:p w14:paraId="6C4FCE67" w14:textId="77777777" w:rsidR="00A41B52" w:rsidRPr="00950C5E" w:rsidRDefault="00266754">
            <w:pPr>
              <w:widowControl w:val="0"/>
              <w:autoSpaceDE w:val="0"/>
              <w:autoSpaceDN w:val="0"/>
              <w:adjustRightInd w:val="0"/>
              <w:rPr>
                <w:rFonts w:ascii="Calibri" w:hAnsi="Calibri" w:cs="Arial"/>
                <w:b/>
                <w:i/>
                <w:sz w:val="16"/>
                <w:szCs w:val="16"/>
              </w:rPr>
            </w:pPr>
            <w:r w:rsidRPr="00950C5E">
              <w:rPr>
                <w:rFonts w:ascii="Calibri" w:hAnsi="Calibri" w:cs="Arial"/>
                <w:b/>
                <w:i/>
                <w:sz w:val="16"/>
                <w:szCs w:val="16"/>
              </w:rPr>
              <w:t xml:space="preserve">Generating new research ideas </w:t>
            </w:r>
          </w:p>
        </w:tc>
        <w:tc>
          <w:tcPr>
            <w:tcW w:w="4508" w:type="dxa"/>
            <w:tcBorders>
              <w:top w:val="nil"/>
              <w:left w:val="nil"/>
            </w:tcBorders>
            <w:shd w:val="clear" w:color="auto" w:fill="DDD9C3"/>
          </w:tcPr>
          <w:p w14:paraId="4CAE3FED" w14:textId="77777777" w:rsidR="00A41B52" w:rsidRPr="00950C5E" w:rsidRDefault="00266754">
            <w:pPr>
              <w:widowControl w:val="0"/>
              <w:autoSpaceDE w:val="0"/>
              <w:autoSpaceDN w:val="0"/>
              <w:adjustRightInd w:val="0"/>
              <w:rPr>
                <w:rFonts w:ascii="Calibri" w:hAnsi="Calibri" w:cs="Arial"/>
                <w:i/>
                <w:sz w:val="16"/>
                <w:szCs w:val="16"/>
              </w:rPr>
            </w:pPr>
            <w:r w:rsidRPr="00950C5E">
              <w:rPr>
                <w:rFonts w:ascii="Calibri" w:hAnsi="Calibri" w:cs="Arial"/>
                <w:i/>
                <w:sz w:val="16"/>
                <w:szCs w:val="16"/>
              </w:rPr>
              <w:t xml:space="preserve">Project planning and management </w:t>
            </w:r>
          </w:p>
          <w:p w14:paraId="53D74056" w14:textId="77777777" w:rsidR="00A41B52" w:rsidRPr="00950C5E" w:rsidRDefault="00266754">
            <w:pPr>
              <w:widowControl w:val="0"/>
              <w:autoSpaceDE w:val="0"/>
              <w:autoSpaceDN w:val="0"/>
              <w:adjustRightInd w:val="0"/>
              <w:rPr>
                <w:rFonts w:ascii="Calibri" w:hAnsi="Calibri" w:cs="Arial"/>
                <w:i/>
                <w:sz w:val="16"/>
                <w:szCs w:val="16"/>
              </w:rPr>
            </w:pPr>
            <w:r w:rsidRPr="00950C5E">
              <w:rPr>
                <w:rFonts w:ascii="Calibri" w:hAnsi="Calibri" w:cs="Arial"/>
                <w:i/>
                <w:sz w:val="16"/>
                <w:szCs w:val="16"/>
              </w:rPr>
              <w:t xml:space="preserve">Respect for diversity and multiculturalism </w:t>
            </w:r>
          </w:p>
          <w:p w14:paraId="03CC09E6" w14:textId="77777777" w:rsidR="00A41B52" w:rsidRPr="00950C5E" w:rsidRDefault="00266754">
            <w:pPr>
              <w:widowControl w:val="0"/>
              <w:autoSpaceDE w:val="0"/>
              <w:autoSpaceDN w:val="0"/>
              <w:adjustRightInd w:val="0"/>
              <w:rPr>
                <w:rFonts w:ascii="Calibri" w:hAnsi="Calibri" w:cs="Arial"/>
                <w:b/>
                <w:i/>
                <w:sz w:val="16"/>
                <w:szCs w:val="16"/>
              </w:rPr>
            </w:pPr>
            <w:r w:rsidRPr="00950C5E">
              <w:rPr>
                <w:rFonts w:ascii="Calibri" w:hAnsi="Calibri" w:cs="Arial"/>
                <w:b/>
                <w:i/>
                <w:sz w:val="16"/>
                <w:szCs w:val="16"/>
              </w:rPr>
              <w:t xml:space="preserve">Respect for the natural environment </w:t>
            </w:r>
          </w:p>
          <w:p w14:paraId="45A46A30" w14:textId="77777777" w:rsidR="00A41B52" w:rsidRPr="00950C5E" w:rsidRDefault="00266754">
            <w:pPr>
              <w:widowControl w:val="0"/>
              <w:autoSpaceDE w:val="0"/>
              <w:autoSpaceDN w:val="0"/>
              <w:adjustRightInd w:val="0"/>
              <w:rPr>
                <w:rFonts w:ascii="Calibri" w:hAnsi="Calibri" w:cs="Arial"/>
                <w:i/>
                <w:sz w:val="16"/>
                <w:szCs w:val="16"/>
              </w:rPr>
            </w:pPr>
            <w:r w:rsidRPr="00950C5E">
              <w:rPr>
                <w:rFonts w:ascii="Calibri" w:hAnsi="Calibri" w:cs="Arial"/>
                <w:i/>
                <w:sz w:val="16"/>
                <w:szCs w:val="16"/>
              </w:rPr>
              <w:t xml:space="preserve">Demonstrate social, professional and ethical responsibility and sensitivity to gender issues </w:t>
            </w:r>
          </w:p>
          <w:p w14:paraId="4F8A7EAA" w14:textId="77777777" w:rsidR="00A41B52" w:rsidRPr="00950C5E" w:rsidRDefault="00266754">
            <w:pPr>
              <w:widowControl w:val="0"/>
              <w:autoSpaceDE w:val="0"/>
              <w:autoSpaceDN w:val="0"/>
              <w:adjustRightInd w:val="0"/>
              <w:rPr>
                <w:rFonts w:ascii="Calibri" w:hAnsi="Calibri" w:cs="Arial"/>
                <w:i/>
                <w:sz w:val="16"/>
                <w:szCs w:val="16"/>
              </w:rPr>
            </w:pPr>
            <w:r w:rsidRPr="00950C5E">
              <w:rPr>
                <w:rFonts w:ascii="Calibri" w:hAnsi="Calibri" w:cs="Arial"/>
                <w:i/>
                <w:sz w:val="16"/>
                <w:szCs w:val="16"/>
              </w:rPr>
              <w:t xml:space="preserve">Exercise of criticism and self-criticism </w:t>
            </w:r>
          </w:p>
          <w:p w14:paraId="0F2A27B0" w14:textId="77777777" w:rsidR="00A41B52" w:rsidRPr="00950C5E" w:rsidRDefault="00266754">
            <w:pPr>
              <w:rPr>
                <w:rFonts w:ascii="Calibri" w:hAnsi="Calibri" w:cs="Arial"/>
                <w:b/>
                <w:sz w:val="20"/>
                <w:szCs w:val="20"/>
              </w:rPr>
            </w:pPr>
            <w:r w:rsidRPr="00950C5E">
              <w:rPr>
                <w:rFonts w:ascii="Calibri" w:hAnsi="Calibri" w:cs="Arial"/>
                <w:b/>
                <w:i/>
                <w:sz w:val="16"/>
                <w:szCs w:val="16"/>
              </w:rPr>
              <w:t>Promoting free, creative and inductive thinking</w:t>
            </w:r>
          </w:p>
        </w:tc>
      </w:tr>
      <w:tr w:rsidR="00B14B74" w:rsidRPr="00FA0277" w14:paraId="479CD5C3" w14:textId="77777777" w:rsidTr="00290D59">
        <w:tc>
          <w:tcPr>
            <w:tcW w:w="8364" w:type="dxa"/>
            <w:gridSpan w:val="2"/>
          </w:tcPr>
          <w:p w14:paraId="64A55E72" w14:textId="77777777" w:rsidR="00A41B52" w:rsidRPr="00950C5E" w:rsidRDefault="00266754" w:rsidP="00950C5E">
            <w:pPr>
              <w:rPr>
                <w:rFonts w:asciiTheme="minorHAnsi" w:hAnsiTheme="minorHAnsi" w:cstheme="minorHAnsi"/>
                <w:color w:val="002060"/>
                <w:sz w:val="22"/>
                <w:szCs w:val="22"/>
                <w:lang w:val="en-GB"/>
              </w:rPr>
            </w:pPr>
            <w:r w:rsidRPr="00950C5E">
              <w:rPr>
                <w:rFonts w:asciiTheme="minorHAnsi" w:hAnsiTheme="minorHAnsi" w:cstheme="minorHAnsi"/>
                <w:color w:val="002060"/>
                <w:sz w:val="22"/>
                <w:szCs w:val="22"/>
                <w:lang w:val="en-GB"/>
              </w:rPr>
              <w:t>To understand the fundamental concepts of the economics of tourism.</w:t>
            </w:r>
          </w:p>
          <w:p w14:paraId="372529B6" w14:textId="77777777" w:rsidR="00A41B52" w:rsidRPr="00950C5E" w:rsidRDefault="00266754" w:rsidP="00950C5E">
            <w:pPr>
              <w:rPr>
                <w:rFonts w:asciiTheme="minorHAnsi" w:hAnsiTheme="minorHAnsi" w:cstheme="minorHAnsi"/>
                <w:color w:val="002060"/>
                <w:sz w:val="22"/>
                <w:szCs w:val="22"/>
                <w:lang w:val="en-GB"/>
              </w:rPr>
            </w:pPr>
            <w:r w:rsidRPr="00950C5E">
              <w:rPr>
                <w:rFonts w:asciiTheme="minorHAnsi" w:hAnsiTheme="minorHAnsi" w:cstheme="minorHAnsi"/>
                <w:color w:val="002060"/>
                <w:sz w:val="22"/>
                <w:szCs w:val="22"/>
                <w:lang w:val="en-GB"/>
              </w:rPr>
              <w:t xml:space="preserve">To know the main economic forces that apply to tourist areas, to understand the causes of differential tourism development, to understand how space affects the attractiveness of tourist destinations and how it affects the dynamics of tourist destinations.  </w:t>
            </w:r>
          </w:p>
          <w:p w14:paraId="27BDECFB" w14:textId="77777777" w:rsidR="00A41B52" w:rsidRPr="00950C5E" w:rsidRDefault="00266754" w:rsidP="00950C5E">
            <w:pPr>
              <w:rPr>
                <w:rFonts w:asciiTheme="minorHAnsi" w:hAnsiTheme="minorHAnsi" w:cstheme="minorHAnsi"/>
                <w:color w:val="002060"/>
                <w:sz w:val="22"/>
                <w:szCs w:val="22"/>
                <w:lang w:val="en-GB"/>
              </w:rPr>
            </w:pPr>
            <w:r w:rsidRPr="00950C5E">
              <w:rPr>
                <w:rFonts w:asciiTheme="minorHAnsi" w:hAnsiTheme="minorHAnsi" w:cstheme="minorHAnsi"/>
                <w:color w:val="002060"/>
                <w:sz w:val="22"/>
                <w:szCs w:val="22"/>
                <w:lang w:val="en-GB"/>
              </w:rPr>
              <w:t>To understand the extension of the use of the concepts and tools of microeconomic and macroeconomic analysis in tourism issues, to know indicators and quantitative methods of measuring tourism growth, tourism demand, tourism competition, and to measure various tourism indicators.</w:t>
            </w:r>
          </w:p>
          <w:p w14:paraId="3C392610" w14:textId="77777777" w:rsidR="00A41B52" w:rsidRPr="00950C5E" w:rsidRDefault="00266754" w:rsidP="00950C5E">
            <w:pPr>
              <w:rPr>
                <w:rFonts w:asciiTheme="minorHAnsi" w:hAnsiTheme="minorHAnsi" w:cstheme="minorHAnsi"/>
                <w:color w:val="002060"/>
                <w:sz w:val="22"/>
                <w:szCs w:val="22"/>
                <w:lang w:val="en-GB"/>
              </w:rPr>
            </w:pPr>
            <w:r w:rsidRPr="00950C5E">
              <w:rPr>
                <w:rFonts w:asciiTheme="minorHAnsi" w:hAnsiTheme="minorHAnsi" w:cstheme="minorHAnsi"/>
                <w:color w:val="002060"/>
                <w:sz w:val="22"/>
                <w:szCs w:val="22"/>
                <w:lang w:val="en-GB"/>
              </w:rPr>
              <w:lastRenderedPageBreak/>
              <w:t>To learn how tourism development is created and enhanced at national and regional level, the role of investment and infrastructure, the different tourism development policies and incentives, the institutions and the way tourism economic development is distributed in the area.</w:t>
            </w:r>
          </w:p>
          <w:p w14:paraId="7775F539" w14:textId="77777777" w:rsidR="00A41B52" w:rsidRPr="00950C5E" w:rsidRDefault="00266754" w:rsidP="00950C5E">
            <w:pPr>
              <w:rPr>
                <w:rFonts w:asciiTheme="minorHAnsi" w:hAnsiTheme="minorHAnsi" w:cstheme="minorHAnsi"/>
                <w:color w:val="002060"/>
                <w:sz w:val="22"/>
                <w:szCs w:val="22"/>
                <w:lang w:val="en-GB"/>
              </w:rPr>
            </w:pPr>
            <w:r w:rsidRPr="00950C5E">
              <w:rPr>
                <w:rFonts w:asciiTheme="minorHAnsi" w:hAnsiTheme="minorHAnsi" w:cstheme="minorHAnsi"/>
                <w:color w:val="002060"/>
                <w:sz w:val="22"/>
                <w:szCs w:val="22"/>
                <w:lang w:val="en-GB"/>
              </w:rPr>
              <w:t xml:space="preserve">To learn about the different relationships that can be established between tourist destinations and the process by which the development of tourism in one destination contributes to the development of others, and to learn about different schools of thought on this issue. </w:t>
            </w:r>
          </w:p>
          <w:p w14:paraId="034D7B81" w14:textId="77777777" w:rsidR="00A41B52" w:rsidRPr="00950C5E" w:rsidRDefault="00266754" w:rsidP="00950C5E">
            <w:pPr>
              <w:rPr>
                <w:rFonts w:asciiTheme="minorHAnsi" w:hAnsiTheme="minorHAnsi" w:cstheme="minorHAnsi"/>
                <w:color w:val="002060"/>
                <w:sz w:val="22"/>
                <w:szCs w:val="22"/>
                <w:lang w:val="en-GB"/>
              </w:rPr>
            </w:pPr>
            <w:r w:rsidRPr="00950C5E">
              <w:rPr>
                <w:rFonts w:asciiTheme="minorHAnsi" w:hAnsiTheme="minorHAnsi" w:cstheme="minorHAnsi"/>
                <w:color w:val="002060"/>
                <w:sz w:val="22"/>
                <w:szCs w:val="22"/>
                <w:lang w:val="en-GB"/>
              </w:rPr>
              <w:t xml:space="preserve">Know how the availability of natural resources, labour, manpower, technology and information affects the economic activity of tourism in the area. </w:t>
            </w:r>
          </w:p>
          <w:p w14:paraId="4E87B7A3" w14:textId="77777777" w:rsidR="00B14B74" w:rsidRPr="00950C5E" w:rsidRDefault="00B14B74" w:rsidP="005A529B">
            <w:pPr>
              <w:pStyle w:val="a4"/>
              <w:jc w:val="both"/>
              <w:rPr>
                <w:rFonts w:asciiTheme="minorHAnsi" w:hAnsiTheme="minorHAnsi" w:cstheme="minorHAnsi"/>
                <w:color w:val="1F497D" w:themeColor="text2"/>
                <w:sz w:val="20"/>
                <w:szCs w:val="20"/>
              </w:rPr>
            </w:pPr>
          </w:p>
        </w:tc>
      </w:tr>
    </w:tbl>
    <w:p w14:paraId="66C179BF" w14:textId="77777777" w:rsidR="00A41B52" w:rsidRDefault="00266754">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lastRenderedPageBreak/>
        <w:t>COURSE CONTENT</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7C1D39" w:rsidRPr="00FA0277" w14:paraId="6F3957A2" w14:textId="77777777" w:rsidTr="0001411A">
        <w:tc>
          <w:tcPr>
            <w:tcW w:w="8472" w:type="dxa"/>
          </w:tcPr>
          <w:p w14:paraId="27688169" w14:textId="3FF1318F" w:rsidR="00A41B52" w:rsidRPr="00950C5E" w:rsidRDefault="009E7285">
            <w:pPr>
              <w:widowControl w:val="0"/>
              <w:autoSpaceDE w:val="0"/>
              <w:autoSpaceDN w:val="0"/>
              <w:spacing w:before="30" w:after="160"/>
              <w:rPr>
                <w:rFonts w:asciiTheme="minorHAnsi" w:hAnsiTheme="minorHAnsi" w:cstheme="minorHAnsi"/>
              </w:rPr>
            </w:pPr>
            <w:r w:rsidRPr="00950C5E">
              <w:rPr>
                <w:rFonts w:asciiTheme="minorHAnsi" w:hAnsiTheme="minorHAnsi" w:cstheme="minorHAnsi"/>
                <w:color w:val="1F497D" w:themeColor="text2"/>
                <w:sz w:val="22"/>
                <w:szCs w:val="22"/>
              </w:rPr>
              <w:t>Conceptual content and characteristics of tourism and tourists. Components and the historical development of tourist travel. Microeconomic and macroeconomic view of tourism demand.</w:t>
            </w:r>
            <w:r w:rsidR="00950C5E">
              <w:rPr>
                <w:rFonts w:asciiTheme="minorHAnsi" w:hAnsiTheme="minorHAnsi" w:cstheme="minorHAnsi"/>
                <w:color w:val="1F497D" w:themeColor="text2"/>
                <w:sz w:val="22"/>
                <w:szCs w:val="22"/>
              </w:rPr>
              <w:t xml:space="preserve"> </w:t>
            </w:r>
            <w:r w:rsidRPr="00950C5E">
              <w:rPr>
                <w:rFonts w:asciiTheme="minorHAnsi" w:hAnsiTheme="minorHAnsi" w:cstheme="minorHAnsi"/>
                <w:color w:val="1F497D" w:themeColor="text2"/>
                <w:sz w:val="22"/>
                <w:szCs w:val="22"/>
              </w:rPr>
              <w:t>Sectoral structure and function of tourism in the context of the national host economy.</w:t>
            </w:r>
            <w:r w:rsidR="00950C5E">
              <w:rPr>
                <w:rFonts w:asciiTheme="minorHAnsi" w:hAnsiTheme="minorHAnsi" w:cstheme="minorHAnsi"/>
                <w:color w:val="1F497D" w:themeColor="text2"/>
                <w:sz w:val="22"/>
                <w:szCs w:val="22"/>
              </w:rPr>
              <w:t xml:space="preserve"> </w:t>
            </w:r>
            <w:r w:rsidR="00BA351F" w:rsidRPr="00950C5E">
              <w:rPr>
                <w:rFonts w:asciiTheme="minorHAnsi" w:hAnsiTheme="minorHAnsi" w:cstheme="minorHAnsi"/>
                <w:color w:val="1F497D" w:themeColor="text2"/>
                <w:sz w:val="22"/>
                <w:szCs w:val="22"/>
              </w:rPr>
              <w:t>Tourism production, tourism costs, tourism supply, forms of tourism markets.</w:t>
            </w:r>
            <w:r w:rsidR="00950C5E">
              <w:rPr>
                <w:rFonts w:asciiTheme="minorHAnsi" w:hAnsiTheme="minorHAnsi" w:cstheme="minorHAnsi"/>
                <w:color w:val="1F497D" w:themeColor="text2"/>
                <w:sz w:val="22"/>
                <w:szCs w:val="22"/>
              </w:rPr>
              <w:t xml:space="preserve"> </w:t>
            </w:r>
            <w:r w:rsidRPr="00950C5E">
              <w:rPr>
                <w:rFonts w:asciiTheme="minorHAnsi" w:hAnsiTheme="minorHAnsi" w:cstheme="minorHAnsi"/>
                <w:color w:val="1F497D" w:themeColor="text2"/>
                <w:sz w:val="22"/>
                <w:szCs w:val="22"/>
              </w:rPr>
              <w:t xml:space="preserve">Importance and role of state intervention in tourism in the form of tourism </w:t>
            </w:r>
            <w:r w:rsidR="002079D8" w:rsidRPr="00950C5E">
              <w:rPr>
                <w:rFonts w:asciiTheme="minorHAnsi" w:hAnsiTheme="minorHAnsi" w:cstheme="minorHAnsi"/>
                <w:color w:val="1F497D" w:themeColor="text2"/>
                <w:sz w:val="22"/>
                <w:szCs w:val="22"/>
              </w:rPr>
              <w:t xml:space="preserve">economic </w:t>
            </w:r>
            <w:r w:rsidRPr="00950C5E">
              <w:rPr>
                <w:rFonts w:asciiTheme="minorHAnsi" w:hAnsiTheme="minorHAnsi" w:cstheme="minorHAnsi"/>
                <w:color w:val="1F497D" w:themeColor="text2"/>
                <w:sz w:val="22"/>
                <w:szCs w:val="22"/>
              </w:rPr>
              <w:t xml:space="preserve">policy. The importance of </w:t>
            </w:r>
            <w:r w:rsidR="002079D8" w:rsidRPr="00950C5E">
              <w:rPr>
                <w:rFonts w:asciiTheme="minorHAnsi" w:hAnsiTheme="minorHAnsi" w:cstheme="minorHAnsi"/>
                <w:color w:val="1F497D" w:themeColor="text2"/>
                <w:sz w:val="22"/>
                <w:szCs w:val="22"/>
              </w:rPr>
              <w:t>tourism financing policy in a host country</w:t>
            </w:r>
            <w:r w:rsidR="004917BD" w:rsidRPr="00950C5E">
              <w:rPr>
                <w:rFonts w:asciiTheme="minorHAnsi" w:hAnsiTheme="minorHAnsi" w:cstheme="minorHAnsi"/>
                <w:color w:val="1F497D" w:themeColor="text2"/>
                <w:sz w:val="22"/>
                <w:szCs w:val="22"/>
              </w:rPr>
              <w:t xml:space="preserve">. </w:t>
            </w:r>
            <w:r w:rsidRPr="00950C5E">
              <w:rPr>
                <w:rFonts w:asciiTheme="minorHAnsi" w:hAnsiTheme="minorHAnsi" w:cstheme="minorHAnsi"/>
                <w:color w:val="1F497D" w:themeColor="text2"/>
                <w:sz w:val="22"/>
                <w:szCs w:val="22"/>
              </w:rPr>
              <w:t xml:space="preserve">Microeconomic dimension of investment programmes. The </w:t>
            </w:r>
            <w:r w:rsidR="002079D8" w:rsidRPr="00950C5E">
              <w:rPr>
                <w:rFonts w:asciiTheme="minorHAnsi" w:hAnsiTheme="minorHAnsi" w:cstheme="minorHAnsi"/>
                <w:color w:val="1F497D" w:themeColor="text2"/>
                <w:sz w:val="22"/>
                <w:szCs w:val="22"/>
              </w:rPr>
              <w:t>economics of Greek tourism at national and regional level; The economics of Greek tourism at national and regional level; The dimensions of the Greek tourism industry: production costs, tourism expenditure, tourism investment, tourism product-income</w:t>
            </w:r>
            <w:r w:rsidR="004917BD" w:rsidRPr="00950C5E">
              <w:rPr>
                <w:rFonts w:asciiTheme="minorHAnsi" w:hAnsiTheme="minorHAnsi" w:cstheme="minorHAnsi"/>
                <w:color w:val="1F497D" w:themeColor="text2"/>
                <w:sz w:val="22"/>
                <w:szCs w:val="22"/>
              </w:rPr>
              <w:t xml:space="preserve">; </w:t>
            </w:r>
            <w:r w:rsidR="002B7317" w:rsidRPr="00950C5E">
              <w:rPr>
                <w:rFonts w:asciiTheme="minorHAnsi" w:hAnsiTheme="minorHAnsi" w:cstheme="minorHAnsi"/>
                <w:color w:val="1F497D" w:themeColor="text2"/>
                <w:sz w:val="22"/>
                <w:szCs w:val="22"/>
              </w:rPr>
              <w:t>The characteristics and factors determining tourism demand in Greece</w:t>
            </w:r>
            <w:r w:rsidR="004917BD" w:rsidRPr="00950C5E">
              <w:rPr>
                <w:rFonts w:asciiTheme="minorHAnsi" w:hAnsiTheme="minorHAnsi" w:cstheme="minorHAnsi"/>
                <w:color w:val="1F497D" w:themeColor="text2"/>
                <w:sz w:val="22"/>
                <w:szCs w:val="22"/>
              </w:rPr>
              <w:t xml:space="preserve">; </w:t>
            </w:r>
            <w:r w:rsidR="002B7317" w:rsidRPr="00950C5E">
              <w:rPr>
                <w:rFonts w:asciiTheme="minorHAnsi" w:hAnsiTheme="minorHAnsi" w:cstheme="minorHAnsi"/>
                <w:color w:val="1F497D" w:themeColor="text2"/>
                <w:sz w:val="22"/>
                <w:szCs w:val="22"/>
              </w:rPr>
              <w:t>The impact of tourism on the Greek national and regional economy</w:t>
            </w:r>
            <w:r w:rsidR="0045446E" w:rsidRPr="00950C5E">
              <w:rPr>
                <w:rFonts w:asciiTheme="minorHAnsi" w:hAnsiTheme="minorHAnsi" w:cstheme="minorHAnsi"/>
                <w:color w:val="1F497D" w:themeColor="text2"/>
                <w:sz w:val="22"/>
                <w:szCs w:val="22"/>
              </w:rPr>
              <w:t>.</w:t>
            </w:r>
          </w:p>
        </w:tc>
      </w:tr>
    </w:tbl>
    <w:p w14:paraId="05E3CE6D" w14:textId="77777777" w:rsidR="00A41B52" w:rsidRDefault="00266754">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B14B74" w:rsidRPr="00FA0277" w14:paraId="03F1EAA5" w14:textId="77777777" w:rsidTr="0001411A">
        <w:tc>
          <w:tcPr>
            <w:tcW w:w="3306" w:type="dxa"/>
            <w:shd w:val="clear" w:color="auto" w:fill="DDD9C3"/>
          </w:tcPr>
          <w:p w14:paraId="0F72E6B8" w14:textId="77777777" w:rsidR="00A41B52" w:rsidRPr="00950C5E" w:rsidRDefault="00266754">
            <w:pPr>
              <w:jc w:val="right"/>
              <w:rPr>
                <w:rFonts w:ascii="Calibri" w:hAnsi="Calibri" w:cs="Arial"/>
                <w:b/>
                <w:sz w:val="20"/>
                <w:szCs w:val="20"/>
              </w:rPr>
            </w:pPr>
            <w:r w:rsidRPr="00950C5E">
              <w:rPr>
                <w:rFonts w:ascii="Calibri" w:hAnsi="Calibri" w:cs="Arial"/>
                <w:b/>
                <w:sz w:val="20"/>
                <w:szCs w:val="20"/>
              </w:rPr>
              <w:t>METHOD OF DELIVERY</w:t>
            </w:r>
            <w:r w:rsidRPr="00950C5E">
              <w:rPr>
                <w:rFonts w:ascii="Calibri" w:hAnsi="Calibri" w:cs="Arial"/>
                <w:b/>
                <w:sz w:val="20"/>
                <w:szCs w:val="20"/>
              </w:rPr>
              <w:br/>
            </w:r>
            <w:r w:rsidRPr="00950C5E">
              <w:rPr>
                <w:rFonts w:ascii="Calibri" w:hAnsi="Calibri" w:cs="Arial"/>
                <w:i/>
                <w:sz w:val="16"/>
                <w:szCs w:val="16"/>
              </w:rPr>
              <w:t>Face-to-face, Distance learning, etc.</w:t>
            </w:r>
          </w:p>
        </w:tc>
        <w:tc>
          <w:tcPr>
            <w:tcW w:w="5166" w:type="dxa"/>
          </w:tcPr>
          <w:p w14:paraId="4609E062" w14:textId="77777777" w:rsidR="00A41B52" w:rsidRPr="00950C5E" w:rsidRDefault="00266754">
            <w:pPr>
              <w:spacing w:after="200" w:line="276" w:lineRule="auto"/>
              <w:rPr>
                <w:rFonts w:ascii="Calibri" w:hAnsi="Calibri"/>
                <w:iCs/>
                <w:color w:val="1F497D" w:themeColor="text2"/>
              </w:rPr>
            </w:pPr>
            <w:r w:rsidRPr="00950C5E">
              <w:rPr>
                <w:rFonts w:ascii="Calibri" w:hAnsi="Calibri"/>
                <w:iCs/>
                <w:color w:val="1F497D" w:themeColor="text2"/>
                <w:sz w:val="22"/>
                <w:szCs w:val="22"/>
              </w:rPr>
              <w:t xml:space="preserve">Lectures and meetings with students </w:t>
            </w:r>
          </w:p>
        </w:tc>
      </w:tr>
      <w:tr w:rsidR="00B14B74" w:rsidRPr="009B7F11" w14:paraId="1670B0BB" w14:textId="77777777" w:rsidTr="0001411A">
        <w:tc>
          <w:tcPr>
            <w:tcW w:w="3306" w:type="dxa"/>
            <w:shd w:val="clear" w:color="auto" w:fill="DDD9C3"/>
          </w:tcPr>
          <w:p w14:paraId="72C363A7" w14:textId="77777777" w:rsidR="00A41B52" w:rsidRPr="00950C5E" w:rsidRDefault="00266754">
            <w:pPr>
              <w:jc w:val="right"/>
              <w:rPr>
                <w:rFonts w:ascii="Calibri" w:hAnsi="Calibri" w:cs="Arial"/>
                <w:i/>
                <w:sz w:val="16"/>
                <w:szCs w:val="16"/>
              </w:rPr>
            </w:pPr>
            <w:r w:rsidRPr="00950C5E">
              <w:rPr>
                <w:rFonts w:ascii="Calibri" w:hAnsi="Calibri" w:cs="Arial"/>
                <w:b/>
                <w:sz w:val="20"/>
                <w:szCs w:val="20"/>
              </w:rPr>
              <w:t>USE OF INFORMATION AND COMMUNICATION TECHNOLOGIES</w:t>
            </w:r>
            <w:r w:rsidRPr="00950C5E">
              <w:rPr>
                <w:rFonts w:ascii="Calibri" w:hAnsi="Calibri" w:cs="Arial"/>
                <w:b/>
                <w:sz w:val="20"/>
                <w:szCs w:val="20"/>
              </w:rPr>
              <w:br/>
            </w:r>
            <w:r w:rsidRPr="00950C5E">
              <w:rPr>
                <w:rFonts w:ascii="Calibri" w:hAnsi="Calibri" w:cs="Arial"/>
                <w:i/>
                <w:sz w:val="16"/>
                <w:szCs w:val="16"/>
              </w:rPr>
              <w:t>Use of ICT in Teaching, Laboratory Training, Communication with students</w:t>
            </w:r>
          </w:p>
        </w:tc>
        <w:tc>
          <w:tcPr>
            <w:tcW w:w="5166" w:type="dxa"/>
          </w:tcPr>
          <w:p w14:paraId="4CD2E1D9" w14:textId="77777777" w:rsidR="00A41B52" w:rsidRPr="00950C5E" w:rsidRDefault="00896F6C">
            <w:pPr>
              <w:rPr>
                <w:rFonts w:ascii="Calibri" w:hAnsi="Calibri" w:cs="Arial"/>
                <w:color w:val="1F497D" w:themeColor="text2"/>
                <w:sz w:val="22"/>
                <w:szCs w:val="22"/>
              </w:rPr>
            </w:pPr>
            <w:r w:rsidRPr="00950C5E">
              <w:rPr>
                <w:rFonts w:ascii="Calibri" w:hAnsi="Calibri" w:cs="Arial"/>
                <w:color w:val="1F497D" w:themeColor="text2"/>
                <w:sz w:val="22"/>
                <w:szCs w:val="22"/>
              </w:rPr>
              <w:t xml:space="preserve">Computer and interactive whiteboard will be used in the teaching. </w:t>
            </w:r>
          </w:p>
          <w:p w14:paraId="512F1620" w14:textId="77777777" w:rsidR="00A41B52" w:rsidRPr="00950C5E" w:rsidRDefault="00266754">
            <w:pPr>
              <w:rPr>
                <w:rFonts w:ascii="Calibri" w:hAnsi="Calibri" w:cs="Arial"/>
                <w:color w:val="1F497D" w:themeColor="text2"/>
              </w:rPr>
            </w:pPr>
            <w:r w:rsidRPr="00950C5E">
              <w:rPr>
                <w:rFonts w:ascii="Calibri" w:hAnsi="Calibri" w:cs="Arial"/>
                <w:color w:val="1F497D" w:themeColor="text2"/>
                <w:sz w:val="22"/>
                <w:szCs w:val="22"/>
              </w:rPr>
              <w:t xml:space="preserve">Communication with students will be on a personal level, also using email and tele-communication (e.g. </w:t>
            </w:r>
            <w:r w:rsidR="00896F6C" w:rsidRPr="00AF5611">
              <w:rPr>
                <w:rFonts w:ascii="Calibri" w:hAnsi="Calibri" w:cs="Arial"/>
                <w:color w:val="1F497D" w:themeColor="text2"/>
                <w:sz w:val="22"/>
                <w:szCs w:val="22"/>
              </w:rPr>
              <w:t>Skype</w:t>
            </w:r>
            <w:r w:rsidRPr="00950C5E">
              <w:rPr>
                <w:rFonts w:ascii="Calibri" w:hAnsi="Calibri" w:cs="Arial"/>
                <w:color w:val="1F497D" w:themeColor="text2"/>
                <w:sz w:val="22"/>
                <w:szCs w:val="22"/>
              </w:rPr>
              <w:t xml:space="preserve">) </w:t>
            </w:r>
          </w:p>
        </w:tc>
      </w:tr>
      <w:tr w:rsidR="00B14B74" w:rsidRPr="00705AAD" w14:paraId="59D17D4D" w14:textId="77777777" w:rsidTr="0001411A">
        <w:tc>
          <w:tcPr>
            <w:tcW w:w="3306" w:type="dxa"/>
            <w:shd w:val="clear" w:color="auto" w:fill="DDD9C3"/>
          </w:tcPr>
          <w:p w14:paraId="7C38A702" w14:textId="77777777" w:rsidR="00A41B52" w:rsidRPr="00950C5E" w:rsidRDefault="00266754">
            <w:pPr>
              <w:jc w:val="right"/>
              <w:rPr>
                <w:rFonts w:ascii="Calibri" w:hAnsi="Calibri" w:cs="Arial"/>
                <w:b/>
                <w:sz w:val="20"/>
                <w:szCs w:val="20"/>
              </w:rPr>
            </w:pPr>
            <w:r w:rsidRPr="00950C5E">
              <w:rPr>
                <w:rFonts w:ascii="Calibri" w:hAnsi="Calibri" w:cs="Arial"/>
                <w:b/>
                <w:sz w:val="20"/>
                <w:szCs w:val="20"/>
              </w:rPr>
              <w:t>ORGANISATION OF TEACHING</w:t>
            </w:r>
          </w:p>
          <w:p w14:paraId="246BF6F5" w14:textId="77777777" w:rsidR="00A41B52" w:rsidRPr="00950C5E" w:rsidRDefault="00266754">
            <w:pPr>
              <w:jc w:val="both"/>
              <w:rPr>
                <w:rFonts w:ascii="Calibri" w:hAnsi="Calibri" w:cs="Arial"/>
                <w:i/>
                <w:sz w:val="16"/>
                <w:szCs w:val="16"/>
              </w:rPr>
            </w:pPr>
            <w:r w:rsidRPr="00950C5E">
              <w:rPr>
                <w:rFonts w:ascii="Calibri" w:hAnsi="Calibri" w:cs="Arial"/>
                <w:i/>
                <w:sz w:val="16"/>
                <w:szCs w:val="16"/>
              </w:rPr>
              <w:t>The way and methods of teaching are described in detail.</w:t>
            </w:r>
          </w:p>
          <w:p w14:paraId="5CEDD8F6" w14:textId="77777777" w:rsidR="00A41B52" w:rsidRPr="00950C5E" w:rsidRDefault="00266754">
            <w:pPr>
              <w:jc w:val="both"/>
              <w:rPr>
                <w:rFonts w:ascii="Calibri" w:hAnsi="Calibri" w:cs="Arial"/>
                <w:i/>
                <w:sz w:val="16"/>
                <w:szCs w:val="16"/>
              </w:rPr>
            </w:pPr>
            <w:r w:rsidRPr="00950C5E">
              <w:rPr>
                <w:rFonts w:ascii="Calibri" w:hAnsi="Calibri" w:cs="Arial"/>
                <w:i/>
                <w:sz w:val="16"/>
                <w:szCs w:val="16"/>
              </w:rPr>
              <w:t>Lectures, Seminars, Laboratory Exercise, Field Exercise, Study &amp; Analysis of Literature, Tutoring, Practical (Placement), Clinical Exercise, Artistic Workshop, Interactive teaching, Educational visits, Study visits, Project work, Writing work / assignments, Artistic creation, etc.</w:t>
            </w:r>
          </w:p>
          <w:p w14:paraId="2BA94BE8" w14:textId="77777777" w:rsidR="00B14B74" w:rsidRPr="00950C5E" w:rsidRDefault="00B14B74" w:rsidP="0001411A">
            <w:pPr>
              <w:jc w:val="both"/>
              <w:rPr>
                <w:rFonts w:ascii="Calibri" w:hAnsi="Calibri" w:cs="Arial"/>
                <w:i/>
                <w:sz w:val="16"/>
                <w:szCs w:val="16"/>
              </w:rPr>
            </w:pPr>
          </w:p>
          <w:p w14:paraId="18D1C466" w14:textId="77777777" w:rsidR="00A41B52" w:rsidRPr="00950C5E" w:rsidRDefault="00266754">
            <w:pPr>
              <w:jc w:val="both"/>
              <w:rPr>
                <w:rFonts w:ascii="Calibri" w:hAnsi="Calibri" w:cs="Arial"/>
                <w:i/>
                <w:sz w:val="16"/>
                <w:szCs w:val="16"/>
              </w:rPr>
            </w:pPr>
            <w:r w:rsidRPr="00950C5E">
              <w:rPr>
                <w:rFonts w:ascii="Calibri" w:hAnsi="Calibri" w:cs="Arial"/>
                <w:i/>
                <w:sz w:val="16"/>
                <w:szCs w:val="16"/>
              </w:rPr>
              <w:t xml:space="preserve">The student's study hours for each learning activity as well as the hours of unguided study are indicated so that the total workload at semester level corresponds to the </w:t>
            </w:r>
            <w:r w:rsidRPr="00705AAD">
              <w:rPr>
                <w:rFonts w:ascii="Calibri" w:hAnsi="Calibri" w:cs="Arial"/>
                <w:i/>
                <w:sz w:val="16"/>
                <w:szCs w:val="16"/>
              </w:rPr>
              <w:t>ECTS standards.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AF5611" w:rsidRPr="00AF5611" w14:paraId="3B34624B" w14:textId="77777777" w:rsidTr="00C44467">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42682A9C" w14:textId="77777777" w:rsidR="00A41B52" w:rsidRDefault="00266754">
                  <w:pPr>
                    <w:jc w:val="center"/>
                    <w:rPr>
                      <w:rFonts w:ascii="Calibri" w:hAnsi="Calibri" w:cs="Arial"/>
                      <w:b/>
                      <w:i/>
                      <w:color w:val="1F497D" w:themeColor="text2"/>
                      <w:sz w:val="20"/>
                      <w:szCs w:val="20"/>
                    </w:rPr>
                  </w:pPr>
                  <w:r w:rsidRPr="00AF5611">
                    <w:rPr>
                      <w:rFonts w:ascii="Calibri" w:hAnsi="Calibri" w:cs="Arial"/>
                      <w:b/>
                      <w:i/>
                      <w:color w:val="1F497D" w:themeColor="text2"/>
                      <w:sz w:val="20"/>
                      <w:szCs w:val="20"/>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31378D4C" w14:textId="77777777" w:rsidR="00A41B52" w:rsidRDefault="00266754">
                  <w:pPr>
                    <w:jc w:val="center"/>
                    <w:rPr>
                      <w:rFonts w:ascii="Calibri" w:hAnsi="Calibri" w:cs="Arial"/>
                      <w:b/>
                      <w:i/>
                      <w:color w:val="1F497D" w:themeColor="text2"/>
                      <w:sz w:val="20"/>
                      <w:szCs w:val="20"/>
                    </w:rPr>
                  </w:pPr>
                  <w:r w:rsidRPr="00AF5611">
                    <w:rPr>
                      <w:rFonts w:ascii="Calibri" w:hAnsi="Calibri" w:cs="Arial"/>
                      <w:b/>
                      <w:i/>
                      <w:color w:val="1F497D" w:themeColor="text2"/>
                      <w:sz w:val="20"/>
                      <w:szCs w:val="20"/>
                    </w:rPr>
                    <w:t>Semester workload</w:t>
                  </w:r>
                </w:p>
              </w:tc>
            </w:tr>
            <w:tr w:rsidR="00950C5E" w:rsidRPr="00AF5611" w14:paraId="08561D4E" w14:textId="77777777" w:rsidTr="00C44467">
              <w:tc>
                <w:tcPr>
                  <w:tcW w:w="2467" w:type="dxa"/>
                  <w:tcBorders>
                    <w:top w:val="single" w:sz="4" w:space="0" w:color="auto"/>
                    <w:left w:val="single" w:sz="4" w:space="0" w:color="auto"/>
                    <w:bottom w:val="single" w:sz="4" w:space="0" w:color="auto"/>
                    <w:right w:val="single" w:sz="4" w:space="0" w:color="auto"/>
                  </w:tcBorders>
                </w:tcPr>
                <w:p w14:paraId="63ABAE3C" w14:textId="250BFFDB" w:rsidR="00950C5E" w:rsidRDefault="00950C5E" w:rsidP="00950C5E">
                  <w:pPr>
                    <w:rPr>
                      <w:rFonts w:ascii="Calibri" w:hAnsi="Calibri"/>
                      <w:iCs/>
                      <w:color w:val="1F497D" w:themeColor="text2"/>
                      <w:lang w:val="el-GR"/>
                    </w:rPr>
                  </w:pPr>
                  <w:r w:rsidRPr="006A6533">
                    <w:rPr>
                      <w:rFonts w:asciiTheme="minorHAnsi" w:hAnsiTheme="minorHAnsi" w:cstheme="minorHAnsi"/>
                      <w:iCs/>
                      <w:color w:val="002060"/>
                      <w:sz w:val="22"/>
                      <w:szCs w:val="22"/>
                      <w:lang w:val="en-GB"/>
                    </w:rPr>
                    <w:t>Lectures</w:t>
                  </w:r>
                </w:p>
              </w:tc>
              <w:tc>
                <w:tcPr>
                  <w:tcW w:w="2468" w:type="dxa"/>
                  <w:tcBorders>
                    <w:top w:val="single" w:sz="4" w:space="0" w:color="auto"/>
                    <w:left w:val="single" w:sz="4" w:space="0" w:color="auto"/>
                    <w:bottom w:val="single" w:sz="4" w:space="0" w:color="auto"/>
                    <w:right w:val="single" w:sz="4" w:space="0" w:color="auto"/>
                  </w:tcBorders>
                </w:tcPr>
                <w:p w14:paraId="4C482F94" w14:textId="77777777" w:rsidR="00950C5E" w:rsidRDefault="00950C5E" w:rsidP="00950C5E">
                  <w:pPr>
                    <w:jc w:val="center"/>
                    <w:rPr>
                      <w:rFonts w:ascii="Calibri" w:hAnsi="Calibri" w:cs="Arial"/>
                      <w:color w:val="1F497D" w:themeColor="text2"/>
                      <w:lang w:val="el-GR"/>
                    </w:rPr>
                  </w:pPr>
                  <w:r>
                    <w:rPr>
                      <w:rFonts w:ascii="Calibri" w:hAnsi="Calibri" w:cs="Arial"/>
                      <w:color w:val="1F497D" w:themeColor="text2"/>
                      <w:sz w:val="22"/>
                      <w:szCs w:val="22"/>
                    </w:rPr>
                    <w:t xml:space="preserve">52 </w:t>
                  </w:r>
                  <w:r w:rsidRPr="00AF5611">
                    <w:rPr>
                      <w:rFonts w:ascii="Calibri" w:hAnsi="Calibri" w:cs="Arial"/>
                      <w:color w:val="1F497D" w:themeColor="text2"/>
                      <w:sz w:val="22"/>
                      <w:szCs w:val="22"/>
                      <w:lang w:val="el-GR"/>
                    </w:rPr>
                    <w:t>hours</w:t>
                  </w:r>
                </w:p>
              </w:tc>
            </w:tr>
            <w:tr w:rsidR="00950C5E" w:rsidRPr="00AF5611" w14:paraId="6D211FED" w14:textId="77777777" w:rsidTr="00C44467">
              <w:tc>
                <w:tcPr>
                  <w:tcW w:w="2467" w:type="dxa"/>
                  <w:tcBorders>
                    <w:top w:val="single" w:sz="4" w:space="0" w:color="auto"/>
                    <w:left w:val="single" w:sz="4" w:space="0" w:color="auto"/>
                    <w:bottom w:val="single" w:sz="4" w:space="0" w:color="auto"/>
                    <w:right w:val="single" w:sz="4" w:space="0" w:color="auto"/>
                  </w:tcBorders>
                </w:tcPr>
                <w:p w14:paraId="6AAEF953" w14:textId="7011E6C8" w:rsidR="00950C5E" w:rsidRPr="00950C5E" w:rsidRDefault="00950C5E" w:rsidP="00950C5E">
                  <w:pPr>
                    <w:rPr>
                      <w:rFonts w:ascii="Calibri" w:hAnsi="Calibri"/>
                      <w:iCs/>
                      <w:color w:val="1F497D" w:themeColor="text2"/>
                    </w:rPr>
                  </w:pPr>
                  <w:r w:rsidRPr="006A6533">
                    <w:rPr>
                      <w:rFonts w:asciiTheme="minorHAnsi" w:hAnsiTheme="minorHAnsi" w:cstheme="minorHAnsi"/>
                      <w:iCs/>
                      <w:color w:val="002060"/>
                      <w:sz w:val="22"/>
                      <w:szCs w:val="22"/>
                      <w:lang w:val="en-GB"/>
                    </w:rPr>
                    <w:t>Study of course material (material taught)</w:t>
                  </w:r>
                </w:p>
              </w:tc>
              <w:tc>
                <w:tcPr>
                  <w:tcW w:w="2468" w:type="dxa"/>
                  <w:tcBorders>
                    <w:top w:val="single" w:sz="4" w:space="0" w:color="auto"/>
                    <w:left w:val="single" w:sz="4" w:space="0" w:color="auto"/>
                    <w:bottom w:val="single" w:sz="4" w:space="0" w:color="auto"/>
                    <w:right w:val="single" w:sz="4" w:space="0" w:color="auto"/>
                  </w:tcBorders>
                </w:tcPr>
                <w:p w14:paraId="559FC3A3" w14:textId="08906BDE" w:rsidR="00950C5E" w:rsidRDefault="00B619AF" w:rsidP="00950C5E">
                  <w:pPr>
                    <w:jc w:val="center"/>
                    <w:rPr>
                      <w:rFonts w:ascii="Calibri" w:hAnsi="Calibri" w:cs="Arial"/>
                      <w:color w:val="1F497D" w:themeColor="text2"/>
                      <w:lang w:val="el-GR"/>
                    </w:rPr>
                  </w:pPr>
                  <w:r>
                    <w:rPr>
                      <w:rFonts w:ascii="Calibri" w:hAnsi="Calibri" w:cs="Arial"/>
                      <w:color w:val="1F497D" w:themeColor="text2"/>
                      <w:sz w:val="22"/>
                      <w:szCs w:val="22"/>
                    </w:rPr>
                    <w:t>52</w:t>
                  </w:r>
                  <w:r w:rsidR="00950C5E">
                    <w:rPr>
                      <w:rFonts w:ascii="Calibri" w:hAnsi="Calibri" w:cs="Arial"/>
                      <w:color w:val="1F497D" w:themeColor="text2"/>
                      <w:sz w:val="22"/>
                      <w:szCs w:val="22"/>
                    </w:rPr>
                    <w:t xml:space="preserve"> </w:t>
                  </w:r>
                  <w:r w:rsidR="00950C5E" w:rsidRPr="00AF5611">
                    <w:rPr>
                      <w:rFonts w:ascii="Calibri" w:hAnsi="Calibri" w:cs="Arial"/>
                      <w:color w:val="1F497D" w:themeColor="text2"/>
                      <w:sz w:val="22"/>
                      <w:szCs w:val="22"/>
                      <w:lang w:val="el-GR"/>
                    </w:rPr>
                    <w:t>hours</w:t>
                  </w:r>
                </w:p>
              </w:tc>
            </w:tr>
            <w:tr w:rsidR="00950C5E" w:rsidRPr="00AF5611" w14:paraId="174E76D1" w14:textId="77777777" w:rsidTr="00C44467">
              <w:tc>
                <w:tcPr>
                  <w:tcW w:w="2467" w:type="dxa"/>
                  <w:tcBorders>
                    <w:top w:val="single" w:sz="4" w:space="0" w:color="auto"/>
                    <w:left w:val="single" w:sz="4" w:space="0" w:color="auto"/>
                    <w:bottom w:val="single" w:sz="4" w:space="0" w:color="auto"/>
                    <w:right w:val="single" w:sz="4" w:space="0" w:color="auto"/>
                  </w:tcBorders>
                </w:tcPr>
                <w:p w14:paraId="2AD2AD87" w14:textId="28D47EEA" w:rsidR="00950C5E" w:rsidRPr="00950C5E" w:rsidRDefault="00950C5E" w:rsidP="00950C5E">
                  <w:pPr>
                    <w:rPr>
                      <w:rFonts w:ascii="Calibri" w:hAnsi="Calibri"/>
                      <w:iCs/>
                      <w:color w:val="1F497D" w:themeColor="text2"/>
                    </w:rPr>
                  </w:pPr>
                  <w:r w:rsidRPr="006A6533">
                    <w:rPr>
                      <w:rFonts w:asciiTheme="minorHAnsi" w:hAnsiTheme="minorHAnsi" w:cstheme="minorHAnsi"/>
                      <w:iCs/>
                      <w:color w:val="002060"/>
                      <w:sz w:val="22"/>
                      <w:szCs w:val="22"/>
                      <w:lang w:val="en-GB"/>
                    </w:rPr>
                    <w:t>Exercises and practice of in economic applications</w:t>
                  </w:r>
                </w:p>
              </w:tc>
              <w:tc>
                <w:tcPr>
                  <w:tcW w:w="2468" w:type="dxa"/>
                  <w:tcBorders>
                    <w:top w:val="single" w:sz="4" w:space="0" w:color="auto"/>
                    <w:left w:val="single" w:sz="4" w:space="0" w:color="auto"/>
                    <w:bottom w:val="single" w:sz="4" w:space="0" w:color="auto"/>
                    <w:right w:val="single" w:sz="4" w:space="0" w:color="auto"/>
                  </w:tcBorders>
                </w:tcPr>
                <w:p w14:paraId="6F57D334" w14:textId="702C6252" w:rsidR="00950C5E" w:rsidRDefault="00B619AF" w:rsidP="00950C5E">
                  <w:pPr>
                    <w:jc w:val="center"/>
                    <w:rPr>
                      <w:rFonts w:ascii="Calibri" w:hAnsi="Calibri" w:cs="Arial"/>
                      <w:color w:val="1F497D" w:themeColor="text2"/>
                      <w:lang w:val="el-GR"/>
                    </w:rPr>
                  </w:pPr>
                  <w:r>
                    <w:rPr>
                      <w:rFonts w:ascii="Calibri" w:hAnsi="Calibri" w:cs="Arial"/>
                      <w:color w:val="1F497D" w:themeColor="text2"/>
                      <w:sz w:val="22"/>
                      <w:szCs w:val="22"/>
                    </w:rPr>
                    <w:t>21</w:t>
                  </w:r>
                  <w:r w:rsidR="00950C5E">
                    <w:rPr>
                      <w:rFonts w:ascii="Calibri" w:hAnsi="Calibri" w:cs="Arial"/>
                      <w:color w:val="1F497D" w:themeColor="text2"/>
                      <w:sz w:val="22"/>
                      <w:szCs w:val="22"/>
                    </w:rPr>
                    <w:t xml:space="preserve"> </w:t>
                  </w:r>
                  <w:r w:rsidR="00950C5E" w:rsidRPr="00AF5611">
                    <w:rPr>
                      <w:rFonts w:ascii="Calibri" w:hAnsi="Calibri" w:cs="Arial"/>
                      <w:color w:val="1F497D" w:themeColor="text2"/>
                      <w:sz w:val="22"/>
                      <w:szCs w:val="22"/>
                      <w:lang w:val="el-GR"/>
                    </w:rPr>
                    <w:t>hours</w:t>
                  </w:r>
                </w:p>
              </w:tc>
            </w:tr>
            <w:tr w:rsidR="00950C5E" w:rsidRPr="00AF5611" w14:paraId="69F4C69F" w14:textId="77777777" w:rsidTr="00C44467">
              <w:tc>
                <w:tcPr>
                  <w:tcW w:w="2467" w:type="dxa"/>
                  <w:tcBorders>
                    <w:top w:val="single" w:sz="4" w:space="0" w:color="auto"/>
                    <w:left w:val="single" w:sz="4" w:space="0" w:color="auto"/>
                    <w:bottom w:val="single" w:sz="4" w:space="0" w:color="auto"/>
                    <w:right w:val="single" w:sz="4" w:space="0" w:color="auto"/>
                  </w:tcBorders>
                </w:tcPr>
                <w:p w14:paraId="3830EC65" w14:textId="77777777" w:rsidR="00950C5E" w:rsidRPr="00AF5611" w:rsidRDefault="00950C5E" w:rsidP="00950C5E">
                  <w:pPr>
                    <w:rPr>
                      <w:rFonts w:ascii="Calibri" w:hAnsi="Calibri"/>
                      <w:iCs/>
                      <w:color w:val="1F497D" w:themeColor="text2"/>
                    </w:rPr>
                  </w:pPr>
                </w:p>
              </w:tc>
              <w:tc>
                <w:tcPr>
                  <w:tcW w:w="2468" w:type="dxa"/>
                  <w:tcBorders>
                    <w:top w:val="single" w:sz="4" w:space="0" w:color="auto"/>
                    <w:left w:val="single" w:sz="4" w:space="0" w:color="auto"/>
                    <w:bottom w:val="single" w:sz="4" w:space="0" w:color="auto"/>
                    <w:right w:val="single" w:sz="4" w:space="0" w:color="auto"/>
                  </w:tcBorders>
                </w:tcPr>
                <w:p w14:paraId="47E9A892" w14:textId="77777777" w:rsidR="00950C5E" w:rsidRPr="00AF5611" w:rsidRDefault="00950C5E" w:rsidP="00950C5E">
                  <w:pPr>
                    <w:jc w:val="center"/>
                    <w:rPr>
                      <w:rFonts w:ascii="Calibri" w:hAnsi="Calibri" w:cs="Arial"/>
                      <w:color w:val="1F497D" w:themeColor="text2"/>
                      <w:sz w:val="20"/>
                      <w:szCs w:val="20"/>
                      <w:lang w:val="el-GR"/>
                    </w:rPr>
                  </w:pPr>
                </w:p>
              </w:tc>
            </w:tr>
            <w:tr w:rsidR="00950C5E" w:rsidRPr="00AF5611" w14:paraId="708F7C35" w14:textId="77777777" w:rsidTr="00C44467">
              <w:tc>
                <w:tcPr>
                  <w:tcW w:w="2467" w:type="dxa"/>
                  <w:tcBorders>
                    <w:top w:val="single" w:sz="4" w:space="0" w:color="auto"/>
                    <w:left w:val="single" w:sz="4" w:space="0" w:color="auto"/>
                    <w:bottom w:val="single" w:sz="4" w:space="0" w:color="auto"/>
                    <w:right w:val="single" w:sz="4" w:space="0" w:color="auto"/>
                  </w:tcBorders>
                </w:tcPr>
                <w:p w14:paraId="6E74BCF1" w14:textId="77777777" w:rsidR="00950C5E" w:rsidRPr="00AF5611" w:rsidRDefault="00950C5E" w:rsidP="00950C5E">
                  <w:pPr>
                    <w:rPr>
                      <w:rFonts w:ascii="Calibri" w:hAnsi="Calibri"/>
                      <w:iCs/>
                      <w:color w:val="1F497D" w:themeColor="text2"/>
                      <w:lang w:val="el-GR"/>
                    </w:rPr>
                  </w:pPr>
                </w:p>
              </w:tc>
              <w:tc>
                <w:tcPr>
                  <w:tcW w:w="2468" w:type="dxa"/>
                  <w:tcBorders>
                    <w:top w:val="single" w:sz="4" w:space="0" w:color="auto"/>
                    <w:left w:val="single" w:sz="4" w:space="0" w:color="auto"/>
                    <w:bottom w:val="single" w:sz="4" w:space="0" w:color="auto"/>
                    <w:right w:val="single" w:sz="4" w:space="0" w:color="auto"/>
                  </w:tcBorders>
                </w:tcPr>
                <w:p w14:paraId="0F815B12" w14:textId="77777777" w:rsidR="00950C5E" w:rsidRPr="00AF5611" w:rsidRDefault="00950C5E" w:rsidP="00950C5E">
                  <w:pPr>
                    <w:jc w:val="center"/>
                    <w:rPr>
                      <w:rFonts w:ascii="Calibri" w:hAnsi="Calibri" w:cs="Arial"/>
                      <w:color w:val="1F497D" w:themeColor="text2"/>
                      <w:sz w:val="20"/>
                      <w:szCs w:val="20"/>
                      <w:lang w:val="el-GR"/>
                    </w:rPr>
                  </w:pPr>
                </w:p>
              </w:tc>
            </w:tr>
            <w:tr w:rsidR="00950C5E" w:rsidRPr="00AF5611" w14:paraId="7B5577E2" w14:textId="77777777" w:rsidTr="00C44467">
              <w:tc>
                <w:tcPr>
                  <w:tcW w:w="2467" w:type="dxa"/>
                  <w:tcBorders>
                    <w:top w:val="single" w:sz="4" w:space="0" w:color="auto"/>
                    <w:left w:val="single" w:sz="4" w:space="0" w:color="auto"/>
                    <w:bottom w:val="single" w:sz="4" w:space="0" w:color="auto"/>
                    <w:right w:val="single" w:sz="4" w:space="0" w:color="auto"/>
                  </w:tcBorders>
                </w:tcPr>
                <w:p w14:paraId="4B9CDFB6" w14:textId="77777777" w:rsidR="00950C5E" w:rsidRPr="00AF5611" w:rsidRDefault="00950C5E" w:rsidP="00950C5E">
                  <w:pPr>
                    <w:rPr>
                      <w:rFonts w:ascii="Calibri" w:hAnsi="Calibri"/>
                      <w:iCs/>
                      <w:color w:val="1F497D" w:themeColor="text2"/>
                    </w:rPr>
                  </w:pPr>
                </w:p>
              </w:tc>
              <w:tc>
                <w:tcPr>
                  <w:tcW w:w="2468" w:type="dxa"/>
                  <w:tcBorders>
                    <w:top w:val="single" w:sz="4" w:space="0" w:color="auto"/>
                    <w:left w:val="single" w:sz="4" w:space="0" w:color="auto"/>
                    <w:bottom w:val="single" w:sz="4" w:space="0" w:color="auto"/>
                    <w:right w:val="single" w:sz="4" w:space="0" w:color="auto"/>
                  </w:tcBorders>
                </w:tcPr>
                <w:p w14:paraId="5C3F16AB" w14:textId="77777777" w:rsidR="00950C5E" w:rsidRPr="00AF5611" w:rsidRDefault="00950C5E" w:rsidP="00950C5E">
                  <w:pPr>
                    <w:rPr>
                      <w:rFonts w:ascii="Calibri" w:hAnsi="Calibri" w:cs="Arial"/>
                      <w:i/>
                      <w:color w:val="1F497D" w:themeColor="text2"/>
                      <w:sz w:val="16"/>
                      <w:szCs w:val="16"/>
                      <w:lang w:val="el-GR"/>
                    </w:rPr>
                  </w:pPr>
                </w:p>
              </w:tc>
            </w:tr>
            <w:tr w:rsidR="00950C5E" w:rsidRPr="00AF5611" w14:paraId="69095312" w14:textId="77777777" w:rsidTr="00C44467">
              <w:tc>
                <w:tcPr>
                  <w:tcW w:w="2467" w:type="dxa"/>
                  <w:tcBorders>
                    <w:top w:val="single" w:sz="4" w:space="0" w:color="auto"/>
                    <w:left w:val="single" w:sz="4" w:space="0" w:color="auto"/>
                    <w:bottom w:val="single" w:sz="4" w:space="0" w:color="auto"/>
                    <w:right w:val="single" w:sz="4" w:space="0" w:color="auto"/>
                  </w:tcBorders>
                </w:tcPr>
                <w:p w14:paraId="18E50A2C" w14:textId="77777777" w:rsidR="00950C5E" w:rsidRPr="00AF5611" w:rsidRDefault="00950C5E" w:rsidP="00950C5E">
                  <w:pPr>
                    <w:rPr>
                      <w:rFonts w:ascii="Calibri" w:hAnsi="Calibri"/>
                      <w:iCs/>
                      <w:color w:val="1F497D" w:themeColor="text2"/>
                    </w:rPr>
                  </w:pPr>
                </w:p>
              </w:tc>
              <w:tc>
                <w:tcPr>
                  <w:tcW w:w="2468" w:type="dxa"/>
                  <w:tcBorders>
                    <w:top w:val="single" w:sz="4" w:space="0" w:color="auto"/>
                    <w:left w:val="single" w:sz="4" w:space="0" w:color="auto"/>
                    <w:bottom w:val="single" w:sz="4" w:space="0" w:color="auto"/>
                    <w:right w:val="single" w:sz="4" w:space="0" w:color="auto"/>
                  </w:tcBorders>
                </w:tcPr>
                <w:p w14:paraId="25C3F135" w14:textId="77777777" w:rsidR="00950C5E" w:rsidRPr="00AF5611" w:rsidRDefault="00950C5E" w:rsidP="00950C5E">
                  <w:pPr>
                    <w:rPr>
                      <w:rFonts w:ascii="Calibri" w:hAnsi="Calibri" w:cs="Arial"/>
                      <w:i/>
                      <w:color w:val="1F497D" w:themeColor="text2"/>
                      <w:sz w:val="16"/>
                      <w:szCs w:val="16"/>
                      <w:lang w:val="el-GR"/>
                    </w:rPr>
                  </w:pPr>
                </w:p>
              </w:tc>
            </w:tr>
            <w:tr w:rsidR="00950C5E" w:rsidRPr="00AF5611" w14:paraId="0EFDB67D" w14:textId="77777777" w:rsidTr="00C44467">
              <w:tc>
                <w:tcPr>
                  <w:tcW w:w="2467" w:type="dxa"/>
                  <w:tcBorders>
                    <w:top w:val="single" w:sz="4" w:space="0" w:color="auto"/>
                    <w:left w:val="single" w:sz="4" w:space="0" w:color="auto"/>
                    <w:bottom w:val="single" w:sz="4" w:space="0" w:color="auto"/>
                    <w:right w:val="single" w:sz="4" w:space="0" w:color="auto"/>
                  </w:tcBorders>
                </w:tcPr>
                <w:p w14:paraId="25C4CB0F" w14:textId="77777777" w:rsidR="00950C5E" w:rsidRPr="00AF5611" w:rsidRDefault="00950C5E" w:rsidP="00950C5E">
                  <w:pPr>
                    <w:rPr>
                      <w:rFonts w:ascii="Calibri" w:hAnsi="Calibri"/>
                      <w:iCs/>
                      <w:color w:val="1F497D" w:themeColor="text2"/>
                    </w:rPr>
                  </w:pPr>
                </w:p>
              </w:tc>
              <w:tc>
                <w:tcPr>
                  <w:tcW w:w="2468" w:type="dxa"/>
                  <w:tcBorders>
                    <w:top w:val="single" w:sz="4" w:space="0" w:color="auto"/>
                    <w:left w:val="single" w:sz="4" w:space="0" w:color="auto"/>
                    <w:bottom w:val="single" w:sz="4" w:space="0" w:color="auto"/>
                    <w:right w:val="single" w:sz="4" w:space="0" w:color="auto"/>
                  </w:tcBorders>
                </w:tcPr>
                <w:p w14:paraId="09AEB90C" w14:textId="77777777" w:rsidR="00950C5E" w:rsidRPr="00AF5611" w:rsidRDefault="00950C5E" w:rsidP="00950C5E">
                  <w:pPr>
                    <w:rPr>
                      <w:rFonts w:ascii="Calibri" w:hAnsi="Calibri" w:cs="Arial"/>
                      <w:i/>
                      <w:color w:val="1F497D" w:themeColor="text2"/>
                      <w:sz w:val="16"/>
                      <w:szCs w:val="16"/>
                      <w:lang w:val="el-GR"/>
                    </w:rPr>
                  </w:pPr>
                </w:p>
              </w:tc>
            </w:tr>
            <w:tr w:rsidR="00950C5E" w:rsidRPr="00AF5611" w14:paraId="3359D83E" w14:textId="77777777" w:rsidTr="00C44467">
              <w:tc>
                <w:tcPr>
                  <w:tcW w:w="2467" w:type="dxa"/>
                  <w:tcBorders>
                    <w:top w:val="single" w:sz="4" w:space="0" w:color="auto"/>
                    <w:left w:val="single" w:sz="4" w:space="0" w:color="auto"/>
                    <w:bottom w:val="single" w:sz="4" w:space="0" w:color="auto"/>
                    <w:right w:val="single" w:sz="4" w:space="0" w:color="auto"/>
                  </w:tcBorders>
                </w:tcPr>
                <w:p w14:paraId="364E8492" w14:textId="77777777" w:rsidR="00950C5E" w:rsidRPr="00AF5611" w:rsidRDefault="00950C5E" w:rsidP="00950C5E">
                  <w:pPr>
                    <w:rPr>
                      <w:rFonts w:ascii="Calibri" w:hAnsi="Calibri"/>
                      <w:iCs/>
                      <w:color w:val="1F497D" w:themeColor="text2"/>
                      <w:lang w:val="el-GR"/>
                    </w:rPr>
                  </w:pPr>
                </w:p>
              </w:tc>
              <w:tc>
                <w:tcPr>
                  <w:tcW w:w="2468" w:type="dxa"/>
                  <w:tcBorders>
                    <w:top w:val="single" w:sz="4" w:space="0" w:color="auto"/>
                    <w:left w:val="single" w:sz="4" w:space="0" w:color="auto"/>
                    <w:bottom w:val="single" w:sz="4" w:space="0" w:color="auto"/>
                    <w:right w:val="single" w:sz="4" w:space="0" w:color="auto"/>
                  </w:tcBorders>
                </w:tcPr>
                <w:p w14:paraId="7D40A07D" w14:textId="77777777" w:rsidR="00950C5E" w:rsidRPr="00AF5611" w:rsidRDefault="00950C5E" w:rsidP="00950C5E">
                  <w:pPr>
                    <w:jc w:val="center"/>
                    <w:rPr>
                      <w:rFonts w:ascii="Calibri" w:hAnsi="Calibri" w:cs="Arial"/>
                      <w:color w:val="1F497D" w:themeColor="text2"/>
                      <w:sz w:val="20"/>
                      <w:szCs w:val="20"/>
                      <w:lang w:val="el-GR"/>
                    </w:rPr>
                  </w:pPr>
                </w:p>
              </w:tc>
            </w:tr>
            <w:tr w:rsidR="00950C5E" w:rsidRPr="00AF5611" w14:paraId="310AE853" w14:textId="77777777" w:rsidTr="00C44467">
              <w:tc>
                <w:tcPr>
                  <w:tcW w:w="2467" w:type="dxa"/>
                  <w:tcBorders>
                    <w:top w:val="single" w:sz="4" w:space="0" w:color="auto"/>
                    <w:left w:val="single" w:sz="4" w:space="0" w:color="auto"/>
                    <w:bottom w:val="single" w:sz="4" w:space="0" w:color="auto"/>
                    <w:right w:val="single" w:sz="4" w:space="0" w:color="auto"/>
                  </w:tcBorders>
                </w:tcPr>
                <w:p w14:paraId="18C98DAE" w14:textId="05827C4F" w:rsidR="00950C5E" w:rsidRDefault="00950C5E" w:rsidP="00950C5E">
                  <w:pPr>
                    <w:rPr>
                      <w:rFonts w:ascii="Calibri" w:hAnsi="Calibri"/>
                      <w:iCs/>
                      <w:color w:val="1F497D" w:themeColor="text2"/>
                      <w:lang w:val="el-GR"/>
                    </w:rPr>
                  </w:pPr>
                  <w:r w:rsidRPr="006A6533">
                    <w:rPr>
                      <w:rFonts w:asciiTheme="minorHAnsi" w:hAnsiTheme="minorHAnsi" w:cstheme="minorHAnsi"/>
                      <w:iCs/>
                      <w:color w:val="002060"/>
                      <w:sz w:val="22"/>
                      <w:szCs w:val="22"/>
                      <w:lang w:val="en-GB"/>
                    </w:rPr>
                    <w:t>Course Total</w:t>
                  </w:r>
                </w:p>
              </w:tc>
              <w:tc>
                <w:tcPr>
                  <w:tcW w:w="2468" w:type="dxa"/>
                  <w:tcBorders>
                    <w:top w:val="single" w:sz="4" w:space="0" w:color="auto"/>
                    <w:left w:val="single" w:sz="4" w:space="0" w:color="auto"/>
                    <w:bottom w:val="single" w:sz="4" w:space="0" w:color="auto"/>
                    <w:right w:val="single" w:sz="4" w:space="0" w:color="auto"/>
                  </w:tcBorders>
                  <w:vAlign w:val="center"/>
                </w:tcPr>
                <w:p w14:paraId="074D06CF" w14:textId="77777777" w:rsidR="00950C5E" w:rsidRDefault="00950C5E" w:rsidP="00950C5E">
                  <w:pPr>
                    <w:jc w:val="center"/>
                    <w:rPr>
                      <w:rFonts w:ascii="Calibri" w:hAnsi="Calibri" w:cs="Arial"/>
                      <w:color w:val="1F497D" w:themeColor="text2"/>
                      <w:lang w:val="el-GR"/>
                    </w:rPr>
                  </w:pPr>
                  <w:r w:rsidRPr="00AF5611">
                    <w:rPr>
                      <w:rFonts w:ascii="Calibri" w:hAnsi="Calibri" w:cs="Arial"/>
                      <w:color w:val="1F497D" w:themeColor="text2"/>
                      <w:sz w:val="22"/>
                      <w:szCs w:val="22"/>
                      <w:lang w:val="el-GR"/>
                    </w:rPr>
                    <w:t>125 hours</w:t>
                  </w:r>
                </w:p>
              </w:tc>
            </w:tr>
          </w:tbl>
          <w:p w14:paraId="0A7F89AE" w14:textId="77777777" w:rsidR="00B14B74" w:rsidRPr="00AF5611" w:rsidRDefault="00B14B74" w:rsidP="0001411A">
            <w:pPr>
              <w:rPr>
                <w:rFonts w:ascii="Tahoma" w:hAnsi="Tahoma" w:cs="Tahoma"/>
                <w:color w:val="1F497D" w:themeColor="text2"/>
              </w:rPr>
            </w:pPr>
          </w:p>
        </w:tc>
      </w:tr>
      <w:tr w:rsidR="00B14B74" w:rsidRPr="00FA0277" w14:paraId="5FA4ABFE" w14:textId="77777777" w:rsidTr="0001411A">
        <w:tc>
          <w:tcPr>
            <w:tcW w:w="3306" w:type="dxa"/>
          </w:tcPr>
          <w:p w14:paraId="54C0C970" w14:textId="77777777" w:rsidR="00A41B52" w:rsidRPr="00950C5E" w:rsidRDefault="00266754">
            <w:pPr>
              <w:jc w:val="right"/>
              <w:rPr>
                <w:rFonts w:ascii="Calibri" w:hAnsi="Calibri" w:cs="Arial"/>
                <w:b/>
                <w:sz w:val="20"/>
                <w:szCs w:val="20"/>
              </w:rPr>
            </w:pPr>
            <w:r w:rsidRPr="00950C5E">
              <w:rPr>
                <w:rFonts w:ascii="Calibri" w:hAnsi="Calibri" w:cs="Arial"/>
                <w:b/>
                <w:sz w:val="20"/>
                <w:szCs w:val="20"/>
              </w:rPr>
              <w:t xml:space="preserve">STUDENT ASSESSMENT </w:t>
            </w:r>
          </w:p>
          <w:p w14:paraId="02FCBF0F" w14:textId="77777777" w:rsidR="00A41B52" w:rsidRPr="00950C5E" w:rsidRDefault="00266754">
            <w:pPr>
              <w:jc w:val="both"/>
              <w:rPr>
                <w:rFonts w:ascii="Calibri" w:hAnsi="Calibri" w:cs="Arial"/>
                <w:i/>
                <w:sz w:val="16"/>
                <w:szCs w:val="16"/>
              </w:rPr>
            </w:pPr>
            <w:r w:rsidRPr="00950C5E">
              <w:rPr>
                <w:rFonts w:ascii="Calibri" w:hAnsi="Calibri" w:cs="Arial"/>
                <w:i/>
                <w:sz w:val="16"/>
                <w:szCs w:val="16"/>
              </w:rPr>
              <w:t>Description of the evaluation process</w:t>
            </w:r>
          </w:p>
          <w:p w14:paraId="353A4F1C" w14:textId="77777777" w:rsidR="00B14B74" w:rsidRPr="00950C5E" w:rsidRDefault="00B14B74" w:rsidP="0001411A">
            <w:pPr>
              <w:jc w:val="both"/>
              <w:rPr>
                <w:rFonts w:ascii="Calibri" w:hAnsi="Calibri" w:cs="Arial"/>
                <w:i/>
                <w:sz w:val="16"/>
                <w:szCs w:val="16"/>
              </w:rPr>
            </w:pPr>
          </w:p>
          <w:p w14:paraId="18F9A28B" w14:textId="77777777" w:rsidR="00A41B52" w:rsidRPr="00950C5E" w:rsidRDefault="00266754">
            <w:pPr>
              <w:jc w:val="both"/>
              <w:rPr>
                <w:rFonts w:ascii="Calibri" w:hAnsi="Calibri" w:cs="Arial"/>
                <w:i/>
                <w:sz w:val="16"/>
                <w:szCs w:val="16"/>
              </w:rPr>
            </w:pPr>
            <w:r w:rsidRPr="00950C5E">
              <w:rPr>
                <w:rFonts w:ascii="Calibri" w:hAnsi="Calibri" w:cs="Arial"/>
                <w:i/>
                <w:sz w:val="16"/>
                <w:szCs w:val="16"/>
              </w:rPr>
              <w:lastRenderedPageBreak/>
              <w:t>Language of Evaluation, Evaluation Methods, Formative or Inferential, Multiple Choice Test, Multiple Choice Test, Short Answer Questions, Test Development Questions, Problem Solving, Written Work, Report, Oral Examination, Oral Examination, Public Presentation, Laboratory Work, Clinical Examination of a Patient, Artistic Interpretation, Other</w:t>
            </w:r>
          </w:p>
          <w:p w14:paraId="3BDD6FE9" w14:textId="77777777" w:rsidR="00B14B74" w:rsidRPr="00950C5E" w:rsidRDefault="00B14B74" w:rsidP="0001411A">
            <w:pPr>
              <w:jc w:val="both"/>
              <w:rPr>
                <w:rFonts w:ascii="Calibri" w:hAnsi="Calibri" w:cs="Arial"/>
                <w:i/>
                <w:sz w:val="16"/>
                <w:szCs w:val="16"/>
              </w:rPr>
            </w:pPr>
          </w:p>
          <w:p w14:paraId="391B0713" w14:textId="77777777" w:rsidR="00A41B52" w:rsidRPr="00950C5E" w:rsidRDefault="00266754">
            <w:pPr>
              <w:jc w:val="both"/>
              <w:rPr>
                <w:rFonts w:ascii="Calibri" w:hAnsi="Calibri" w:cs="Arial"/>
                <w:i/>
                <w:sz w:val="16"/>
                <w:szCs w:val="16"/>
              </w:rPr>
            </w:pPr>
            <w:r w:rsidRPr="00950C5E">
              <w:rPr>
                <w:rFonts w:ascii="Calibri" w:hAnsi="Calibri" w:cs="Arial"/>
                <w:i/>
                <w:sz w:val="16"/>
                <w:szCs w:val="16"/>
              </w:rPr>
              <w:t>Explicitly identified assessment criteria are stated and if and where they are accessible to students.</w:t>
            </w:r>
          </w:p>
        </w:tc>
        <w:tc>
          <w:tcPr>
            <w:tcW w:w="5166" w:type="dxa"/>
          </w:tcPr>
          <w:p w14:paraId="5CEB3E0A" w14:textId="77777777" w:rsidR="00A41B52" w:rsidRPr="00950C5E" w:rsidRDefault="00266754">
            <w:pPr>
              <w:rPr>
                <w:rFonts w:ascii="Calibri" w:hAnsi="Calibri" w:cs="Arial"/>
                <w:color w:val="1F497D" w:themeColor="text2"/>
              </w:rPr>
            </w:pPr>
            <w:r w:rsidRPr="00950C5E">
              <w:rPr>
                <w:rFonts w:ascii="Calibri" w:hAnsi="Calibri" w:cs="Arial"/>
                <w:color w:val="1F497D" w:themeColor="text2"/>
                <w:sz w:val="22"/>
                <w:szCs w:val="22"/>
              </w:rPr>
              <w:lastRenderedPageBreak/>
              <w:t>Written exams at the end of the course and progress exams during the semester.</w:t>
            </w:r>
          </w:p>
          <w:p w14:paraId="47B7F32E" w14:textId="77777777" w:rsidR="00B14B74" w:rsidRPr="00950C5E" w:rsidRDefault="00B14B74" w:rsidP="0001411A">
            <w:pPr>
              <w:rPr>
                <w:rFonts w:ascii="Calibri" w:hAnsi="Calibri" w:cs="Arial"/>
                <w:color w:val="1F497D" w:themeColor="text2"/>
              </w:rPr>
            </w:pPr>
          </w:p>
          <w:p w14:paraId="76F8F49D" w14:textId="77777777" w:rsidR="00B14B74" w:rsidRPr="00950C5E" w:rsidRDefault="00B14B74" w:rsidP="0001411A">
            <w:pPr>
              <w:rPr>
                <w:rFonts w:ascii="Calibri" w:hAnsi="Calibri" w:cs="Arial"/>
                <w:color w:val="1F497D" w:themeColor="text2"/>
              </w:rPr>
            </w:pPr>
          </w:p>
          <w:p w14:paraId="47CD211F" w14:textId="77777777" w:rsidR="00B14B74" w:rsidRPr="00950C5E" w:rsidRDefault="00B14B74" w:rsidP="0001411A">
            <w:pPr>
              <w:rPr>
                <w:rFonts w:ascii="Calibri" w:hAnsi="Calibri" w:cs="Arial"/>
                <w:color w:val="1F497D" w:themeColor="text2"/>
              </w:rPr>
            </w:pPr>
          </w:p>
          <w:p w14:paraId="237C864B" w14:textId="77777777" w:rsidR="00B14B74" w:rsidRPr="00950C5E" w:rsidRDefault="00B14B74" w:rsidP="0001411A">
            <w:pPr>
              <w:rPr>
                <w:rFonts w:ascii="Calibri" w:hAnsi="Calibri" w:cs="Arial"/>
                <w:color w:val="1F497D" w:themeColor="text2"/>
              </w:rPr>
            </w:pPr>
          </w:p>
          <w:p w14:paraId="7B38B187" w14:textId="77777777" w:rsidR="00B14B74" w:rsidRPr="00950C5E" w:rsidRDefault="00B14B74" w:rsidP="0001411A">
            <w:pPr>
              <w:rPr>
                <w:rFonts w:ascii="Calibri" w:hAnsi="Calibri" w:cs="Arial"/>
                <w:color w:val="1F497D" w:themeColor="text2"/>
              </w:rPr>
            </w:pPr>
          </w:p>
          <w:p w14:paraId="48FF706B" w14:textId="77777777" w:rsidR="00B14B74" w:rsidRPr="00950C5E" w:rsidRDefault="00B14B74" w:rsidP="0001411A">
            <w:pPr>
              <w:rPr>
                <w:rFonts w:ascii="Calibri" w:hAnsi="Calibri" w:cs="Arial"/>
                <w:color w:val="1F497D" w:themeColor="text2"/>
              </w:rPr>
            </w:pPr>
          </w:p>
          <w:p w14:paraId="0A8893C3" w14:textId="77777777" w:rsidR="00B14B74" w:rsidRPr="00950C5E" w:rsidRDefault="00B14B74" w:rsidP="0001411A">
            <w:pPr>
              <w:rPr>
                <w:rFonts w:ascii="Calibri" w:hAnsi="Calibri" w:cs="Arial"/>
                <w:color w:val="1F497D" w:themeColor="text2"/>
              </w:rPr>
            </w:pPr>
          </w:p>
          <w:p w14:paraId="34995FFB" w14:textId="77777777" w:rsidR="00B14B74" w:rsidRPr="00950C5E" w:rsidRDefault="00B14B74" w:rsidP="0001411A">
            <w:pPr>
              <w:rPr>
                <w:rFonts w:ascii="Calibri" w:hAnsi="Calibri" w:cs="Arial"/>
                <w:color w:val="1F497D" w:themeColor="text2"/>
              </w:rPr>
            </w:pPr>
          </w:p>
          <w:p w14:paraId="7B03E63D" w14:textId="77777777" w:rsidR="00B14B74" w:rsidRPr="00950C5E" w:rsidRDefault="00B14B74" w:rsidP="0001411A">
            <w:pPr>
              <w:rPr>
                <w:rFonts w:ascii="Calibri" w:hAnsi="Calibri" w:cs="Arial"/>
                <w:color w:val="1F497D" w:themeColor="text2"/>
              </w:rPr>
            </w:pPr>
          </w:p>
        </w:tc>
      </w:tr>
    </w:tbl>
    <w:p w14:paraId="4B671699" w14:textId="77777777" w:rsidR="00A41B52" w:rsidRDefault="00266754">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lastRenderedPageBreak/>
        <w:t>RECOMMENDED-BIBLIOGRAPHY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B14B74" w:rsidRPr="00705AAD" w14:paraId="261F3206" w14:textId="77777777" w:rsidTr="0001411A">
        <w:tc>
          <w:tcPr>
            <w:tcW w:w="8472" w:type="dxa"/>
          </w:tcPr>
          <w:p w14:paraId="4CDAD7EE" w14:textId="77777777" w:rsidR="00A41B52" w:rsidRDefault="00266754">
            <w:pPr>
              <w:jc w:val="both"/>
              <w:rPr>
                <w:rFonts w:asciiTheme="minorHAnsi" w:hAnsiTheme="minorHAnsi" w:cstheme="minorHAnsi"/>
                <w:b/>
                <w:color w:val="1F497D" w:themeColor="text2"/>
                <w:sz w:val="20"/>
                <w:szCs w:val="20"/>
                <w:u w:val="single"/>
                <w:lang w:val="el-GR"/>
              </w:rPr>
            </w:pPr>
            <w:r w:rsidRPr="00AF5611">
              <w:rPr>
                <w:rFonts w:asciiTheme="minorHAnsi" w:hAnsiTheme="minorHAnsi" w:cstheme="minorHAnsi"/>
                <w:b/>
                <w:color w:val="1F497D" w:themeColor="text2"/>
                <w:sz w:val="20"/>
                <w:szCs w:val="20"/>
                <w:u w:val="single"/>
                <w:lang w:val="el-GR"/>
              </w:rPr>
              <w:t>Basic textbooks:</w:t>
            </w:r>
          </w:p>
          <w:p w14:paraId="029A91F8" w14:textId="77777777" w:rsidR="00A41B52" w:rsidRPr="00950C5E" w:rsidRDefault="00266754">
            <w:pPr>
              <w:pStyle w:val="a4"/>
              <w:numPr>
                <w:ilvl w:val="0"/>
                <w:numId w:val="36"/>
              </w:numPr>
              <w:jc w:val="both"/>
              <w:rPr>
                <w:rFonts w:asciiTheme="minorHAnsi" w:hAnsiTheme="minorHAnsi" w:cstheme="minorHAnsi"/>
                <w:color w:val="1F497D" w:themeColor="text2"/>
                <w:sz w:val="20"/>
                <w:szCs w:val="20"/>
              </w:rPr>
            </w:pPr>
            <w:r w:rsidRPr="00950C5E">
              <w:rPr>
                <w:rFonts w:asciiTheme="minorHAnsi" w:hAnsiTheme="minorHAnsi" w:cstheme="minorHAnsi"/>
                <w:color w:val="1F497D" w:themeColor="text2"/>
                <w:sz w:val="20"/>
                <w:szCs w:val="20"/>
              </w:rPr>
              <w:t>Agiomyrgianakis, G.M. and Menegaki, A.M. (2019). Scientific translation of the book "The economics of tourist destinations: Theory &amp; Practice" 3rd edition, Norbert Vanhove, Routledge (2018), Gutenberg Publications</w:t>
            </w:r>
          </w:p>
          <w:p w14:paraId="7EDE75A9" w14:textId="77777777" w:rsidR="00A41B52" w:rsidRPr="00950C5E" w:rsidRDefault="00266754">
            <w:pPr>
              <w:pStyle w:val="a4"/>
              <w:numPr>
                <w:ilvl w:val="0"/>
                <w:numId w:val="36"/>
              </w:numPr>
              <w:jc w:val="both"/>
              <w:rPr>
                <w:rFonts w:asciiTheme="minorHAnsi" w:hAnsiTheme="minorHAnsi" w:cstheme="minorHAnsi"/>
                <w:color w:val="1F497D" w:themeColor="text2"/>
                <w:sz w:val="20"/>
                <w:szCs w:val="20"/>
              </w:rPr>
            </w:pPr>
            <w:r w:rsidRPr="00950C5E">
              <w:rPr>
                <w:rFonts w:asciiTheme="minorHAnsi" w:hAnsiTheme="minorHAnsi" w:cstheme="minorHAnsi"/>
                <w:color w:val="1F497D" w:themeColor="text2"/>
                <w:sz w:val="20"/>
                <w:szCs w:val="20"/>
              </w:rPr>
              <w:t>Agiomyrgianakis, G.M. and Menegaki, A.M. (2019). Scientific translation of the book "The Economics of Leisure, Leisure &amp; Tourism" 5th edition, John Tribe, Routledge, Gutenberg Publications</w:t>
            </w:r>
          </w:p>
          <w:p w14:paraId="3754D8CC" w14:textId="77777777" w:rsidR="00A41B52" w:rsidRPr="00950C5E" w:rsidRDefault="00266754">
            <w:pPr>
              <w:pStyle w:val="a4"/>
              <w:numPr>
                <w:ilvl w:val="0"/>
                <w:numId w:val="36"/>
              </w:numPr>
              <w:jc w:val="both"/>
              <w:rPr>
                <w:rFonts w:asciiTheme="minorHAnsi" w:hAnsiTheme="minorHAnsi" w:cstheme="minorHAnsi"/>
                <w:color w:val="1F497D" w:themeColor="text2"/>
                <w:sz w:val="20"/>
                <w:szCs w:val="20"/>
              </w:rPr>
            </w:pPr>
            <w:r w:rsidRPr="00950C5E">
              <w:rPr>
                <w:rFonts w:asciiTheme="minorHAnsi" w:hAnsiTheme="minorHAnsi" w:cstheme="minorHAnsi"/>
                <w:color w:val="1F497D" w:themeColor="text2"/>
                <w:sz w:val="20"/>
                <w:szCs w:val="20"/>
              </w:rPr>
              <w:t xml:space="preserve">Zacharatos Ger., (2000) Package Tour Production and distribution of tourist travel, Promobos Publications, Athens </w:t>
            </w:r>
          </w:p>
          <w:p w14:paraId="4D0DD304" w14:textId="77777777" w:rsidR="00A41B52" w:rsidRPr="00950C5E" w:rsidRDefault="00266754">
            <w:pPr>
              <w:pStyle w:val="a4"/>
              <w:numPr>
                <w:ilvl w:val="0"/>
                <w:numId w:val="36"/>
              </w:numPr>
              <w:jc w:val="both"/>
              <w:rPr>
                <w:rFonts w:asciiTheme="minorHAnsi" w:hAnsiTheme="minorHAnsi" w:cstheme="minorHAnsi"/>
                <w:color w:val="1F497D" w:themeColor="text2"/>
                <w:sz w:val="20"/>
                <w:szCs w:val="20"/>
              </w:rPr>
            </w:pPr>
            <w:r w:rsidRPr="00950C5E">
              <w:rPr>
                <w:rFonts w:asciiTheme="minorHAnsi" w:hAnsiTheme="minorHAnsi" w:cstheme="minorHAnsi"/>
                <w:color w:val="1F497D" w:themeColor="text2"/>
                <w:sz w:val="20"/>
                <w:szCs w:val="20"/>
              </w:rPr>
              <w:t xml:space="preserve">Lagos, D., (2018) </w:t>
            </w:r>
            <w:r w:rsidRPr="00950C5E">
              <w:rPr>
                <w:rFonts w:asciiTheme="minorHAnsi" w:hAnsiTheme="minorHAnsi" w:cstheme="minorHAnsi"/>
                <w:i/>
                <w:color w:val="1F497D" w:themeColor="text2"/>
                <w:sz w:val="20"/>
                <w:szCs w:val="20"/>
              </w:rPr>
              <w:t>Tourism Economics</w:t>
            </w:r>
            <w:r w:rsidRPr="00950C5E">
              <w:rPr>
                <w:rFonts w:asciiTheme="minorHAnsi" w:hAnsiTheme="minorHAnsi" w:cstheme="minorHAnsi"/>
                <w:color w:val="1F497D" w:themeColor="text2"/>
                <w:sz w:val="20"/>
                <w:szCs w:val="20"/>
              </w:rPr>
              <w:t>, 2nd edition, Athens, Kritiki Publications.</w:t>
            </w:r>
          </w:p>
          <w:p w14:paraId="2665102E" w14:textId="77777777" w:rsidR="00A41B52" w:rsidRPr="00950C5E" w:rsidRDefault="00266754">
            <w:pPr>
              <w:pStyle w:val="a4"/>
              <w:numPr>
                <w:ilvl w:val="0"/>
                <w:numId w:val="36"/>
              </w:numPr>
              <w:jc w:val="both"/>
              <w:rPr>
                <w:rFonts w:asciiTheme="minorHAnsi" w:hAnsiTheme="minorHAnsi" w:cstheme="minorHAnsi"/>
                <w:color w:val="1F497D" w:themeColor="text2"/>
                <w:sz w:val="20"/>
                <w:szCs w:val="20"/>
              </w:rPr>
            </w:pPr>
            <w:r w:rsidRPr="00950C5E">
              <w:rPr>
                <w:rFonts w:asciiTheme="minorHAnsi" w:hAnsiTheme="minorHAnsi" w:cstheme="minorHAnsi"/>
                <w:color w:val="1F497D" w:themeColor="text2"/>
                <w:sz w:val="20"/>
                <w:szCs w:val="20"/>
              </w:rPr>
              <w:t xml:space="preserve">Varvaresos, S., (2013) </w:t>
            </w:r>
            <w:r w:rsidRPr="00950C5E">
              <w:rPr>
                <w:rFonts w:asciiTheme="minorHAnsi" w:hAnsiTheme="minorHAnsi" w:cstheme="minorHAnsi"/>
                <w:i/>
                <w:color w:val="1F497D" w:themeColor="text2"/>
                <w:sz w:val="20"/>
                <w:szCs w:val="20"/>
              </w:rPr>
              <w:t>Economics of Tourism, Conceptual, theoretical and methodological approaches</w:t>
            </w:r>
            <w:r w:rsidRPr="00950C5E">
              <w:rPr>
                <w:rFonts w:asciiTheme="minorHAnsi" w:hAnsiTheme="minorHAnsi" w:cstheme="minorHAnsi"/>
                <w:color w:val="1F497D" w:themeColor="text2"/>
                <w:sz w:val="20"/>
                <w:szCs w:val="20"/>
              </w:rPr>
              <w:t>, 2nd renewed edition, Athens, Promobos Publications.</w:t>
            </w:r>
          </w:p>
          <w:p w14:paraId="0E2A7261" w14:textId="77777777" w:rsidR="00A41B52" w:rsidRPr="00950C5E" w:rsidRDefault="00266754">
            <w:pPr>
              <w:pStyle w:val="a4"/>
              <w:numPr>
                <w:ilvl w:val="0"/>
                <w:numId w:val="36"/>
              </w:numPr>
              <w:jc w:val="both"/>
              <w:rPr>
                <w:rFonts w:asciiTheme="minorHAnsi" w:hAnsiTheme="minorHAnsi" w:cstheme="minorHAnsi"/>
                <w:color w:val="1F497D" w:themeColor="text2"/>
                <w:sz w:val="20"/>
                <w:szCs w:val="20"/>
              </w:rPr>
            </w:pPr>
            <w:r w:rsidRPr="00950C5E">
              <w:rPr>
                <w:rFonts w:asciiTheme="minorHAnsi" w:hAnsiTheme="minorHAnsi" w:cstheme="minorHAnsi"/>
                <w:color w:val="1F497D" w:themeColor="text2"/>
                <w:sz w:val="20"/>
                <w:szCs w:val="20"/>
              </w:rPr>
              <w:t>Poulaki I. (2022)</w:t>
            </w:r>
            <w:r w:rsidR="00413211" w:rsidRPr="00950C5E">
              <w:rPr>
                <w:rFonts w:asciiTheme="minorHAnsi" w:hAnsiTheme="minorHAnsi" w:cstheme="minorHAnsi"/>
                <w:color w:val="1F497D" w:themeColor="text2"/>
                <w:sz w:val="20"/>
                <w:szCs w:val="20"/>
              </w:rPr>
              <w:t xml:space="preserve">, </w:t>
            </w:r>
            <w:r w:rsidRPr="00950C5E">
              <w:rPr>
                <w:rFonts w:asciiTheme="minorHAnsi" w:hAnsiTheme="minorHAnsi" w:cstheme="minorHAnsi"/>
                <w:color w:val="1F497D" w:themeColor="text2"/>
                <w:sz w:val="20"/>
                <w:szCs w:val="20"/>
              </w:rPr>
              <w:t>Scientific translation of the book "Tourism", 2nd edition, Michael Lück, Peter Robinson &amp; Stephen Smith, Athens Promobos Publications</w:t>
            </w:r>
          </w:p>
          <w:p w14:paraId="0D72B986" w14:textId="77777777" w:rsidR="00591D99" w:rsidRPr="00950C5E" w:rsidRDefault="00591D99" w:rsidP="00E64175">
            <w:pPr>
              <w:ind w:left="720"/>
              <w:jc w:val="both"/>
              <w:rPr>
                <w:rFonts w:asciiTheme="minorHAnsi" w:hAnsiTheme="minorHAnsi" w:cstheme="minorHAnsi"/>
                <w:color w:val="1F497D" w:themeColor="text2"/>
                <w:sz w:val="20"/>
                <w:szCs w:val="20"/>
              </w:rPr>
            </w:pPr>
          </w:p>
          <w:p w14:paraId="05440BB2" w14:textId="77777777" w:rsidR="00A41B52" w:rsidRDefault="00266754">
            <w:pPr>
              <w:jc w:val="both"/>
              <w:rPr>
                <w:rFonts w:asciiTheme="minorHAnsi" w:hAnsiTheme="minorHAnsi" w:cstheme="minorHAnsi"/>
                <w:i/>
                <w:color w:val="1F497D" w:themeColor="text2"/>
                <w:sz w:val="20"/>
                <w:szCs w:val="20"/>
                <w:lang w:val="el-GR"/>
              </w:rPr>
            </w:pPr>
            <w:r w:rsidRPr="00AF5611">
              <w:rPr>
                <w:rFonts w:asciiTheme="minorHAnsi" w:hAnsiTheme="minorHAnsi" w:cstheme="minorHAnsi"/>
                <w:i/>
                <w:color w:val="1F497D" w:themeColor="text2"/>
                <w:sz w:val="20"/>
                <w:szCs w:val="20"/>
                <w:lang w:val="el-GR"/>
              </w:rPr>
              <w:t>Foreign Language Bibliography</w:t>
            </w:r>
          </w:p>
          <w:p w14:paraId="1E81601E" w14:textId="77777777" w:rsidR="00A41B52" w:rsidRDefault="00266754">
            <w:pPr>
              <w:pStyle w:val="a4"/>
              <w:numPr>
                <w:ilvl w:val="0"/>
                <w:numId w:val="37"/>
              </w:numPr>
              <w:jc w:val="both"/>
              <w:rPr>
                <w:rFonts w:asciiTheme="minorHAnsi" w:hAnsiTheme="minorHAnsi" w:cstheme="minorHAnsi"/>
                <w:color w:val="1F497D" w:themeColor="text2"/>
                <w:sz w:val="20"/>
                <w:szCs w:val="20"/>
              </w:rPr>
            </w:pPr>
            <w:r w:rsidRPr="00AF5611">
              <w:rPr>
                <w:rFonts w:asciiTheme="minorHAnsi" w:hAnsiTheme="minorHAnsi" w:cstheme="minorHAnsi"/>
                <w:color w:val="1F497D" w:themeColor="text2"/>
                <w:sz w:val="20"/>
                <w:szCs w:val="20"/>
              </w:rPr>
              <w:t>Stabler, M. J., Papatheodorou, A. &amp; Sinclair, M. T. (2010), The economics of tourism (2nd ed.) London: Routledge.</w:t>
            </w:r>
          </w:p>
          <w:p w14:paraId="64511811" w14:textId="77777777" w:rsidR="00A41B52" w:rsidRDefault="00266754">
            <w:pPr>
              <w:pStyle w:val="a4"/>
              <w:numPr>
                <w:ilvl w:val="0"/>
                <w:numId w:val="37"/>
              </w:numPr>
              <w:jc w:val="both"/>
              <w:rPr>
                <w:rFonts w:asciiTheme="minorHAnsi" w:hAnsiTheme="minorHAnsi" w:cstheme="minorHAnsi"/>
                <w:color w:val="1F497D" w:themeColor="text2"/>
                <w:sz w:val="20"/>
                <w:szCs w:val="20"/>
              </w:rPr>
            </w:pPr>
            <w:r w:rsidRPr="00AF5611">
              <w:rPr>
                <w:rFonts w:asciiTheme="minorHAnsi" w:hAnsiTheme="minorHAnsi" w:cstheme="minorHAnsi"/>
                <w:color w:val="1F497D" w:themeColor="text2"/>
                <w:sz w:val="20"/>
                <w:szCs w:val="20"/>
              </w:rPr>
              <w:t xml:space="preserve">Lundberg D., M. Krishnamoorthy, M. Stavenga, (1995), Tourism Economics, John Wiley &amp; Sons, Inc.  </w:t>
            </w:r>
          </w:p>
          <w:p w14:paraId="161534B9" w14:textId="77777777" w:rsidR="00A41B52" w:rsidRDefault="00266754">
            <w:pPr>
              <w:pStyle w:val="a4"/>
              <w:numPr>
                <w:ilvl w:val="0"/>
                <w:numId w:val="37"/>
              </w:numPr>
              <w:jc w:val="both"/>
              <w:rPr>
                <w:rFonts w:asciiTheme="minorHAnsi" w:hAnsiTheme="minorHAnsi" w:cstheme="minorHAnsi"/>
                <w:color w:val="1F497D" w:themeColor="text2"/>
                <w:sz w:val="20"/>
                <w:szCs w:val="20"/>
              </w:rPr>
            </w:pPr>
            <w:r w:rsidRPr="00AF5611">
              <w:rPr>
                <w:rFonts w:asciiTheme="minorHAnsi" w:hAnsiTheme="minorHAnsi" w:cstheme="minorHAnsi"/>
                <w:color w:val="1F497D" w:themeColor="text2"/>
                <w:sz w:val="20"/>
                <w:szCs w:val="20"/>
              </w:rPr>
              <w:t xml:space="preserve">Dwyer, L., Forsyth, P., &amp; Dwyer, W. (2020). </w:t>
            </w:r>
            <w:r w:rsidRPr="00AF5611">
              <w:rPr>
                <w:rFonts w:asciiTheme="minorHAnsi" w:hAnsiTheme="minorHAnsi" w:cstheme="minorHAnsi"/>
                <w:i/>
                <w:color w:val="1F497D" w:themeColor="text2"/>
                <w:sz w:val="20"/>
                <w:szCs w:val="20"/>
              </w:rPr>
              <w:t>tourism economics and policy</w:t>
            </w:r>
            <w:r w:rsidRPr="00AF5611">
              <w:rPr>
                <w:rFonts w:asciiTheme="minorHAnsi" w:hAnsiTheme="minorHAnsi" w:cstheme="minorHAnsi"/>
                <w:color w:val="1F497D" w:themeColor="text2"/>
                <w:sz w:val="20"/>
                <w:szCs w:val="20"/>
              </w:rPr>
              <w:t>. channel view publications.</w:t>
            </w:r>
          </w:p>
          <w:p w14:paraId="469449F0" w14:textId="77777777" w:rsidR="00591D99" w:rsidRPr="00AF5611" w:rsidRDefault="00591D99" w:rsidP="00591D99">
            <w:pPr>
              <w:jc w:val="both"/>
              <w:rPr>
                <w:rFonts w:asciiTheme="minorHAnsi" w:hAnsiTheme="minorHAnsi" w:cstheme="minorHAnsi"/>
                <w:color w:val="1F497D" w:themeColor="text2"/>
                <w:sz w:val="20"/>
                <w:szCs w:val="20"/>
              </w:rPr>
            </w:pPr>
            <w:r w:rsidRPr="00AF5611">
              <w:rPr>
                <w:rFonts w:asciiTheme="minorHAnsi" w:hAnsiTheme="minorHAnsi" w:cstheme="minorHAnsi"/>
                <w:color w:val="1F497D" w:themeColor="text2"/>
                <w:sz w:val="20"/>
                <w:szCs w:val="20"/>
              </w:rPr>
              <w:t xml:space="preserve">    </w:t>
            </w:r>
          </w:p>
          <w:p w14:paraId="41E566E3" w14:textId="77777777" w:rsidR="00A41B52" w:rsidRDefault="00266754">
            <w:pPr>
              <w:jc w:val="both"/>
              <w:rPr>
                <w:rFonts w:asciiTheme="minorHAnsi" w:hAnsiTheme="minorHAnsi" w:cstheme="minorHAnsi"/>
                <w:i/>
                <w:color w:val="1F497D" w:themeColor="text2"/>
                <w:sz w:val="20"/>
                <w:szCs w:val="20"/>
                <w:lang w:val="el-GR"/>
              </w:rPr>
            </w:pPr>
            <w:r w:rsidRPr="00AF5611">
              <w:rPr>
                <w:rFonts w:asciiTheme="minorHAnsi" w:hAnsiTheme="minorHAnsi" w:cstheme="minorHAnsi"/>
                <w:i/>
                <w:color w:val="1F497D" w:themeColor="text2"/>
                <w:sz w:val="20"/>
                <w:szCs w:val="20"/>
                <w:lang w:val="el-GR"/>
              </w:rPr>
              <w:t>Indicative Articles</w:t>
            </w:r>
          </w:p>
          <w:p w14:paraId="18A8DF1F" w14:textId="77777777" w:rsidR="00A41B52" w:rsidRPr="00950C5E" w:rsidRDefault="00266754">
            <w:pPr>
              <w:pStyle w:val="a4"/>
              <w:numPr>
                <w:ilvl w:val="0"/>
                <w:numId w:val="38"/>
              </w:numPr>
              <w:jc w:val="both"/>
              <w:rPr>
                <w:rFonts w:asciiTheme="minorHAnsi" w:hAnsiTheme="minorHAnsi" w:cstheme="minorHAnsi"/>
                <w:color w:val="1F497D" w:themeColor="text2"/>
                <w:sz w:val="20"/>
                <w:szCs w:val="20"/>
              </w:rPr>
            </w:pPr>
            <w:r w:rsidRPr="00950C5E">
              <w:rPr>
                <w:rFonts w:asciiTheme="minorHAnsi" w:hAnsiTheme="minorHAnsi" w:cstheme="minorHAnsi"/>
                <w:color w:val="1F497D" w:themeColor="text2"/>
                <w:sz w:val="20"/>
                <w:szCs w:val="20"/>
              </w:rPr>
              <w:t xml:space="preserve">Vlami A. </w:t>
            </w:r>
            <w:r w:rsidR="00AF5611" w:rsidRPr="00950C5E">
              <w:rPr>
                <w:rFonts w:asciiTheme="minorHAnsi" w:hAnsiTheme="minorHAnsi" w:cstheme="minorHAnsi"/>
                <w:color w:val="1F497D" w:themeColor="text2"/>
                <w:sz w:val="20"/>
                <w:szCs w:val="20"/>
              </w:rPr>
              <w:t>(2022)</w:t>
            </w:r>
            <w:r w:rsidRPr="00950C5E">
              <w:rPr>
                <w:rFonts w:asciiTheme="minorHAnsi" w:hAnsiTheme="minorHAnsi" w:cstheme="minorHAnsi"/>
                <w:color w:val="1F497D" w:themeColor="text2"/>
                <w:sz w:val="20"/>
                <w:szCs w:val="20"/>
              </w:rPr>
              <w:t xml:space="preserve">, Boutique Hotels. Product diversification of tourism development. Aspects of a new form of hotel hospitality, Athens, Promobos Publications. </w:t>
            </w:r>
          </w:p>
          <w:p w14:paraId="218454C5" w14:textId="77777777" w:rsidR="00A41B52" w:rsidRDefault="00266754">
            <w:pPr>
              <w:pStyle w:val="a4"/>
              <w:numPr>
                <w:ilvl w:val="0"/>
                <w:numId w:val="38"/>
              </w:numPr>
              <w:jc w:val="both"/>
              <w:rPr>
                <w:rFonts w:asciiTheme="minorHAnsi" w:hAnsiTheme="minorHAnsi" w:cstheme="minorHAnsi"/>
                <w:color w:val="1F497D" w:themeColor="text2"/>
                <w:sz w:val="20"/>
                <w:szCs w:val="20"/>
              </w:rPr>
            </w:pPr>
            <w:r w:rsidRPr="00AF5611">
              <w:rPr>
                <w:rFonts w:asciiTheme="minorHAnsi" w:hAnsiTheme="minorHAnsi" w:cstheme="minorHAnsi"/>
                <w:color w:val="1F497D" w:themeColor="text2"/>
                <w:sz w:val="20"/>
                <w:szCs w:val="20"/>
              </w:rPr>
              <w:t>Vlami</w:t>
            </w:r>
            <w:r w:rsidRPr="00411CFE">
              <w:rPr>
                <w:rFonts w:asciiTheme="minorHAnsi" w:hAnsiTheme="minorHAnsi" w:cstheme="minorHAnsi"/>
                <w:color w:val="1F497D" w:themeColor="text2"/>
                <w:sz w:val="20"/>
                <w:szCs w:val="20"/>
              </w:rPr>
              <w:t xml:space="preserve">, </w:t>
            </w:r>
            <w:r w:rsidRPr="00AF5611">
              <w:rPr>
                <w:rFonts w:asciiTheme="minorHAnsi" w:hAnsiTheme="minorHAnsi" w:cstheme="minorHAnsi"/>
                <w:color w:val="1F497D" w:themeColor="text2"/>
                <w:sz w:val="20"/>
                <w:szCs w:val="20"/>
              </w:rPr>
              <w:t xml:space="preserve">A. </w:t>
            </w:r>
            <w:r w:rsidRPr="00411CFE">
              <w:rPr>
                <w:rFonts w:asciiTheme="minorHAnsi" w:hAnsiTheme="minorHAnsi" w:cstheme="minorHAnsi"/>
                <w:color w:val="1F497D" w:themeColor="text2"/>
                <w:sz w:val="20"/>
                <w:szCs w:val="20"/>
              </w:rPr>
              <w:t xml:space="preserve">(2021) </w:t>
            </w:r>
            <w:r w:rsidRPr="00AF5611">
              <w:rPr>
                <w:rFonts w:asciiTheme="minorHAnsi" w:hAnsiTheme="minorHAnsi" w:cstheme="minorHAnsi"/>
                <w:color w:val="1F497D" w:themeColor="text2"/>
                <w:sz w:val="20"/>
                <w:szCs w:val="20"/>
              </w:rPr>
              <w:t>Developments and Challenges in the Greek Hospitality Sector for Economic Tourism Growth</w:t>
            </w:r>
            <w:r w:rsidRPr="00411CFE">
              <w:rPr>
                <w:rFonts w:asciiTheme="minorHAnsi" w:hAnsiTheme="minorHAnsi" w:cstheme="minorHAnsi"/>
                <w:color w:val="1F497D" w:themeColor="text2"/>
                <w:sz w:val="20"/>
                <w:szCs w:val="20"/>
              </w:rPr>
              <w:t xml:space="preserve">: </w:t>
            </w:r>
            <w:r w:rsidRPr="00AF5611">
              <w:rPr>
                <w:rFonts w:asciiTheme="minorHAnsi" w:hAnsiTheme="minorHAnsi" w:cstheme="minorHAnsi"/>
                <w:color w:val="1F497D" w:themeColor="text2"/>
                <w:sz w:val="20"/>
                <w:szCs w:val="20"/>
              </w:rPr>
              <w:t>the Case of Boutique Hotels. In Balsalobre-Lorente D., Driha O.M., Shahbaz M. (eds) Strategies in Sustainable Tourism, Economic Growth and Clean Energy. Springer, Cham. https://doi.org/10.1007/978-3-030-59675-0_11.</w:t>
            </w:r>
          </w:p>
          <w:p w14:paraId="6CB4DF5B" w14:textId="77777777" w:rsidR="00A41B52" w:rsidRDefault="00266754">
            <w:pPr>
              <w:pStyle w:val="a4"/>
              <w:numPr>
                <w:ilvl w:val="0"/>
                <w:numId w:val="38"/>
              </w:numPr>
              <w:jc w:val="both"/>
              <w:rPr>
                <w:rFonts w:asciiTheme="minorHAnsi" w:hAnsiTheme="minorHAnsi" w:cstheme="minorHAnsi"/>
                <w:color w:val="1F497D" w:themeColor="text2"/>
                <w:sz w:val="20"/>
                <w:szCs w:val="20"/>
              </w:rPr>
            </w:pPr>
            <w:r w:rsidRPr="00AF5611">
              <w:rPr>
                <w:rFonts w:asciiTheme="minorHAnsi" w:hAnsiTheme="minorHAnsi" w:cstheme="minorHAnsi"/>
                <w:color w:val="1F497D" w:themeColor="text2"/>
                <w:sz w:val="20"/>
                <w:szCs w:val="20"/>
              </w:rPr>
              <w:t>Vlami, A. (2020) Tourism Economic and Tourism Development in Greece, in the Period of the Economic Adjustment Programmes, Journal of Business &amp; Economic Policy, ISSN: 2375-0766, 2375-0774 (Online) Vol. 7, No. 1, 20-28, March 2020 doi:10.30845/jbep.v7n1p3.</w:t>
            </w:r>
          </w:p>
          <w:p w14:paraId="71E9A56F" w14:textId="77777777" w:rsidR="00A41B52" w:rsidRDefault="00266754">
            <w:pPr>
              <w:pStyle w:val="a4"/>
              <w:numPr>
                <w:ilvl w:val="0"/>
                <w:numId w:val="38"/>
              </w:numPr>
              <w:jc w:val="both"/>
              <w:rPr>
                <w:rFonts w:asciiTheme="minorHAnsi" w:hAnsiTheme="minorHAnsi" w:cstheme="minorHAnsi"/>
                <w:color w:val="1F497D" w:themeColor="text2"/>
                <w:sz w:val="20"/>
                <w:szCs w:val="20"/>
              </w:rPr>
            </w:pPr>
            <w:r w:rsidRPr="00AF5611">
              <w:rPr>
                <w:rFonts w:asciiTheme="minorHAnsi" w:hAnsiTheme="minorHAnsi" w:cstheme="minorHAnsi"/>
                <w:color w:val="1F497D" w:themeColor="text2"/>
                <w:sz w:val="20"/>
                <w:szCs w:val="20"/>
              </w:rPr>
              <w:t>Menegaki, A.N. (2018). economic aspects of cyclical implementation in Greek sustainable hospitality, International Journal of Tourism Policy, 8(4):271-301)</w:t>
            </w:r>
          </w:p>
          <w:p w14:paraId="2B7C8B70" w14:textId="77777777" w:rsidR="00A41B52" w:rsidRDefault="00266754">
            <w:pPr>
              <w:pStyle w:val="a4"/>
              <w:numPr>
                <w:ilvl w:val="0"/>
                <w:numId w:val="38"/>
              </w:numPr>
              <w:jc w:val="both"/>
              <w:rPr>
                <w:rFonts w:asciiTheme="minorHAnsi" w:hAnsiTheme="minorHAnsi" w:cstheme="minorHAnsi"/>
                <w:color w:val="1F497D" w:themeColor="text2"/>
                <w:sz w:val="20"/>
                <w:szCs w:val="20"/>
              </w:rPr>
            </w:pPr>
            <w:r w:rsidRPr="00AF5611">
              <w:rPr>
                <w:rFonts w:asciiTheme="minorHAnsi" w:hAnsiTheme="minorHAnsi" w:cstheme="minorHAnsi"/>
                <w:color w:val="1F497D" w:themeColor="text2"/>
                <w:sz w:val="20"/>
                <w:szCs w:val="20"/>
              </w:rPr>
              <w:t>Menegaki, A.N., Tiwari, A.K. and Agiomirgianakis, G.M. (2020). asymmetries in European inbound and outbound tourism: normal, luxury or inferior good, Fresh evidence from a Quantile Regression, European Journal of Tourism Research,25:2508</w:t>
            </w:r>
          </w:p>
          <w:p w14:paraId="63FE01C1" w14:textId="77777777" w:rsidR="00A41B52" w:rsidRPr="00950C5E" w:rsidRDefault="00266754">
            <w:pPr>
              <w:pStyle w:val="a4"/>
              <w:numPr>
                <w:ilvl w:val="0"/>
                <w:numId w:val="38"/>
              </w:numPr>
              <w:jc w:val="both"/>
              <w:rPr>
                <w:rFonts w:asciiTheme="minorHAnsi" w:hAnsiTheme="minorHAnsi" w:cstheme="minorHAnsi"/>
                <w:color w:val="1F497D" w:themeColor="text2"/>
                <w:sz w:val="20"/>
                <w:szCs w:val="20"/>
              </w:rPr>
            </w:pPr>
            <w:r w:rsidRPr="00950C5E">
              <w:rPr>
                <w:rFonts w:asciiTheme="minorHAnsi" w:hAnsiTheme="minorHAnsi" w:cstheme="minorHAnsi"/>
                <w:color w:val="1F497D" w:themeColor="text2"/>
                <w:sz w:val="20"/>
                <w:szCs w:val="20"/>
              </w:rPr>
              <w:t>Vlami A. (2017) The financing policy of the Greek Hotel Industry &amp; the regionalization of Greek Tourism, Module B1: Financial Management and Operation of Hotels, in Tsarta P.&amp; "Tourism, Tourism Development, Contributions of Greek Scientists", p. 517-524, Athens, Greece: Papazisis.</w:t>
            </w:r>
            <w:r w:rsidR="00591D99" w:rsidRPr="00950C5E">
              <w:rPr>
                <w:rFonts w:asciiTheme="minorHAnsi" w:hAnsiTheme="minorHAnsi" w:cstheme="minorHAnsi"/>
                <w:color w:val="1F497D" w:themeColor="text2"/>
                <w:sz w:val="20"/>
                <w:szCs w:val="20"/>
              </w:rPr>
              <w:t xml:space="preserve">  </w:t>
            </w:r>
          </w:p>
          <w:p w14:paraId="2296408D" w14:textId="77777777" w:rsidR="00591D99" w:rsidRPr="00950C5E" w:rsidRDefault="00591D99" w:rsidP="00746551">
            <w:pPr>
              <w:jc w:val="both"/>
              <w:rPr>
                <w:rFonts w:asciiTheme="minorHAnsi" w:hAnsiTheme="minorHAnsi" w:cstheme="minorHAnsi"/>
                <w:color w:val="1F497D" w:themeColor="text2"/>
                <w:sz w:val="20"/>
                <w:szCs w:val="20"/>
              </w:rPr>
            </w:pPr>
          </w:p>
          <w:p w14:paraId="7937293A" w14:textId="77777777" w:rsidR="00A41B52" w:rsidRDefault="00266754">
            <w:pPr>
              <w:rPr>
                <w:rFonts w:asciiTheme="minorHAnsi" w:hAnsiTheme="minorHAnsi" w:cstheme="minorHAnsi"/>
                <w:i/>
                <w:color w:val="1F497D" w:themeColor="text2"/>
                <w:sz w:val="20"/>
                <w:szCs w:val="20"/>
              </w:rPr>
            </w:pPr>
            <w:r w:rsidRPr="00950C5E">
              <w:rPr>
                <w:rFonts w:asciiTheme="minorHAnsi" w:hAnsiTheme="minorHAnsi" w:cstheme="minorHAnsi"/>
                <w:i/>
                <w:color w:val="1F497D" w:themeColor="text2"/>
                <w:sz w:val="20"/>
                <w:szCs w:val="20"/>
              </w:rPr>
              <w:lastRenderedPageBreak/>
              <w:t>Related scientific journals</w:t>
            </w:r>
          </w:p>
          <w:p w14:paraId="54358543" w14:textId="77777777" w:rsidR="00A41B52" w:rsidRDefault="00266754">
            <w:pPr>
              <w:ind w:firstLine="426"/>
              <w:rPr>
                <w:rFonts w:asciiTheme="minorHAnsi" w:hAnsiTheme="minorHAnsi" w:cstheme="minorHAnsi"/>
                <w:color w:val="1F497D" w:themeColor="text2"/>
                <w:sz w:val="20"/>
                <w:szCs w:val="20"/>
              </w:rPr>
            </w:pPr>
            <w:r w:rsidRPr="00AF5611">
              <w:rPr>
                <w:rFonts w:asciiTheme="minorHAnsi" w:hAnsiTheme="minorHAnsi" w:cstheme="minorHAnsi"/>
                <w:color w:val="1F497D" w:themeColor="text2"/>
                <w:sz w:val="20"/>
                <w:szCs w:val="20"/>
              </w:rPr>
              <w:t>tourism economics</w:t>
            </w:r>
          </w:p>
          <w:p w14:paraId="24464A76" w14:textId="77777777" w:rsidR="00A41B52" w:rsidRDefault="00266754">
            <w:pPr>
              <w:ind w:left="426"/>
              <w:rPr>
                <w:rFonts w:asciiTheme="minorHAnsi" w:hAnsiTheme="minorHAnsi" w:cstheme="minorHAnsi"/>
                <w:color w:val="1F497D" w:themeColor="text2"/>
                <w:sz w:val="20"/>
                <w:szCs w:val="20"/>
              </w:rPr>
            </w:pPr>
            <w:r w:rsidRPr="00AF5611">
              <w:rPr>
                <w:rFonts w:asciiTheme="minorHAnsi" w:hAnsiTheme="minorHAnsi" w:cstheme="minorHAnsi"/>
                <w:color w:val="1F497D" w:themeColor="text2"/>
                <w:sz w:val="20"/>
                <w:szCs w:val="20"/>
              </w:rPr>
              <w:t>Annals of Tourism Research</w:t>
            </w:r>
          </w:p>
          <w:p w14:paraId="37A352A8" w14:textId="77777777" w:rsidR="00A41B52" w:rsidRDefault="00266754">
            <w:pPr>
              <w:ind w:left="426"/>
              <w:rPr>
                <w:rFonts w:asciiTheme="minorHAnsi" w:hAnsiTheme="minorHAnsi" w:cstheme="minorHAnsi"/>
                <w:color w:val="1F497D" w:themeColor="text2"/>
                <w:sz w:val="20"/>
                <w:szCs w:val="20"/>
              </w:rPr>
            </w:pPr>
            <w:r w:rsidRPr="00AF5611">
              <w:rPr>
                <w:rFonts w:asciiTheme="minorHAnsi" w:hAnsiTheme="minorHAnsi" w:cstheme="minorHAnsi"/>
                <w:color w:val="1F497D" w:themeColor="text2"/>
                <w:sz w:val="20"/>
                <w:szCs w:val="20"/>
              </w:rPr>
              <w:t>International Journal of Tourism Research</w:t>
            </w:r>
          </w:p>
          <w:p w14:paraId="0FA6BCF1" w14:textId="77777777" w:rsidR="00A41B52" w:rsidRDefault="00266754">
            <w:pPr>
              <w:ind w:left="426"/>
              <w:rPr>
                <w:rFonts w:asciiTheme="minorHAnsi" w:hAnsiTheme="minorHAnsi" w:cstheme="minorHAnsi"/>
                <w:color w:val="1F497D" w:themeColor="text2"/>
                <w:sz w:val="20"/>
                <w:szCs w:val="20"/>
              </w:rPr>
            </w:pPr>
            <w:r w:rsidRPr="00AF5611">
              <w:rPr>
                <w:rFonts w:asciiTheme="minorHAnsi" w:hAnsiTheme="minorHAnsi" w:cstheme="minorHAnsi"/>
                <w:color w:val="1F497D" w:themeColor="text2"/>
                <w:sz w:val="20"/>
                <w:szCs w:val="20"/>
              </w:rPr>
              <w:t>Journal of Hospitality &amp; tourism research</w:t>
            </w:r>
          </w:p>
          <w:p w14:paraId="0AAB2F16" w14:textId="77777777" w:rsidR="00A41B52" w:rsidRDefault="00266754">
            <w:pPr>
              <w:ind w:left="426"/>
              <w:rPr>
                <w:rFonts w:asciiTheme="minorHAnsi" w:hAnsiTheme="minorHAnsi" w:cstheme="minorHAnsi"/>
                <w:color w:val="1F497D" w:themeColor="text2"/>
                <w:sz w:val="20"/>
                <w:szCs w:val="20"/>
              </w:rPr>
            </w:pPr>
            <w:r w:rsidRPr="00AF5611">
              <w:rPr>
                <w:rFonts w:asciiTheme="minorHAnsi" w:hAnsiTheme="minorHAnsi" w:cstheme="minorHAnsi"/>
                <w:color w:val="1F497D" w:themeColor="text2"/>
                <w:sz w:val="20"/>
                <w:szCs w:val="20"/>
              </w:rPr>
              <w:t>tourism management</w:t>
            </w:r>
          </w:p>
          <w:p w14:paraId="643A280C" w14:textId="77777777" w:rsidR="00A41B52" w:rsidRDefault="00266754">
            <w:pPr>
              <w:ind w:left="426"/>
              <w:rPr>
                <w:rFonts w:asciiTheme="minorHAnsi" w:hAnsiTheme="minorHAnsi" w:cstheme="minorHAnsi"/>
                <w:sz w:val="20"/>
                <w:szCs w:val="20"/>
              </w:rPr>
            </w:pPr>
            <w:r w:rsidRPr="00AF5611">
              <w:rPr>
                <w:rFonts w:asciiTheme="minorHAnsi" w:hAnsiTheme="minorHAnsi" w:cstheme="minorHAnsi"/>
                <w:color w:val="1F497D" w:themeColor="text2"/>
                <w:sz w:val="20"/>
                <w:szCs w:val="20"/>
              </w:rPr>
              <w:t>Tourismos</w:t>
            </w:r>
          </w:p>
        </w:tc>
      </w:tr>
    </w:tbl>
    <w:p w14:paraId="15CEC59B" w14:textId="77777777" w:rsidR="00B14B74" w:rsidRDefault="00B14B74"/>
    <w:sectPr w:rsidR="00B14B74" w:rsidSect="00830F7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F3F7F"/>
    <w:multiLevelType w:val="hybridMultilevel"/>
    <w:tmpl w:val="945894E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1071C5F"/>
    <w:multiLevelType w:val="hybridMultilevel"/>
    <w:tmpl w:val="31F02EC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1B9514F"/>
    <w:multiLevelType w:val="hybridMultilevel"/>
    <w:tmpl w:val="31F02EC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5E131B8"/>
    <w:multiLevelType w:val="hybridMultilevel"/>
    <w:tmpl w:val="31F02EC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AE766BC"/>
    <w:multiLevelType w:val="hybridMultilevel"/>
    <w:tmpl w:val="1DC09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EB09BD"/>
    <w:multiLevelType w:val="hybridMultilevel"/>
    <w:tmpl w:val="31F02EC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F402C3A"/>
    <w:multiLevelType w:val="hybridMultilevel"/>
    <w:tmpl w:val="31F02EC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2B96419"/>
    <w:multiLevelType w:val="hybridMultilevel"/>
    <w:tmpl w:val="31F02EC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4121FA5"/>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9" w15:restartNumberingAfterBreak="0">
    <w:nsid w:val="16B54A0E"/>
    <w:multiLevelType w:val="hybridMultilevel"/>
    <w:tmpl w:val="9372FFAE"/>
    <w:lvl w:ilvl="0" w:tplc="090E9CBE">
      <w:start w:val="1"/>
      <w:numFmt w:val="decimal"/>
      <w:lvlText w:val="%1."/>
      <w:lvlJc w:val="left"/>
      <w:pPr>
        <w:ind w:left="760" w:hanging="360"/>
      </w:pPr>
      <w:rPr>
        <w:rFonts w:cs="Times New Roman" w:hint="default"/>
      </w:rPr>
    </w:lvl>
    <w:lvl w:ilvl="1" w:tplc="04080019" w:tentative="1">
      <w:start w:val="1"/>
      <w:numFmt w:val="lowerLetter"/>
      <w:lvlText w:val="%2."/>
      <w:lvlJc w:val="left"/>
      <w:pPr>
        <w:ind w:left="1480" w:hanging="360"/>
      </w:pPr>
    </w:lvl>
    <w:lvl w:ilvl="2" w:tplc="0408001B" w:tentative="1">
      <w:start w:val="1"/>
      <w:numFmt w:val="lowerRoman"/>
      <w:lvlText w:val="%3."/>
      <w:lvlJc w:val="right"/>
      <w:pPr>
        <w:ind w:left="2200" w:hanging="180"/>
      </w:pPr>
    </w:lvl>
    <w:lvl w:ilvl="3" w:tplc="0408000F" w:tentative="1">
      <w:start w:val="1"/>
      <w:numFmt w:val="decimal"/>
      <w:lvlText w:val="%4."/>
      <w:lvlJc w:val="left"/>
      <w:pPr>
        <w:ind w:left="2920" w:hanging="360"/>
      </w:pPr>
    </w:lvl>
    <w:lvl w:ilvl="4" w:tplc="04080019" w:tentative="1">
      <w:start w:val="1"/>
      <w:numFmt w:val="lowerLetter"/>
      <w:lvlText w:val="%5."/>
      <w:lvlJc w:val="left"/>
      <w:pPr>
        <w:ind w:left="3640" w:hanging="360"/>
      </w:pPr>
    </w:lvl>
    <w:lvl w:ilvl="5" w:tplc="0408001B" w:tentative="1">
      <w:start w:val="1"/>
      <w:numFmt w:val="lowerRoman"/>
      <w:lvlText w:val="%6."/>
      <w:lvlJc w:val="right"/>
      <w:pPr>
        <w:ind w:left="4360" w:hanging="180"/>
      </w:pPr>
    </w:lvl>
    <w:lvl w:ilvl="6" w:tplc="0408000F" w:tentative="1">
      <w:start w:val="1"/>
      <w:numFmt w:val="decimal"/>
      <w:lvlText w:val="%7."/>
      <w:lvlJc w:val="left"/>
      <w:pPr>
        <w:ind w:left="5080" w:hanging="360"/>
      </w:pPr>
    </w:lvl>
    <w:lvl w:ilvl="7" w:tplc="04080019" w:tentative="1">
      <w:start w:val="1"/>
      <w:numFmt w:val="lowerLetter"/>
      <w:lvlText w:val="%8."/>
      <w:lvlJc w:val="left"/>
      <w:pPr>
        <w:ind w:left="5800" w:hanging="360"/>
      </w:pPr>
    </w:lvl>
    <w:lvl w:ilvl="8" w:tplc="0408001B" w:tentative="1">
      <w:start w:val="1"/>
      <w:numFmt w:val="lowerRoman"/>
      <w:lvlText w:val="%9."/>
      <w:lvlJc w:val="right"/>
      <w:pPr>
        <w:ind w:left="6520" w:hanging="180"/>
      </w:pPr>
    </w:lvl>
  </w:abstractNum>
  <w:abstractNum w:abstractNumId="10" w15:restartNumberingAfterBreak="0">
    <w:nsid w:val="16F744EB"/>
    <w:multiLevelType w:val="hybridMultilevel"/>
    <w:tmpl w:val="31F02EC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B1C449D"/>
    <w:multiLevelType w:val="hybridMultilevel"/>
    <w:tmpl w:val="31F02EC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1E666DB7"/>
    <w:multiLevelType w:val="hybridMultilevel"/>
    <w:tmpl w:val="BE181818"/>
    <w:lvl w:ilvl="0" w:tplc="A64AEF2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E0A6D8E"/>
    <w:multiLevelType w:val="hybridMultilevel"/>
    <w:tmpl w:val="31F02EC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08E7765"/>
    <w:multiLevelType w:val="hybridMultilevel"/>
    <w:tmpl w:val="31F02EC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0AF56A2"/>
    <w:multiLevelType w:val="hybridMultilevel"/>
    <w:tmpl w:val="31F02EC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40C77F4"/>
    <w:multiLevelType w:val="hybridMultilevel"/>
    <w:tmpl w:val="31F02EC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52E63EC"/>
    <w:multiLevelType w:val="hybridMultilevel"/>
    <w:tmpl w:val="31F02EC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58573B9"/>
    <w:multiLevelType w:val="hybridMultilevel"/>
    <w:tmpl w:val="31F02EC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DB91CD1"/>
    <w:multiLevelType w:val="hybridMultilevel"/>
    <w:tmpl w:val="31F02EC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3A97112"/>
    <w:multiLevelType w:val="hybridMultilevel"/>
    <w:tmpl w:val="31F02EC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8BB0062"/>
    <w:multiLevelType w:val="hybridMultilevel"/>
    <w:tmpl w:val="411AC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6B7E2F"/>
    <w:multiLevelType w:val="hybridMultilevel"/>
    <w:tmpl w:val="4C024810"/>
    <w:lvl w:ilvl="0" w:tplc="A64AEF2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DE16747"/>
    <w:multiLevelType w:val="hybridMultilevel"/>
    <w:tmpl w:val="DB2E2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E63163"/>
    <w:multiLevelType w:val="hybridMultilevel"/>
    <w:tmpl w:val="31F02EC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58A31E38"/>
    <w:multiLevelType w:val="hybridMultilevel"/>
    <w:tmpl w:val="31F02EC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E8A0CDC"/>
    <w:multiLevelType w:val="hybridMultilevel"/>
    <w:tmpl w:val="D7F2F07C"/>
    <w:lvl w:ilvl="0" w:tplc="4A921F58">
      <w:start w:val="1"/>
      <w:numFmt w:val="decimal"/>
      <w:lvlText w:val="%1)"/>
      <w:lvlJc w:val="left"/>
      <w:pPr>
        <w:ind w:left="720" w:hanging="360"/>
      </w:pPr>
      <w:rPr>
        <w:rFonts w:asciiTheme="minorHAnsi" w:hAnsiTheme="minorHAnsi" w:cstheme="minorHAnsi" w:hint="default"/>
        <w:color w:val="auto"/>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62BD4A6A"/>
    <w:multiLevelType w:val="hybridMultilevel"/>
    <w:tmpl w:val="31F02EC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6B160A5"/>
    <w:multiLevelType w:val="hybridMultilevel"/>
    <w:tmpl w:val="052CCE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6C31124"/>
    <w:multiLevelType w:val="hybridMultilevel"/>
    <w:tmpl w:val="9D149264"/>
    <w:lvl w:ilvl="0" w:tplc="A64AEF2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31" w15:restartNumberingAfterBreak="0">
    <w:nsid w:val="6E306799"/>
    <w:multiLevelType w:val="hybridMultilevel"/>
    <w:tmpl w:val="9CF87B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75B861CA"/>
    <w:multiLevelType w:val="hybridMultilevel"/>
    <w:tmpl w:val="8DCAEE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6A27D5B"/>
    <w:multiLevelType w:val="hybridMultilevel"/>
    <w:tmpl w:val="A04ACF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8C01D66"/>
    <w:multiLevelType w:val="hybridMultilevel"/>
    <w:tmpl w:val="FD2408AE"/>
    <w:lvl w:ilvl="0" w:tplc="A64AEF2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9910DB6"/>
    <w:multiLevelType w:val="hybridMultilevel"/>
    <w:tmpl w:val="34B08A36"/>
    <w:lvl w:ilvl="0" w:tplc="BBB6C878">
      <w:numFmt w:val="bullet"/>
      <w:lvlText w:val="•"/>
      <w:lvlJc w:val="left"/>
      <w:pPr>
        <w:ind w:left="786" w:hanging="360"/>
      </w:pPr>
      <w:rPr>
        <w:rFonts w:ascii="Calibri" w:eastAsia="Times New Roman" w:hAnsi="Calibri" w:cs="Calibr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6" w15:restartNumberingAfterBreak="0">
    <w:nsid w:val="7C627E09"/>
    <w:multiLevelType w:val="hybridMultilevel"/>
    <w:tmpl w:val="E4541C9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0"/>
  </w:num>
  <w:num w:numId="4">
    <w:abstractNumId w:val="26"/>
  </w:num>
  <w:num w:numId="5">
    <w:abstractNumId w:val="21"/>
  </w:num>
  <w:num w:numId="6">
    <w:abstractNumId w:val="27"/>
  </w:num>
  <w:num w:numId="7">
    <w:abstractNumId w:val="28"/>
  </w:num>
  <w:num w:numId="8">
    <w:abstractNumId w:val="31"/>
  </w:num>
  <w:num w:numId="9">
    <w:abstractNumId w:val="9"/>
  </w:num>
  <w:num w:numId="10">
    <w:abstractNumId w:val="27"/>
    <w:lvlOverride w:ilvl="0">
      <w:lvl w:ilvl="0" w:tplc="0408000F">
        <w:start w:val="1"/>
        <w:numFmt w:val="decimal"/>
        <w:lvlText w:val="%1."/>
        <w:lvlJc w:val="left"/>
        <w:pPr>
          <w:ind w:left="720" w:hanging="360"/>
        </w:pPr>
        <w:rPr>
          <w:rFonts w:hint="default"/>
        </w:rPr>
      </w:lvl>
    </w:lvlOverride>
    <w:lvlOverride w:ilvl="1">
      <w:lvl w:ilvl="1" w:tplc="04080019" w:tentative="1">
        <w:start w:val="1"/>
        <w:numFmt w:val="lowerLetter"/>
        <w:lvlText w:val="%2."/>
        <w:lvlJc w:val="left"/>
        <w:pPr>
          <w:ind w:left="1440" w:hanging="360"/>
        </w:pPr>
      </w:lvl>
    </w:lvlOverride>
    <w:lvlOverride w:ilvl="2">
      <w:lvl w:ilvl="2" w:tplc="0408001B" w:tentative="1">
        <w:start w:val="1"/>
        <w:numFmt w:val="lowerRoman"/>
        <w:lvlText w:val="%3."/>
        <w:lvlJc w:val="right"/>
        <w:pPr>
          <w:ind w:left="2160" w:hanging="180"/>
        </w:pPr>
      </w:lvl>
    </w:lvlOverride>
    <w:lvlOverride w:ilvl="3">
      <w:lvl w:ilvl="3" w:tplc="0408000F" w:tentative="1">
        <w:start w:val="1"/>
        <w:numFmt w:val="decimal"/>
        <w:lvlText w:val="%4."/>
        <w:lvlJc w:val="left"/>
        <w:pPr>
          <w:ind w:left="2880" w:hanging="360"/>
        </w:pPr>
      </w:lvl>
    </w:lvlOverride>
    <w:lvlOverride w:ilvl="4">
      <w:lvl w:ilvl="4" w:tplc="04080019" w:tentative="1">
        <w:start w:val="1"/>
        <w:numFmt w:val="lowerLetter"/>
        <w:lvlText w:val="%5."/>
        <w:lvlJc w:val="left"/>
        <w:pPr>
          <w:ind w:left="3600" w:hanging="360"/>
        </w:pPr>
      </w:lvl>
    </w:lvlOverride>
    <w:lvlOverride w:ilvl="5">
      <w:lvl w:ilvl="5" w:tplc="0408001B" w:tentative="1">
        <w:start w:val="1"/>
        <w:numFmt w:val="lowerRoman"/>
        <w:lvlText w:val="%6."/>
        <w:lvlJc w:val="right"/>
        <w:pPr>
          <w:ind w:left="4320" w:hanging="180"/>
        </w:pPr>
      </w:lvl>
    </w:lvlOverride>
    <w:lvlOverride w:ilvl="6">
      <w:lvl w:ilvl="6" w:tplc="0408000F" w:tentative="1">
        <w:start w:val="1"/>
        <w:numFmt w:val="decimal"/>
        <w:lvlText w:val="%7."/>
        <w:lvlJc w:val="left"/>
        <w:pPr>
          <w:ind w:left="5040" w:hanging="360"/>
        </w:pPr>
      </w:lvl>
    </w:lvlOverride>
    <w:lvlOverride w:ilvl="7">
      <w:lvl w:ilvl="7" w:tplc="04080019" w:tentative="1">
        <w:start w:val="1"/>
        <w:numFmt w:val="lowerLetter"/>
        <w:lvlText w:val="%8."/>
        <w:lvlJc w:val="left"/>
        <w:pPr>
          <w:ind w:left="5760" w:hanging="360"/>
        </w:pPr>
      </w:lvl>
    </w:lvlOverride>
    <w:lvlOverride w:ilvl="8">
      <w:lvl w:ilvl="8" w:tplc="0408001B" w:tentative="1">
        <w:start w:val="1"/>
        <w:numFmt w:val="lowerRoman"/>
        <w:lvlText w:val="%9."/>
        <w:lvlJc w:val="right"/>
        <w:pPr>
          <w:ind w:left="6480" w:hanging="180"/>
        </w:pPr>
      </w:lvl>
    </w:lvlOverride>
  </w:num>
  <w:num w:numId="11">
    <w:abstractNumId w:val="24"/>
  </w:num>
  <w:num w:numId="12">
    <w:abstractNumId w:val="20"/>
  </w:num>
  <w:num w:numId="13">
    <w:abstractNumId w:val="7"/>
  </w:num>
  <w:num w:numId="14">
    <w:abstractNumId w:val="17"/>
  </w:num>
  <w:num w:numId="15">
    <w:abstractNumId w:val="6"/>
  </w:num>
  <w:num w:numId="16">
    <w:abstractNumId w:val="2"/>
  </w:num>
  <w:num w:numId="17">
    <w:abstractNumId w:val="3"/>
  </w:num>
  <w:num w:numId="18">
    <w:abstractNumId w:val="19"/>
  </w:num>
  <w:num w:numId="19">
    <w:abstractNumId w:val="15"/>
  </w:num>
  <w:num w:numId="20">
    <w:abstractNumId w:val="1"/>
  </w:num>
  <w:num w:numId="21">
    <w:abstractNumId w:val="25"/>
  </w:num>
  <w:num w:numId="22">
    <w:abstractNumId w:val="11"/>
  </w:num>
  <w:num w:numId="23">
    <w:abstractNumId w:val="10"/>
  </w:num>
  <w:num w:numId="24">
    <w:abstractNumId w:val="5"/>
  </w:num>
  <w:num w:numId="25">
    <w:abstractNumId w:val="18"/>
  </w:num>
  <w:num w:numId="26">
    <w:abstractNumId w:val="14"/>
  </w:num>
  <w:num w:numId="27">
    <w:abstractNumId w:val="33"/>
  </w:num>
  <w:num w:numId="28">
    <w:abstractNumId w:val="13"/>
  </w:num>
  <w:num w:numId="29">
    <w:abstractNumId w:val="32"/>
  </w:num>
  <w:num w:numId="30">
    <w:abstractNumId w:val="36"/>
  </w:num>
  <w:num w:numId="31">
    <w:abstractNumId w:val="35"/>
  </w:num>
  <w:num w:numId="32">
    <w:abstractNumId w:val="16"/>
  </w:num>
  <w:num w:numId="33">
    <w:abstractNumId w:val="4"/>
  </w:num>
  <w:num w:numId="34">
    <w:abstractNumId w:val="23"/>
  </w:num>
  <w:num w:numId="35">
    <w:abstractNumId w:val="12"/>
  </w:num>
  <w:num w:numId="36">
    <w:abstractNumId w:val="22"/>
  </w:num>
  <w:num w:numId="37">
    <w:abstractNumId w:val="29"/>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85C"/>
    <w:rsid w:val="00012050"/>
    <w:rsid w:val="00012ECD"/>
    <w:rsid w:val="0001411A"/>
    <w:rsid w:val="000144A4"/>
    <w:rsid w:val="00031690"/>
    <w:rsid w:val="00050ACA"/>
    <w:rsid w:val="0007349D"/>
    <w:rsid w:val="000777B8"/>
    <w:rsid w:val="00081AA8"/>
    <w:rsid w:val="000A3F30"/>
    <w:rsid w:val="001002FD"/>
    <w:rsid w:val="00100E1C"/>
    <w:rsid w:val="00102F02"/>
    <w:rsid w:val="00142A96"/>
    <w:rsid w:val="00163B7D"/>
    <w:rsid w:val="001836E0"/>
    <w:rsid w:val="001C6E97"/>
    <w:rsid w:val="001D5DD3"/>
    <w:rsid w:val="001E2C4A"/>
    <w:rsid w:val="002079D8"/>
    <w:rsid w:val="00244813"/>
    <w:rsid w:val="0025358F"/>
    <w:rsid w:val="00266754"/>
    <w:rsid w:val="00290C68"/>
    <w:rsid w:val="00290D59"/>
    <w:rsid w:val="002B7317"/>
    <w:rsid w:val="002D53A8"/>
    <w:rsid w:val="00313B49"/>
    <w:rsid w:val="003278F4"/>
    <w:rsid w:val="0034617D"/>
    <w:rsid w:val="003556AC"/>
    <w:rsid w:val="0039409E"/>
    <w:rsid w:val="00394BBC"/>
    <w:rsid w:val="003A7E48"/>
    <w:rsid w:val="003B12F5"/>
    <w:rsid w:val="003C7E34"/>
    <w:rsid w:val="003D14C0"/>
    <w:rsid w:val="003E3E41"/>
    <w:rsid w:val="003F0F3D"/>
    <w:rsid w:val="003F773B"/>
    <w:rsid w:val="004074C4"/>
    <w:rsid w:val="00411CFE"/>
    <w:rsid w:val="00412D1F"/>
    <w:rsid w:val="00412EBF"/>
    <w:rsid w:val="00413211"/>
    <w:rsid w:val="004226CA"/>
    <w:rsid w:val="004464AE"/>
    <w:rsid w:val="0045446E"/>
    <w:rsid w:val="00457A8E"/>
    <w:rsid w:val="00461577"/>
    <w:rsid w:val="00481895"/>
    <w:rsid w:val="004917BD"/>
    <w:rsid w:val="0049454B"/>
    <w:rsid w:val="004C2B2E"/>
    <w:rsid w:val="004C66B8"/>
    <w:rsid w:val="004D2719"/>
    <w:rsid w:val="004E2C8A"/>
    <w:rsid w:val="004E6264"/>
    <w:rsid w:val="004F604B"/>
    <w:rsid w:val="00500D0A"/>
    <w:rsid w:val="005145E3"/>
    <w:rsid w:val="0051485C"/>
    <w:rsid w:val="0051583E"/>
    <w:rsid w:val="00570A34"/>
    <w:rsid w:val="00573F4B"/>
    <w:rsid w:val="00582856"/>
    <w:rsid w:val="005878BD"/>
    <w:rsid w:val="00591D99"/>
    <w:rsid w:val="005A529B"/>
    <w:rsid w:val="005A5792"/>
    <w:rsid w:val="005D685A"/>
    <w:rsid w:val="005E5367"/>
    <w:rsid w:val="00612201"/>
    <w:rsid w:val="00625545"/>
    <w:rsid w:val="006543D8"/>
    <w:rsid w:val="006631DB"/>
    <w:rsid w:val="00671662"/>
    <w:rsid w:val="006835E3"/>
    <w:rsid w:val="006B163E"/>
    <w:rsid w:val="006E1759"/>
    <w:rsid w:val="006F163D"/>
    <w:rsid w:val="00705AAD"/>
    <w:rsid w:val="00730C79"/>
    <w:rsid w:val="007436C5"/>
    <w:rsid w:val="00746551"/>
    <w:rsid w:val="007A44C5"/>
    <w:rsid w:val="007C1D39"/>
    <w:rsid w:val="0082610C"/>
    <w:rsid w:val="00830F7E"/>
    <w:rsid w:val="00845FDA"/>
    <w:rsid w:val="00874D75"/>
    <w:rsid w:val="0088214C"/>
    <w:rsid w:val="00887EAB"/>
    <w:rsid w:val="00896F6C"/>
    <w:rsid w:val="008B226D"/>
    <w:rsid w:val="008B7C46"/>
    <w:rsid w:val="008E7FDE"/>
    <w:rsid w:val="008F3269"/>
    <w:rsid w:val="0092704D"/>
    <w:rsid w:val="00927EF1"/>
    <w:rsid w:val="00950C5E"/>
    <w:rsid w:val="00961EBE"/>
    <w:rsid w:val="009B02ED"/>
    <w:rsid w:val="009B2960"/>
    <w:rsid w:val="009B7F11"/>
    <w:rsid w:val="009C120A"/>
    <w:rsid w:val="009D6A1C"/>
    <w:rsid w:val="009E7078"/>
    <w:rsid w:val="009E7285"/>
    <w:rsid w:val="00A11609"/>
    <w:rsid w:val="00A41B52"/>
    <w:rsid w:val="00A539B8"/>
    <w:rsid w:val="00A62235"/>
    <w:rsid w:val="00A628DE"/>
    <w:rsid w:val="00A74371"/>
    <w:rsid w:val="00AA0E16"/>
    <w:rsid w:val="00AD7020"/>
    <w:rsid w:val="00AE3E58"/>
    <w:rsid w:val="00AE3EC2"/>
    <w:rsid w:val="00AF5611"/>
    <w:rsid w:val="00AF7612"/>
    <w:rsid w:val="00B044D7"/>
    <w:rsid w:val="00B04E23"/>
    <w:rsid w:val="00B132A2"/>
    <w:rsid w:val="00B1379A"/>
    <w:rsid w:val="00B14B74"/>
    <w:rsid w:val="00B619AF"/>
    <w:rsid w:val="00B806A3"/>
    <w:rsid w:val="00B827B5"/>
    <w:rsid w:val="00B9124C"/>
    <w:rsid w:val="00B92500"/>
    <w:rsid w:val="00BA351F"/>
    <w:rsid w:val="00BB2AE4"/>
    <w:rsid w:val="00BB7642"/>
    <w:rsid w:val="00BD2A53"/>
    <w:rsid w:val="00BE3AFD"/>
    <w:rsid w:val="00C1421F"/>
    <w:rsid w:val="00C21EC8"/>
    <w:rsid w:val="00C44467"/>
    <w:rsid w:val="00C553F1"/>
    <w:rsid w:val="00C5633C"/>
    <w:rsid w:val="00C65625"/>
    <w:rsid w:val="00C976B6"/>
    <w:rsid w:val="00CA3DFB"/>
    <w:rsid w:val="00CA6405"/>
    <w:rsid w:val="00CC4FC0"/>
    <w:rsid w:val="00CE344F"/>
    <w:rsid w:val="00D40F21"/>
    <w:rsid w:val="00D43052"/>
    <w:rsid w:val="00D437A2"/>
    <w:rsid w:val="00D63459"/>
    <w:rsid w:val="00D91AD2"/>
    <w:rsid w:val="00DF1260"/>
    <w:rsid w:val="00E26915"/>
    <w:rsid w:val="00E64175"/>
    <w:rsid w:val="00E7096A"/>
    <w:rsid w:val="00E718C8"/>
    <w:rsid w:val="00E81E14"/>
    <w:rsid w:val="00EA1C56"/>
    <w:rsid w:val="00EA749C"/>
    <w:rsid w:val="00ED7608"/>
    <w:rsid w:val="00F259DF"/>
    <w:rsid w:val="00F30539"/>
    <w:rsid w:val="00F30DBA"/>
    <w:rsid w:val="00F40E0F"/>
    <w:rsid w:val="00F5310B"/>
    <w:rsid w:val="00F563E5"/>
    <w:rsid w:val="00F72B38"/>
    <w:rsid w:val="00FA0277"/>
    <w:rsid w:val="00FB12EA"/>
    <w:rsid w:val="00FB70F4"/>
    <w:rsid w:val="00FC4272"/>
    <w:rsid w:val="00FC49AA"/>
    <w:rsid w:val="00FD327F"/>
    <w:rsid w:val="7A55258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4A7327"/>
  <w15:docId w15:val="{326FE8AD-187D-4623-A386-D88FF77D4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485C"/>
    <w:rPr>
      <w:rFonts w:ascii="Times New Roman" w:eastAsia="Times New Roman" w:hAnsi="Times New Roman"/>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3">
    <w:name w:val="Table Grid3"/>
    <w:uiPriority w:val="99"/>
    <w:rsid w:val="0051485C"/>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99"/>
    <w:rsid w:val="00514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E6264"/>
    <w:pPr>
      <w:ind w:left="720"/>
      <w:contextualSpacing/>
    </w:pPr>
  </w:style>
  <w:style w:type="character" w:styleId="a5">
    <w:name w:val="Strong"/>
    <w:basedOn w:val="a0"/>
    <w:uiPriority w:val="22"/>
    <w:qFormat/>
    <w:locked/>
    <w:rsid w:val="00FD327F"/>
    <w:rPr>
      <w:b/>
      <w:bCs/>
    </w:rPr>
  </w:style>
  <w:style w:type="character" w:styleId="a6">
    <w:name w:val="Emphasis"/>
    <w:basedOn w:val="a0"/>
    <w:uiPriority w:val="20"/>
    <w:qFormat/>
    <w:locked/>
    <w:rsid w:val="00FD32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805475">
      <w:bodyDiv w:val="1"/>
      <w:marLeft w:val="0"/>
      <w:marRight w:val="0"/>
      <w:marTop w:val="0"/>
      <w:marBottom w:val="0"/>
      <w:divBdr>
        <w:top w:val="none" w:sz="0" w:space="0" w:color="auto"/>
        <w:left w:val="none" w:sz="0" w:space="0" w:color="auto"/>
        <w:bottom w:val="none" w:sz="0" w:space="0" w:color="auto"/>
        <w:right w:val="none" w:sz="0" w:space="0" w:color="auto"/>
      </w:divBdr>
    </w:div>
    <w:div w:id="57594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6406DA3E5CEE9F4D8CA2FED73BB51121" ma:contentTypeVersion="0" ma:contentTypeDescription="Δημιουργία νέου εγγράφου" ma:contentTypeScope="" ma:versionID="877fcb38a3cf6e8d0c2506bdaf0b56e5">
  <xsd:schema xmlns:xsd="http://www.w3.org/2001/XMLSchema" xmlns:xs="http://www.w3.org/2001/XMLSchema" xmlns:p="http://schemas.microsoft.com/office/2006/metadata/properties" targetNamespace="http://schemas.microsoft.com/office/2006/metadata/properties" ma:root="true" ma:fieldsID="ea50091190a52e88ca343046898e48e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1EF132-656C-42AA-9FDD-145A77816C25}">
  <ds:schemaRefs>
    <ds:schemaRef ds:uri="http://schemas.microsoft.com/sharepoint/v3/contenttype/forms"/>
  </ds:schemaRefs>
</ds:datastoreItem>
</file>

<file path=customXml/itemProps2.xml><?xml version="1.0" encoding="utf-8"?>
<ds:datastoreItem xmlns:ds="http://schemas.openxmlformats.org/officeDocument/2006/customXml" ds:itemID="{CAF38D8E-A577-4062-AAAE-38C0F6DA4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07F802C-F3C9-45A8-B71E-7C63907DA7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A88A19D-9ED1-4E14-AA29-66354BCEA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1664</Words>
  <Characters>9072</Characters>
  <Application>Microsoft Office Word</Application>
  <DocSecurity>0</DocSecurity>
  <Lines>336</Lines>
  <Paragraphs>219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ΠΕΡΙΓΡΑΜΜΑ ΜΑΘΗΜΑΤΟΣ</vt:lpstr>
      <vt:lpstr>ΠΕΡΙΓΡΑΜΜΑ ΜΑΘΗΜΑΤΟΣ</vt:lpstr>
    </vt:vector>
  </TitlesOfParts>
  <Company>test</Company>
  <LinksUpToDate>false</LinksUpToDate>
  <CharactersWithSpaces>10517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ΠΕΡΙΓΡΑΜΜΑ ΜΑΘΗΜΑΤΟΣ</dc:title>
  <dc:creator>User</dc:creator>
  <cp:keywords>, docId:CE51B9D8DDE8D9AFD0707D43DA55DD06</cp:keywords>
  <cp:lastModifiedBy>Mitropoulos Panagiotis</cp:lastModifiedBy>
  <cp:revision>11</cp:revision>
  <dcterms:created xsi:type="dcterms:W3CDTF">2023-01-31T14:41:00Z</dcterms:created>
  <dcterms:modified xsi:type="dcterms:W3CDTF">2024-05-08T14:58:00Z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0x0101006406DA3E5CEE9F4D8CA2FED73BB51121</vt:lpwstr>
  </property>
</Properties>
</file>