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rPr>
        <w:t>COURSE OUTLINE</w:t>
      </w:r>
    </w:p>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1100"/>
        <w:gridCol w:w="880"/>
        <w:gridCol w:w="1362"/>
        <w:gridCol w:w="309"/>
        <w:gridCol w:w="2470"/>
      </w:tblGrid>
      <w:tr w:rsidR="00AE05CE" w:rsidRPr="00BB638F" w:rsidTr="00271A40">
        <w:trPr>
          <w:trHeight w:val="287"/>
        </w:trPr>
        <w:tc>
          <w:tcPr>
            <w:tcW w:w="2294"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rPr>
              <w:t>FACULTY</w:t>
            </w:r>
          </w:p>
        </w:tc>
        <w:tc>
          <w:tcPr>
            <w:tcW w:w="6121" w:type="dxa"/>
            <w:gridSpan w:val="5"/>
          </w:tcPr>
          <w:p w:rsidR="00AE05CE" w:rsidRPr="00766E5A" w:rsidRDefault="005E5495" w:rsidP="0001411A">
            <w:pPr>
              <w:rPr>
                <w:rFonts w:asciiTheme="minorHAnsi" w:hAnsiTheme="minorHAnsi" w:cstheme="minorHAnsi"/>
                <w:color w:val="002060"/>
                <w:sz w:val="22"/>
                <w:szCs w:val="22"/>
              </w:rPr>
            </w:pPr>
            <w:r w:rsidRPr="00F95A3E">
              <w:rPr>
                <w:rFonts w:asciiTheme="minorHAnsi" w:hAnsiTheme="minorHAnsi" w:cstheme="minorHAnsi"/>
                <w:color w:val="002060"/>
                <w:sz w:val="22"/>
                <w:szCs w:val="22"/>
                <w:shd w:val="clear" w:color="auto" w:fill="FFFFFF"/>
              </w:rPr>
              <w:t>Faculty of Applied Economic and Social Sciences</w:t>
            </w:r>
          </w:p>
        </w:tc>
      </w:tr>
      <w:tr w:rsidR="00AE05CE" w:rsidRPr="009E0839" w:rsidTr="00271A40">
        <w:trPr>
          <w:trHeight w:val="271"/>
        </w:trPr>
        <w:tc>
          <w:tcPr>
            <w:tcW w:w="2294"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rPr>
              <w:t>SECTION</w:t>
            </w:r>
          </w:p>
        </w:tc>
        <w:tc>
          <w:tcPr>
            <w:tcW w:w="6121" w:type="dxa"/>
            <w:gridSpan w:val="5"/>
          </w:tcPr>
          <w:p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rPr>
              <w:t>Regional and Economic Development</w:t>
            </w:r>
          </w:p>
        </w:tc>
      </w:tr>
      <w:tr w:rsidR="00AE05CE" w:rsidRPr="009E0839" w:rsidTr="00271A40">
        <w:trPr>
          <w:trHeight w:val="287"/>
        </w:trPr>
        <w:tc>
          <w:tcPr>
            <w:tcW w:w="2294"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rPr>
              <w:t xml:space="preserve">LEVEL OF STUDY </w:t>
            </w:r>
          </w:p>
        </w:tc>
        <w:tc>
          <w:tcPr>
            <w:tcW w:w="6121" w:type="dxa"/>
            <w:gridSpan w:val="5"/>
          </w:tcPr>
          <w:p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rPr>
              <w:t>Undergraduate</w:t>
            </w:r>
          </w:p>
        </w:tc>
      </w:tr>
      <w:tr w:rsidR="00AE05CE" w:rsidRPr="009E0839" w:rsidTr="00271A40">
        <w:trPr>
          <w:trHeight w:val="559"/>
        </w:trPr>
        <w:tc>
          <w:tcPr>
            <w:tcW w:w="2294" w:type="dxa"/>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rPr>
              <w:t>COURSE CODE</w:t>
            </w:r>
          </w:p>
        </w:tc>
        <w:tc>
          <w:tcPr>
            <w:tcW w:w="1100" w:type="dxa"/>
          </w:tcPr>
          <w:p w:rsidR="00AE05CE" w:rsidRPr="00200127" w:rsidRDefault="00200127" w:rsidP="008B3A89">
            <w:pPr>
              <w:rPr>
                <w:rFonts w:asciiTheme="minorHAnsi" w:hAnsiTheme="minorHAnsi" w:cstheme="minorHAnsi"/>
                <w:b/>
                <w:color w:val="002060"/>
                <w:sz w:val="22"/>
                <w:szCs w:val="22"/>
                <w:highlight w:val="yellow"/>
                <w:lang w:val="el-GR"/>
              </w:rPr>
            </w:pPr>
            <w:bookmarkStart w:id="0" w:name="_GoBack"/>
            <w:bookmarkEnd w:id="0"/>
            <w:r>
              <w:rPr>
                <w:rFonts w:asciiTheme="minorHAnsi" w:hAnsiTheme="minorHAnsi" w:cstheme="minorHAnsi"/>
                <w:color w:val="002060"/>
                <w:sz w:val="22"/>
                <w:szCs w:val="22"/>
                <w:lang w:val="el-GR"/>
              </w:rPr>
              <w:t>6529</w:t>
            </w:r>
          </w:p>
        </w:tc>
        <w:tc>
          <w:tcPr>
            <w:tcW w:w="2242" w:type="dxa"/>
            <w:gridSpan w:val="2"/>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rPr>
              <w:t>SEMESTER OF STUDY</w:t>
            </w:r>
          </w:p>
        </w:tc>
        <w:tc>
          <w:tcPr>
            <w:tcW w:w="2777" w:type="dxa"/>
            <w:gridSpan w:val="2"/>
            <w:shd w:val="clear" w:color="auto" w:fill="FFFFFF" w:themeFill="background1"/>
          </w:tcPr>
          <w:p w:rsidR="00AE05CE" w:rsidRPr="009E0839" w:rsidRDefault="00200127" w:rsidP="0001411A">
            <w:pPr>
              <w:rPr>
                <w:rFonts w:asciiTheme="minorHAnsi" w:hAnsiTheme="minorHAnsi" w:cstheme="minorHAnsi"/>
                <w:sz w:val="22"/>
                <w:szCs w:val="22"/>
                <w:lang w:val="el-GR"/>
              </w:rPr>
            </w:pPr>
            <w:r>
              <w:rPr>
                <w:rFonts w:asciiTheme="minorHAnsi" w:hAnsiTheme="minorHAnsi" w:cstheme="minorHAnsi"/>
                <w:sz w:val="22"/>
                <w:szCs w:val="22"/>
              </w:rPr>
              <w:t xml:space="preserve"> </w:t>
            </w:r>
            <w:r>
              <w:rPr>
                <w:rFonts w:asciiTheme="minorHAnsi" w:hAnsiTheme="minorHAnsi" w:cstheme="minorHAnsi"/>
                <w:sz w:val="22"/>
                <w:szCs w:val="22"/>
                <w:lang w:val="el-GR"/>
              </w:rPr>
              <w:t>5</w:t>
            </w:r>
            <w:r w:rsidR="00564B34">
              <w:rPr>
                <w:rFonts w:asciiTheme="minorHAnsi" w:hAnsiTheme="minorHAnsi" w:cstheme="minorHAnsi"/>
                <w:sz w:val="22"/>
                <w:szCs w:val="22"/>
              </w:rPr>
              <w:t>rd</w:t>
            </w:r>
          </w:p>
        </w:tc>
      </w:tr>
      <w:tr w:rsidR="00AE05CE" w:rsidRPr="00D00D84" w:rsidTr="00271A40">
        <w:trPr>
          <w:trHeight w:val="399"/>
        </w:trPr>
        <w:tc>
          <w:tcPr>
            <w:tcW w:w="2294" w:type="dxa"/>
            <w:shd w:val="clear" w:color="auto" w:fill="DDD9C3"/>
            <w:vAlign w:val="center"/>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rPr>
              <w:t>COURSE TITLE</w:t>
            </w:r>
          </w:p>
        </w:tc>
        <w:tc>
          <w:tcPr>
            <w:tcW w:w="6121" w:type="dxa"/>
            <w:gridSpan w:val="5"/>
            <w:vAlign w:val="center"/>
          </w:tcPr>
          <w:p w:rsidR="00AE05CE" w:rsidRPr="00200127" w:rsidRDefault="00200127" w:rsidP="0001411A">
            <w:pPr>
              <w:rPr>
                <w:rFonts w:asciiTheme="minorHAnsi" w:hAnsiTheme="minorHAnsi" w:cstheme="minorHAnsi"/>
                <w:color w:val="002060"/>
                <w:sz w:val="22"/>
                <w:szCs w:val="22"/>
              </w:rPr>
            </w:pPr>
            <w:r>
              <w:rPr>
                <w:rFonts w:asciiTheme="minorHAnsi" w:hAnsiTheme="minorHAnsi" w:cstheme="minorHAnsi"/>
                <w:color w:val="002060"/>
                <w:sz w:val="22"/>
                <w:szCs w:val="22"/>
              </w:rPr>
              <w:t>PUBLIC FINANCE</w:t>
            </w:r>
          </w:p>
        </w:tc>
      </w:tr>
      <w:tr w:rsidR="005256FB" w:rsidRPr="009E0839" w:rsidTr="00271A40">
        <w:trPr>
          <w:trHeight w:val="399"/>
        </w:trPr>
        <w:tc>
          <w:tcPr>
            <w:tcW w:w="2294" w:type="dxa"/>
            <w:shd w:val="clear" w:color="auto" w:fill="DDD9C3"/>
            <w:vAlign w:val="center"/>
          </w:tcPr>
          <w:p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rPr>
              <w:t>INSTRUCTOR</w:t>
            </w:r>
          </w:p>
        </w:tc>
        <w:tc>
          <w:tcPr>
            <w:tcW w:w="6121" w:type="dxa"/>
            <w:gridSpan w:val="5"/>
            <w:vAlign w:val="center"/>
          </w:tcPr>
          <w:p w:rsidR="005256FB" w:rsidRDefault="00271A40"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rPr>
              <w:t>A</w:t>
            </w:r>
            <w:r w:rsidR="00200127">
              <w:rPr>
                <w:rFonts w:asciiTheme="minorHAnsi" w:hAnsiTheme="minorHAnsi" w:cstheme="minorHAnsi"/>
                <w:color w:val="002060"/>
                <w:sz w:val="22"/>
                <w:szCs w:val="22"/>
              </w:rPr>
              <w:t>IKATERINI GIALITAKI</w:t>
            </w:r>
          </w:p>
        </w:tc>
      </w:tr>
      <w:tr w:rsidR="005256FB" w:rsidRPr="009F7607" w:rsidTr="00271A40">
        <w:trPr>
          <w:trHeight w:val="399"/>
        </w:trPr>
        <w:tc>
          <w:tcPr>
            <w:tcW w:w="2294" w:type="dxa"/>
            <w:shd w:val="clear" w:color="auto" w:fill="DDD9C3"/>
            <w:vAlign w:val="center"/>
          </w:tcPr>
          <w:p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rPr>
              <w:t>OFFICE HOURS</w:t>
            </w:r>
          </w:p>
        </w:tc>
        <w:tc>
          <w:tcPr>
            <w:tcW w:w="6121" w:type="dxa"/>
            <w:gridSpan w:val="5"/>
            <w:vAlign w:val="center"/>
          </w:tcPr>
          <w:p w:rsidR="005256FB" w:rsidRPr="00D802A2" w:rsidRDefault="005256FB" w:rsidP="0001411A">
            <w:pPr>
              <w:rPr>
                <w:rFonts w:asciiTheme="minorHAnsi" w:hAnsiTheme="minorHAnsi" w:cstheme="minorHAnsi"/>
                <w:color w:val="002060"/>
                <w:sz w:val="22"/>
                <w:szCs w:val="22"/>
                <w:lang w:val="el-GR"/>
              </w:rPr>
            </w:pPr>
          </w:p>
        </w:tc>
      </w:tr>
      <w:tr w:rsidR="005256FB" w:rsidRPr="009E0839" w:rsidTr="00271A40">
        <w:trPr>
          <w:trHeight w:val="399"/>
        </w:trPr>
        <w:tc>
          <w:tcPr>
            <w:tcW w:w="2294" w:type="dxa"/>
            <w:shd w:val="clear" w:color="auto" w:fill="DDD9C3"/>
            <w:vAlign w:val="center"/>
          </w:tcPr>
          <w:p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6121" w:type="dxa"/>
            <w:gridSpan w:val="5"/>
            <w:vAlign w:val="center"/>
          </w:tcPr>
          <w:p w:rsidR="002112CF" w:rsidRPr="00E65499" w:rsidRDefault="00200127" w:rsidP="00D802A2">
            <w:pPr>
              <w:rPr>
                <w:rFonts w:asciiTheme="minorHAnsi" w:hAnsiTheme="minorHAnsi" w:cstheme="minorHAnsi"/>
                <w:color w:val="002060"/>
                <w:sz w:val="22"/>
                <w:szCs w:val="22"/>
              </w:rPr>
            </w:pPr>
            <w:r>
              <w:rPr>
                <w:rFonts w:asciiTheme="minorHAnsi" w:hAnsiTheme="minorHAnsi" w:cstheme="minorHAnsi"/>
                <w:color w:val="002060"/>
                <w:sz w:val="22"/>
                <w:szCs w:val="22"/>
              </w:rPr>
              <w:t>agialitaki@aua.gr</w:t>
            </w:r>
          </w:p>
        </w:tc>
      </w:tr>
      <w:tr w:rsidR="00AE05CE" w:rsidRPr="009E0839" w:rsidTr="00271A40">
        <w:trPr>
          <w:trHeight w:val="208"/>
        </w:trPr>
        <w:tc>
          <w:tcPr>
            <w:tcW w:w="4274" w:type="dxa"/>
            <w:gridSpan w:val="3"/>
            <w:shd w:val="clear" w:color="auto" w:fill="DDD9C3"/>
            <w:vAlign w:val="center"/>
          </w:tcPr>
          <w:p w:rsidR="00AE05CE" w:rsidRPr="00766E5A" w:rsidRDefault="00AE05CE" w:rsidP="0001411A">
            <w:pPr>
              <w:jc w:val="center"/>
              <w:rPr>
                <w:rFonts w:asciiTheme="minorHAnsi" w:hAnsiTheme="minorHAnsi" w:cstheme="minorHAnsi"/>
                <w:b/>
                <w:sz w:val="22"/>
                <w:szCs w:val="22"/>
              </w:rPr>
            </w:pPr>
            <w:r w:rsidRPr="009E0839">
              <w:rPr>
                <w:rFonts w:asciiTheme="minorHAnsi" w:hAnsiTheme="minorHAnsi" w:cstheme="minorHAnsi"/>
                <w:b/>
                <w:sz w:val="22"/>
                <w:szCs w:val="22"/>
              </w:rPr>
              <w:t xml:space="preserve">INDEPENDENT TEACHING ACTIVITIES </w:t>
            </w:r>
            <w:r w:rsidRPr="009E0839">
              <w:rPr>
                <w:rFonts w:asciiTheme="minorHAnsi" w:hAnsiTheme="minorHAnsi" w:cstheme="minorHAnsi"/>
                <w:b/>
                <w:sz w:val="22"/>
                <w:szCs w:val="22"/>
              </w:rPr>
              <w:br/>
            </w:r>
            <w:r w:rsidRPr="009E0839">
              <w:rPr>
                <w:rFonts w:asciiTheme="minorHAnsi" w:hAnsiTheme="minorHAnsi" w:cstheme="minorHAnsi"/>
                <w:i/>
                <w:sz w:val="22"/>
                <w:szCs w:val="22"/>
              </w:rPr>
              <w:t>in case the credits are awarded to distinct parts of the course e.g. lectures, laboratory exercises, etc. If the credits are awarded uniformly for the entire course, indicate the weekly teaching hours and the total credits</w:t>
            </w:r>
          </w:p>
        </w:tc>
        <w:tc>
          <w:tcPr>
            <w:tcW w:w="1671" w:type="dxa"/>
            <w:gridSpan w:val="2"/>
            <w:shd w:val="clear" w:color="auto" w:fill="DDD9C3"/>
            <w:vAlign w:val="center"/>
          </w:tcPr>
          <w:p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rPr>
              <w:t>TEACHING WEEKS</w:t>
            </w:r>
          </w:p>
        </w:tc>
        <w:tc>
          <w:tcPr>
            <w:tcW w:w="2469" w:type="dxa"/>
            <w:shd w:val="clear" w:color="auto" w:fill="DDD9C3"/>
            <w:vAlign w:val="center"/>
          </w:tcPr>
          <w:p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rPr>
              <w:t>CREDITS/CREDITS</w:t>
            </w:r>
          </w:p>
        </w:tc>
      </w:tr>
      <w:tr w:rsidR="00AE05CE" w:rsidRPr="009E0839" w:rsidTr="00271A40">
        <w:trPr>
          <w:trHeight w:val="206"/>
        </w:trPr>
        <w:tc>
          <w:tcPr>
            <w:tcW w:w="4274" w:type="dxa"/>
            <w:gridSpan w:val="3"/>
          </w:tcPr>
          <w:p w:rsidR="00AE05CE" w:rsidRPr="009E0839" w:rsidRDefault="00AE05CE" w:rsidP="0001411A">
            <w:pPr>
              <w:jc w:val="right"/>
              <w:rPr>
                <w:rFonts w:asciiTheme="minorHAnsi" w:hAnsiTheme="minorHAnsi" w:cstheme="minorHAnsi"/>
                <w:color w:val="002060"/>
                <w:sz w:val="22"/>
                <w:szCs w:val="22"/>
                <w:lang w:val="el-GR"/>
              </w:rPr>
            </w:pPr>
          </w:p>
        </w:tc>
        <w:tc>
          <w:tcPr>
            <w:tcW w:w="1671" w:type="dxa"/>
            <w:gridSpan w:val="2"/>
          </w:tcPr>
          <w:p w:rsidR="00AE05CE" w:rsidRPr="002F7247" w:rsidRDefault="00271A40"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rPr>
              <w:t>4</w:t>
            </w:r>
          </w:p>
        </w:tc>
        <w:tc>
          <w:tcPr>
            <w:tcW w:w="2469" w:type="dxa"/>
          </w:tcPr>
          <w:p w:rsidR="00AE05CE" w:rsidRPr="009E0839" w:rsidRDefault="002F7247"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rPr>
              <w:t>5</w:t>
            </w:r>
          </w:p>
        </w:tc>
      </w:tr>
      <w:tr w:rsidR="00AE05CE" w:rsidRPr="00BB638F" w:rsidTr="00271A40">
        <w:trPr>
          <w:trHeight w:val="206"/>
        </w:trPr>
        <w:tc>
          <w:tcPr>
            <w:tcW w:w="4274" w:type="dxa"/>
            <w:gridSpan w:val="3"/>
            <w:shd w:val="clear" w:color="auto" w:fill="DDD9C3"/>
          </w:tcPr>
          <w:p w:rsidR="00AE05CE" w:rsidRPr="00766E5A" w:rsidRDefault="00AE05CE" w:rsidP="0001411A">
            <w:pPr>
              <w:rPr>
                <w:rFonts w:asciiTheme="minorHAnsi" w:hAnsiTheme="minorHAnsi" w:cstheme="minorHAnsi"/>
                <w:i/>
                <w:sz w:val="22"/>
                <w:szCs w:val="22"/>
              </w:rPr>
            </w:pPr>
            <w:r w:rsidRPr="009E0839">
              <w:rPr>
                <w:rFonts w:asciiTheme="minorHAnsi" w:hAnsiTheme="minorHAnsi" w:cstheme="minorHAnsi"/>
                <w:i/>
                <w:sz w:val="22"/>
                <w:szCs w:val="22"/>
              </w:rPr>
              <w:t>Add rows if needed. The teaching organization and teaching methods used are described in detail in 4.</w:t>
            </w:r>
          </w:p>
        </w:tc>
        <w:tc>
          <w:tcPr>
            <w:tcW w:w="1671" w:type="dxa"/>
            <w:gridSpan w:val="2"/>
          </w:tcPr>
          <w:p w:rsidR="00AE05CE" w:rsidRPr="00766E5A" w:rsidRDefault="00AE05CE" w:rsidP="0001411A">
            <w:pPr>
              <w:jc w:val="right"/>
              <w:rPr>
                <w:rFonts w:asciiTheme="minorHAnsi" w:hAnsiTheme="minorHAnsi" w:cstheme="minorHAnsi"/>
                <w:color w:val="002060"/>
                <w:sz w:val="22"/>
                <w:szCs w:val="22"/>
              </w:rPr>
            </w:pPr>
          </w:p>
        </w:tc>
        <w:tc>
          <w:tcPr>
            <w:tcW w:w="2469" w:type="dxa"/>
          </w:tcPr>
          <w:p w:rsidR="00AE05CE" w:rsidRPr="00766E5A" w:rsidRDefault="00AE05CE" w:rsidP="0001411A">
            <w:pPr>
              <w:rPr>
                <w:rFonts w:asciiTheme="minorHAnsi" w:hAnsiTheme="minorHAnsi" w:cstheme="minorHAnsi"/>
                <w:color w:val="002060"/>
                <w:sz w:val="22"/>
                <w:szCs w:val="22"/>
              </w:rPr>
            </w:pPr>
          </w:p>
        </w:tc>
      </w:tr>
      <w:tr w:rsidR="00AE05CE" w:rsidRPr="00BB638F" w:rsidTr="00271A40">
        <w:trPr>
          <w:trHeight w:val="637"/>
        </w:trPr>
        <w:tc>
          <w:tcPr>
            <w:tcW w:w="2294" w:type="dxa"/>
            <w:shd w:val="clear" w:color="auto" w:fill="DDD9C3"/>
          </w:tcPr>
          <w:p w:rsidR="00AE05CE" w:rsidRPr="00766E5A" w:rsidRDefault="00AE05CE" w:rsidP="0001411A">
            <w:pPr>
              <w:jc w:val="right"/>
              <w:rPr>
                <w:rFonts w:asciiTheme="minorHAnsi" w:hAnsiTheme="minorHAnsi" w:cstheme="minorHAnsi"/>
                <w:i/>
                <w:sz w:val="22"/>
                <w:szCs w:val="22"/>
              </w:rPr>
            </w:pPr>
            <w:r w:rsidRPr="009E0839">
              <w:rPr>
                <w:rFonts w:asciiTheme="minorHAnsi" w:hAnsiTheme="minorHAnsi" w:cstheme="minorHAnsi"/>
                <w:b/>
                <w:sz w:val="22"/>
                <w:szCs w:val="22"/>
              </w:rPr>
              <w:t>COURSE TYPE</w:t>
            </w:r>
          </w:p>
          <w:p w:rsidR="00AE05CE" w:rsidRPr="00766E5A" w:rsidRDefault="00AE05CE" w:rsidP="0001411A">
            <w:pPr>
              <w:jc w:val="right"/>
              <w:rPr>
                <w:rFonts w:asciiTheme="minorHAnsi" w:hAnsiTheme="minorHAnsi" w:cstheme="minorHAnsi"/>
                <w:b/>
                <w:sz w:val="22"/>
                <w:szCs w:val="22"/>
              </w:rPr>
            </w:pPr>
            <w:r w:rsidRPr="009E0839">
              <w:rPr>
                <w:rFonts w:asciiTheme="minorHAnsi" w:hAnsiTheme="minorHAnsi" w:cstheme="minorHAnsi"/>
                <w:i/>
                <w:sz w:val="22"/>
                <w:szCs w:val="22"/>
              </w:rPr>
              <w:t>Background, General Knowledge, Scientific Area, Skills Development</w:t>
            </w:r>
          </w:p>
        </w:tc>
        <w:tc>
          <w:tcPr>
            <w:tcW w:w="6121" w:type="dxa"/>
            <w:gridSpan w:val="5"/>
          </w:tcPr>
          <w:p w:rsidR="00AE05CE" w:rsidRPr="00766E5A" w:rsidRDefault="00200127" w:rsidP="00AC2890">
            <w:pPr>
              <w:rPr>
                <w:rFonts w:asciiTheme="minorHAnsi" w:hAnsiTheme="minorHAnsi" w:cstheme="minorHAnsi"/>
                <w:color w:val="002060"/>
                <w:sz w:val="22"/>
                <w:szCs w:val="22"/>
              </w:rPr>
            </w:pPr>
            <w:r>
              <w:rPr>
                <w:rFonts w:asciiTheme="minorHAnsi" w:hAnsiTheme="minorHAnsi" w:cstheme="minorHAnsi"/>
                <w:color w:val="002060"/>
                <w:sz w:val="22"/>
                <w:szCs w:val="22"/>
              </w:rPr>
              <w:t>Scientific area</w:t>
            </w:r>
          </w:p>
        </w:tc>
      </w:tr>
      <w:tr w:rsidR="00AE05CE" w:rsidRPr="004979EE" w:rsidTr="00271A40">
        <w:trPr>
          <w:trHeight w:val="846"/>
        </w:trPr>
        <w:tc>
          <w:tcPr>
            <w:tcW w:w="2294"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rPr>
              <w:t>PREREQUISITE COURSES:</w:t>
            </w:r>
          </w:p>
          <w:p w:rsidR="00AE05CE" w:rsidRPr="009E0839" w:rsidRDefault="00AE05CE" w:rsidP="0001411A">
            <w:pPr>
              <w:jc w:val="right"/>
              <w:rPr>
                <w:rFonts w:asciiTheme="minorHAnsi" w:hAnsiTheme="minorHAnsi" w:cstheme="minorHAnsi"/>
                <w:b/>
                <w:sz w:val="22"/>
                <w:szCs w:val="22"/>
                <w:lang w:val="el-GR"/>
              </w:rPr>
            </w:pPr>
          </w:p>
        </w:tc>
        <w:tc>
          <w:tcPr>
            <w:tcW w:w="6121" w:type="dxa"/>
            <w:gridSpan w:val="5"/>
          </w:tcPr>
          <w:p w:rsidR="00AE05CE" w:rsidRPr="00766E5A" w:rsidRDefault="00AE05CE" w:rsidP="0001411A">
            <w:pPr>
              <w:rPr>
                <w:rFonts w:asciiTheme="minorHAnsi" w:hAnsiTheme="minorHAnsi" w:cstheme="minorHAnsi"/>
                <w:color w:val="002060"/>
                <w:sz w:val="22"/>
                <w:szCs w:val="22"/>
              </w:rPr>
            </w:pPr>
          </w:p>
        </w:tc>
      </w:tr>
      <w:tr w:rsidR="00AE05CE" w:rsidRPr="009E0839" w:rsidTr="00271A40">
        <w:trPr>
          <w:trHeight w:val="559"/>
        </w:trPr>
        <w:tc>
          <w:tcPr>
            <w:tcW w:w="2294" w:type="dxa"/>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rPr>
              <w:t>LANGUAGE OF INSTRUCTION AND EXAMINATIONS:</w:t>
            </w:r>
          </w:p>
        </w:tc>
        <w:tc>
          <w:tcPr>
            <w:tcW w:w="6121" w:type="dxa"/>
            <w:gridSpan w:val="5"/>
          </w:tcPr>
          <w:p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rPr>
              <w:t>Greek</w:t>
            </w:r>
          </w:p>
        </w:tc>
      </w:tr>
      <w:tr w:rsidR="00AE05CE" w:rsidRPr="009E0839" w:rsidTr="00271A40">
        <w:trPr>
          <w:trHeight w:val="862"/>
        </w:trPr>
        <w:tc>
          <w:tcPr>
            <w:tcW w:w="2294" w:type="dxa"/>
            <w:shd w:val="clear" w:color="auto" w:fill="DDD9C3"/>
          </w:tcPr>
          <w:p w:rsidR="00AE05CE" w:rsidRPr="00766E5A"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rPr>
              <w:t>THE COURSE IS OFFERED TO ERASMUS STUDENTS</w:t>
            </w:r>
          </w:p>
        </w:tc>
        <w:tc>
          <w:tcPr>
            <w:tcW w:w="6121" w:type="dxa"/>
            <w:gridSpan w:val="5"/>
          </w:tcPr>
          <w:p w:rsidR="00AE05CE" w:rsidRPr="009E0839" w:rsidRDefault="00A458B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rPr>
              <w:t>No</w:t>
            </w:r>
          </w:p>
        </w:tc>
      </w:tr>
      <w:tr w:rsidR="00AE05CE" w:rsidRPr="00BB638F" w:rsidTr="00271A40">
        <w:trPr>
          <w:trHeight w:val="1358"/>
        </w:trPr>
        <w:tc>
          <w:tcPr>
            <w:tcW w:w="2294" w:type="dxa"/>
            <w:shd w:val="clear" w:color="auto" w:fill="DDD9C3"/>
          </w:tcPr>
          <w:p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rPr>
              <w:t>COURSE WEBSITE (URL)</w:t>
            </w:r>
          </w:p>
        </w:tc>
        <w:tc>
          <w:tcPr>
            <w:tcW w:w="6121" w:type="dxa"/>
            <w:gridSpan w:val="5"/>
          </w:tcPr>
          <w:p w:rsidR="00AE05CE" w:rsidRPr="00766E5A" w:rsidRDefault="00AE05CE" w:rsidP="0001411A">
            <w:pPr>
              <w:spacing w:after="200" w:line="276" w:lineRule="auto"/>
              <w:rPr>
                <w:rFonts w:asciiTheme="minorHAnsi" w:hAnsiTheme="minorHAnsi" w:cstheme="minorHAnsi"/>
                <w:color w:val="002060"/>
                <w:sz w:val="22"/>
                <w:szCs w:val="22"/>
              </w:rPr>
            </w:pPr>
            <w:r w:rsidRPr="009E0839">
              <w:rPr>
                <w:rFonts w:asciiTheme="minorHAnsi" w:hAnsiTheme="minorHAnsi" w:cstheme="minorHAnsi"/>
                <w:color w:val="002060"/>
                <w:sz w:val="22"/>
                <w:szCs w:val="22"/>
              </w:rPr>
              <w:t>The course will be presented along with notes and other supporting material in AUA's open e class (www.aua.gr)</w:t>
            </w:r>
          </w:p>
        </w:tc>
      </w:tr>
    </w:tbl>
    <w:p w:rsidR="00AE05CE" w:rsidRPr="00766E5A" w:rsidRDefault="00AE05CE" w:rsidP="0051485C">
      <w:pPr>
        <w:rPr>
          <w:rFonts w:asciiTheme="minorHAnsi" w:hAnsiTheme="minorHAnsi" w:cstheme="minorHAnsi"/>
        </w:rPr>
      </w:pPr>
      <w:r w:rsidRPr="00AF6959">
        <w:rPr>
          <w:rFonts w:asciiTheme="minorHAnsi" w:hAnsiTheme="minorHAnsi" w:cstheme="minorHAnsi"/>
        </w:rPr>
        <w:br w:type="page"/>
      </w:r>
    </w:p>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lastRenderedPageBreak/>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rsidTr="00165610">
        <w:tc>
          <w:tcPr>
            <w:tcW w:w="8472" w:type="dxa"/>
            <w:gridSpan w:val="2"/>
            <w:tcBorders>
              <w:bottom w:val="nil"/>
            </w:tcBorders>
            <w:shd w:val="clear" w:color="auto" w:fill="BFBFBF" w:themeFill="background1" w:themeFillShade="BF"/>
          </w:tcPr>
          <w:p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rPr>
              <w:t>Learning Outcomes</w:t>
            </w:r>
          </w:p>
        </w:tc>
      </w:tr>
      <w:tr w:rsidR="00AE05CE" w:rsidRPr="00BB638F" w:rsidTr="00165610">
        <w:tc>
          <w:tcPr>
            <w:tcW w:w="8472" w:type="dxa"/>
            <w:gridSpan w:val="2"/>
            <w:tcBorders>
              <w:top w:val="nil"/>
            </w:tcBorders>
            <w:shd w:val="clear" w:color="auto" w:fill="BFBFBF" w:themeFill="background1" w:themeFillShade="BF"/>
          </w:tcPr>
          <w:p w:rsidR="00AE05CE" w:rsidRPr="00766E5A" w:rsidRDefault="00AE05CE" w:rsidP="0001411A">
            <w:pPr>
              <w:widowControl w:val="0"/>
              <w:autoSpaceDE w:val="0"/>
              <w:autoSpaceDN w:val="0"/>
              <w:adjustRightInd w:val="0"/>
              <w:spacing w:after="60"/>
              <w:rPr>
                <w:rFonts w:asciiTheme="minorHAnsi" w:hAnsiTheme="minorHAnsi" w:cstheme="minorHAnsi"/>
                <w:i/>
                <w:sz w:val="16"/>
                <w:szCs w:val="16"/>
              </w:rPr>
            </w:pPr>
            <w:r w:rsidRPr="00AF6959">
              <w:rPr>
                <w:rFonts w:asciiTheme="minorHAnsi" w:hAnsiTheme="minorHAnsi" w:cstheme="minorHAnsi"/>
                <w:i/>
                <w:sz w:val="16"/>
                <w:szCs w:val="16"/>
              </w:rPr>
              <w:t>The learning outcomes of the course are described, the specific knowledge, skills and competences of an appropriate level that students will acquire after the successful completion of the course.</w:t>
            </w:r>
          </w:p>
          <w:p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rPr>
              <w:t xml:space="preserve">Consult Appendix A </w:t>
            </w:r>
          </w:p>
          <w:p w:rsidR="00AE05CE" w:rsidRPr="00766E5A"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rPr>
            </w:pPr>
            <w:r w:rsidRPr="00AF6959">
              <w:rPr>
                <w:rFonts w:asciiTheme="minorHAnsi" w:hAnsiTheme="minorHAnsi" w:cstheme="minorHAnsi"/>
                <w:i/>
                <w:sz w:val="16"/>
                <w:szCs w:val="16"/>
              </w:rPr>
              <w:t>Description of the Level of Learning Outcomes for each cycle of study according to the Qualifications Framework of the European Higher Education Area</w:t>
            </w:r>
          </w:p>
          <w:p w:rsidR="00AE05CE" w:rsidRPr="00766E5A"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rPr>
            </w:pPr>
            <w:r w:rsidRPr="00AF6959">
              <w:rPr>
                <w:rFonts w:asciiTheme="minorHAnsi" w:hAnsiTheme="minorHAnsi" w:cstheme="minorHAnsi"/>
                <w:i/>
                <w:sz w:val="16"/>
                <w:szCs w:val="16"/>
              </w:rPr>
              <w:t>Descriptors of Levels 6, 7 &amp; 8 of the European Qualifications Framework for Lifelong Learning</w:t>
            </w:r>
          </w:p>
          <w:p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and Appendix B</w:t>
            </w:r>
          </w:p>
          <w:p w:rsidR="00AE05CE" w:rsidRPr="00766E5A"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rPr>
            </w:pPr>
            <w:r w:rsidRPr="00AF6959">
              <w:rPr>
                <w:rFonts w:asciiTheme="minorHAnsi" w:hAnsiTheme="minorHAnsi" w:cstheme="minorHAnsi"/>
                <w:i/>
                <w:sz w:val="16"/>
                <w:szCs w:val="16"/>
              </w:rPr>
              <w:t>Learning Outcomes Writing Summary Guide</w:t>
            </w:r>
          </w:p>
        </w:tc>
      </w:tr>
      <w:tr w:rsidR="00AE05CE" w:rsidRPr="00BB638F" w:rsidTr="0001411A">
        <w:tc>
          <w:tcPr>
            <w:tcW w:w="8472" w:type="dxa"/>
            <w:gridSpan w:val="2"/>
          </w:tcPr>
          <w:p w:rsidR="00D00D84" w:rsidRPr="00766E5A" w:rsidRDefault="00D00D84" w:rsidP="00D00D84">
            <w:pPr>
              <w:spacing w:line="276" w:lineRule="auto"/>
              <w:jc w:val="both"/>
              <w:rPr>
                <w:rFonts w:asciiTheme="minorHAnsi" w:hAnsiTheme="minorHAnsi" w:cstheme="minorHAnsi"/>
                <w:color w:val="002060"/>
                <w:sz w:val="22"/>
                <w:szCs w:val="22"/>
              </w:rPr>
            </w:pPr>
            <w:r>
              <w:rPr>
                <w:rFonts w:asciiTheme="minorHAnsi" w:hAnsiTheme="minorHAnsi" w:cstheme="minorHAnsi"/>
                <w:i/>
                <w:iCs/>
                <w:color w:val="002060"/>
                <w:sz w:val="20"/>
                <w:szCs w:val="20"/>
                <w:u w:val="single"/>
              </w:rPr>
              <w:t>Knowledge</w:t>
            </w:r>
            <w:r w:rsidRPr="003E4943">
              <w:rPr>
                <w:rFonts w:asciiTheme="minorHAnsi" w:hAnsiTheme="minorHAnsi" w:cstheme="minorHAnsi"/>
                <w:color w:val="002060"/>
                <w:sz w:val="22"/>
                <w:szCs w:val="22"/>
              </w:rPr>
              <w:t>:</w:t>
            </w:r>
          </w:p>
          <w:p w:rsidR="00D00D84" w:rsidRPr="00766E5A" w:rsidRDefault="00295B1D" w:rsidP="00295B1D">
            <w:pPr>
              <w:spacing w:after="160" w:line="276" w:lineRule="auto"/>
              <w:ind w:left="720" w:hanging="360"/>
              <w:jc w:val="both"/>
              <w:rPr>
                <w:rFonts w:asciiTheme="minorHAnsi" w:hAnsiTheme="minorHAnsi" w:cstheme="minorHAnsi"/>
                <w:color w:val="002060"/>
                <w:sz w:val="20"/>
                <w:szCs w:val="20"/>
                <w:lang w:eastAsia="el-GR"/>
              </w:rPr>
            </w:pPr>
            <w:r>
              <w:rPr>
                <w:rFonts w:asciiTheme="minorHAnsi" w:hAnsiTheme="minorHAnsi" w:cstheme="minorHAnsi"/>
                <w:color w:val="002060"/>
                <w:sz w:val="20"/>
                <w:szCs w:val="20"/>
                <w:lang w:eastAsia="el-GR"/>
              </w:rPr>
              <w:t>• To define and to formulate terms and concepts that make up Public finances and to understand the basic functions of the formulation and implementation of Fiscal polic</w:t>
            </w:r>
            <w:r w:rsidR="00DF1B19">
              <w:rPr>
                <w:rFonts w:asciiTheme="minorHAnsi" w:hAnsiTheme="minorHAnsi" w:cstheme="minorHAnsi"/>
                <w:color w:val="002060"/>
                <w:sz w:val="20"/>
                <w:szCs w:val="20"/>
                <w:lang w:eastAsia="el-GR"/>
              </w:rPr>
              <w:t>y.</w:t>
            </w:r>
          </w:p>
          <w:p w:rsidR="00D00D84" w:rsidRPr="00766E5A" w:rsidRDefault="00DF1B19" w:rsidP="00D00D84">
            <w:pPr>
              <w:spacing w:after="160" w:line="276" w:lineRule="auto"/>
              <w:ind w:left="720" w:hanging="360"/>
              <w:jc w:val="both"/>
              <w:rPr>
                <w:rFonts w:asciiTheme="minorHAnsi" w:hAnsiTheme="minorHAnsi" w:cstheme="minorHAnsi"/>
                <w:color w:val="002060"/>
                <w:sz w:val="20"/>
                <w:szCs w:val="20"/>
                <w:lang w:eastAsia="el-GR"/>
              </w:rPr>
            </w:pPr>
            <w:r>
              <w:rPr>
                <w:rFonts w:asciiTheme="minorHAnsi" w:hAnsiTheme="minorHAnsi" w:cstheme="minorHAnsi"/>
                <w:color w:val="002060"/>
                <w:sz w:val="20"/>
                <w:szCs w:val="20"/>
                <w:lang w:eastAsia="el-GR"/>
              </w:rPr>
              <w:t>• Undersand terms, concepts ahd variables used in Fiscal Analysis and identify factors of government intervention in the economy.</w:t>
            </w:r>
          </w:p>
          <w:p w:rsidR="00D00D84" w:rsidRPr="00766E5A" w:rsidRDefault="00DF1B19" w:rsidP="00D00D84">
            <w:pPr>
              <w:spacing w:after="160" w:line="276" w:lineRule="auto"/>
              <w:ind w:left="720" w:hanging="360"/>
              <w:jc w:val="both"/>
              <w:rPr>
                <w:rFonts w:asciiTheme="minorHAnsi" w:hAnsiTheme="minorHAnsi" w:cstheme="minorHAnsi"/>
                <w:color w:val="002060"/>
                <w:sz w:val="20"/>
                <w:szCs w:val="20"/>
                <w:lang w:eastAsia="el-GR"/>
              </w:rPr>
            </w:pPr>
            <w:r>
              <w:rPr>
                <w:rFonts w:asciiTheme="minorHAnsi" w:hAnsiTheme="minorHAnsi" w:cstheme="minorHAnsi"/>
                <w:color w:val="002060"/>
                <w:sz w:val="20"/>
                <w:szCs w:val="20"/>
                <w:lang w:eastAsia="el-GR"/>
              </w:rPr>
              <w:t xml:space="preserve">• </w:t>
            </w:r>
            <w:r w:rsidR="003E1645">
              <w:rPr>
                <w:rFonts w:asciiTheme="minorHAnsi" w:hAnsiTheme="minorHAnsi" w:cstheme="minorHAnsi"/>
                <w:color w:val="002060"/>
                <w:sz w:val="20"/>
                <w:szCs w:val="20"/>
                <w:lang w:eastAsia="el-GR"/>
              </w:rPr>
              <w:t>Familiarize themselves with the concept of Redistribution of income ahd perform an interpretive analysis of the importance of Efficient ahd Fair dis</w:t>
            </w:r>
            <w:r w:rsidR="0026046A">
              <w:rPr>
                <w:rFonts w:asciiTheme="minorHAnsi" w:hAnsiTheme="minorHAnsi" w:cstheme="minorHAnsi"/>
                <w:color w:val="002060"/>
                <w:sz w:val="20"/>
                <w:szCs w:val="20"/>
                <w:lang w:eastAsia="el-GR"/>
              </w:rPr>
              <w:t>tribution among different groups.</w:t>
            </w:r>
          </w:p>
          <w:p w:rsidR="00D00D84" w:rsidRPr="00766E5A" w:rsidRDefault="00D00D84" w:rsidP="00D00D84">
            <w:pPr>
              <w:spacing w:line="276" w:lineRule="auto"/>
              <w:jc w:val="both"/>
              <w:rPr>
                <w:rFonts w:asciiTheme="minorHAnsi" w:hAnsiTheme="minorHAnsi" w:cstheme="minorHAnsi"/>
                <w:i/>
                <w:iCs/>
                <w:color w:val="002060"/>
                <w:sz w:val="20"/>
                <w:szCs w:val="20"/>
                <w:u w:val="single"/>
              </w:rPr>
            </w:pPr>
            <w:r w:rsidRPr="00F35A91">
              <w:rPr>
                <w:rFonts w:asciiTheme="minorHAnsi" w:hAnsiTheme="minorHAnsi" w:cstheme="minorHAnsi"/>
                <w:i/>
                <w:iCs/>
                <w:color w:val="002060"/>
                <w:sz w:val="20"/>
                <w:szCs w:val="20"/>
                <w:u w:val="single"/>
              </w:rPr>
              <w:t>Abilities:</w:t>
            </w:r>
          </w:p>
          <w:p w:rsidR="00D00D84" w:rsidRPr="00766E5A" w:rsidRDefault="008D1E99" w:rsidP="00D00D84">
            <w:pPr>
              <w:spacing w:after="160" w:line="276" w:lineRule="auto"/>
              <w:ind w:left="720" w:hanging="360"/>
              <w:jc w:val="both"/>
              <w:rPr>
                <w:rFonts w:asciiTheme="minorHAnsi" w:hAnsiTheme="minorHAnsi" w:cstheme="minorHAnsi"/>
                <w:color w:val="002060"/>
                <w:sz w:val="20"/>
                <w:szCs w:val="20"/>
                <w:lang w:eastAsia="el-GR"/>
              </w:rPr>
            </w:pPr>
            <w:r>
              <w:rPr>
                <w:rFonts w:asciiTheme="minorHAnsi" w:hAnsiTheme="minorHAnsi" w:cstheme="minorHAnsi"/>
                <w:color w:val="002060"/>
                <w:sz w:val="20"/>
                <w:szCs w:val="20"/>
                <w:lang w:eastAsia="el-GR"/>
              </w:rPr>
              <w:t>• To manage and decode the Conceptual Framework of the Role ,operation and responsibilities of the Public Sector.</w:t>
            </w:r>
          </w:p>
          <w:p w:rsidR="00D00D84" w:rsidRPr="00766E5A" w:rsidRDefault="008D1E99" w:rsidP="00D00D84">
            <w:pPr>
              <w:spacing w:after="160" w:line="276" w:lineRule="auto"/>
              <w:ind w:left="720" w:hanging="360"/>
              <w:jc w:val="both"/>
              <w:rPr>
                <w:rFonts w:asciiTheme="minorHAnsi" w:hAnsiTheme="minorHAnsi" w:cstheme="minorHAnsi"/>
                <w:color w:val="002060"/>
                <w:sz w:val="20"/>
                <w:szCs w:val="20"/>
                <w:lang w:eastAsia="el-GR"/>
              </w:rPr>
            </w:pPr>
            <w:r>
              <w:rPr>
                <w:rFonts w:asciiTheme="minorHAnsi" w:hAnsiTheme="minorHAnsi" w:cstheme="minorHAnsi"/>
                <w:color w:val="002060"/>
                <w:sz w:val="20"/>
                <w:szCs w:val="20"/>
                <w:lang w:eastAsia="el-GR"/>
              </w:rPr>
              <w:t xml:space="preserve">• To proceed with the interpretative analysis of the role and function of </w:t>
            </w:r>
            <w:r w:rsidR="00771905">
              <w:rPr>
                <w:rFonts w:asciiTheme="minorHAnsi" w:hAnsiTheme="minorHAnsi" w:cstheme="minorHAnsi"/>
                <w:color w:val="002060"/>
                <w:sz w:val="20"/>
                <w:szCs w:val="20"/>
                <w:lang w:eastAsia="el-GR"/>
              </w:rPr>
              <w:t>government intervention, on the one hand, to deal with market failures and increase competition and on the other hand to achieve a  Stabilizing role in the economy.</w:t>
            </w:r>
          </w:p>
          <w:p w:rsidR="00D00D84" w:rsidRPr="00766E5A" w:rsidRDefault="00771905" w:rsidP="00D00D84">
            <w:pPr>
              <w:spacing w:after="160" w:line="276" w:lineRule="auto"/>
              <w:ind w:left="720" w:hanging="360"/>
              <w:jc w:val="both"/>
              <w:rPr>
                <w:rFonts w:asciiTheme="minorHAnsi" w:hAnsiTheme="minorHAnsi" w:cstheme="minorHAnsi"/>
                <w:color w:val="002060"/>
                <w:sz w:val="20"/>
                <w:szCs w:val="20"/>
                <w:lang w:eastAsia="el-GR"/>
              </w:rPr>
            </w:pPr>
            <w:r>
              <w:rPr>
                <w:rFonts w:asciiTheme="minorHAnsi" w:hAnsiTheme="minorHAnsi" w:cstheme="minorHAnsi"/>
                <w:color w:val="002060"/>
                <w:sz w:val="20"/>
                <w:szCs w:val="20"/>
                <w:lang w:eastAsia="el-GR"/>
              </w:rPr>
              <w:t xml:space="preserve">• </w:t>
            </w:r>
            <w:r w:rsidR="004B6A8F">
              <w:rPr>
                <w:rFonts w:asciiTheme="minorHAnsi" w:hAnsiTheme="minorHAnsi" w:cstheme="minorHAnsi"/>
                <w:color w:val="002060"/>
                <w:sz w:val="20"/>
                <w:szCs w:val="20"/>
                <w:lang w:eastAsia="el-GR"/>
              </w:rPr>
              <w:t>To distinguish the determining factors which interpret issues of Redistribution of income</w:t>
            </w:r>
          </w:p>
          <w:p w:rsidR="00D00D84" w:rsidRPr="00766E5A" w:rsidRDefault="004B6A8F" w:rsidP="00F06A6A">
            <w:pPr>
              <w:spacing w:after="160" w:line="276" w:lineRule="auto"/>
              <w:ind w:left="720" w:hanging="360"/>
              <w:jc w:val="both"/>
              <w:rPr>
                <w:rFonts w:asciiTheme="minorHAnsi" w:hAnsiTheme="minorHAnsi" w:cstheme="minorHAnsi"/>
                <w:color w:val="002060"/>
                <w:sz w:val="20"/>
                <w:szCs w:val="20"/>
                <w:lang w:eastAsia="el-GR"/>
              </w:rPr>
            </w:pPr>
            <w:r>
              <w:rPr>
                <w:rFonts w:asciiTheme="minorHAnsi" w:hAnsiTheme="minorHAnsi" w:cstheme="minorHAnsi"/>
                <w:color w:val="002060"/>
                <w:sz w:val="20"/>
                <w:szCs w:val="20"/>
                <w:lang w:eastAsia="el-GR"/>
              </w:rPr>
              <w:t xml:space="preserve">• </w:t>
            </w:r>
            <w:r w:rsidR="00F06A6A">
              <w:rPr>
                <w:rFonts w:asciiTheme="minorHAnsi" w:hAnsiTheme="minorHAnsi" w:cstheme="minorHAnsi"/>
                <w:color w:val="002060"/>
                <w:sz w:val="20"/>
                <w:szCs w:val="20"/>
                <w:lang w:eastAsia="el-GR"/>
              </w:rPr>
              <w:t>To analyze and develop arguments for issues of Public expenditure and Tax policy based on the tools of Economic Analysis</w:t>
            </w:r>
          </w:p>
          <w:p w:rsidR="00D00D84" w:rsidRPr="00766E5A" w:rsidRDefault="00D00D84" w:rsidP="00D00D84">
            <w:pPr>
              <w:spacing w:after="160" w:line="276" w:lineRule="auto"/>
              <w:ind w:left="720" w:hanging="360"/>
              <w:jc w:val="both"/>
              <w:rPr>
                <w:rFonts w:asciiTheme="minorHAnsi" w:hAnsiTheme="minorHAnsi" w:cstheme="minorHAnsi"/>
                <w:color w:val="002060"/>
                <w:sz w:val="20"/>
                <w:szCs w:val="20"/>
                <w:lang w:eastAsia="el-GR"/>
              </w:rPr>
            </w:pPr>
          </w:p>
          <w:p w:rsidR="00D00D84" w:rsidRPr="00766E5A" w:rsidRDefault="00F06A6A" w:rsidP="00D00D84">
            <w:pPr>
              <w:spacing w:after="160" w:line="276" w:lineRule="auto"/>
              <w:ind w:left="720" w:hanging="360"/>
              <w:jc w:val="both"/>
              <w:rPr>
                <w:rFonts w:asciiTheme="minorHAnsi" w:hAnsiTheme="minorHAnsi" w:cstheme="minorHAnsi"/>
                <w:color w:val="002060"/>
                <w:sz w:val="20"/>
                <w:szCs w:val="20"/>
                <w:lang w:eastAsia="el-GR"/>
              </w:rPr>
            </w:pPr>
            <w:r>
              <w:rPr>
                <w:rFonts w:asciiTheme="minorHAnsi" w:hAnsiTheme="minorHAnsi" w:cstheme="minorHAnsi"/>
                <w:color w:val="002060"/>
                <w:sz w:val="20"/>
                <w:szCs w:val="20"/>
                <w:lang w:eastAsia="el-GR"/>
              </w:rPr>
              <w:t>• To  understand, document and interpret current issues of Public Finance and Macroeconomic interest, the Greek, European and International economic situation.</w:t>
            </w:r>
          </w:p>
          <w:p w:rsidR="00D00D84" w:rsidRPr="00766E5A" w:rsidRDefault="00D00D84" w:rsidP="00D00D84">
            <w:pPr>
              <w:spacing w:line="276" w:lineRule="auto"/>
              <w:jc w:val="both"/>
              <w:rPr>
                <w:rFonts w:asciiTheme="minorHAnsi" w:hAnsiTheme="minorHAnsi" w:cstheme="minorHAnsi"/>
                <w:i/>
                <w:iCs/>
                <w:color w:val="002060"/>
                <w:sz w:val="20"/>
                <w:szCs w:val="20"/>
                <w:u w:val="single"/>
              </w:rPr>
            </w:pPr>
            <w:r>
              <w:rPr>
                <w:rFonts w:asciiTheme="minorHAnsi" w:hAnsiTheme="minorHAnsi" w:cstheme="minorHAnsi"/>
                <w:i/>
                <w:iCs/>
                <w:color w:val="002060"/>
                <w:sz w:val="20"/>
                <w:szCs w:val="20"/>
                <w:u w:val="single"/>
              </w:rPr>
              <w:t>Skills:</w:t>
            </w:r>
          </w:p>
          <w:p w:rsidR="00D00D84" w:rsidRPr="00766E5A" w:rsidRDefault="00F76D61" w:rsidP="00D00D84">
            <w:pPr>
              <w:spacing w:after="160" w:line="276" w:lineRule="auto"/>
              <w:ind w:left="720" w:hanging="360"/>
              <w:jc w:val="both"/>
              <w:rPr>
                <w:rFonts w:asciiTheme="minorHAnsi" w:hAnsiTheme="minorHAnsi" w:cstheme="minorHAnsi"/>
                <w:color w:val="002060"/>
                <w:sz w:val="20"/>
                <w:szCs w:val="20"/>
                <w:lang w:eastAsia="el-GR"/>
              </w:rPr>
            </w:pPr>
            <w:r>
              <w:rPr>
                <w:rFonts w:asciiTheme="minorHAnsi" w:hAnsiTheme="minorHAnsi" w:cstheme="minorHAnsi"/>
                <w:color w:val="002060"/>
                <w:sz w:val="20"/>
                <w:szCs w:val="20"/>
                <w:lang w:eastAsia="el-GR"/>
              </w:rPr>
              <w:t xml:space="preserve">• </w:t>
            </w:r>
            <w:r w:rsidR="00C74B7D">
              <w:rPr>
                <w:rFonts w:asciiTheme="minorHAnsi" w:hAnsiTheme="minorHAnsi" w:cstheme="minorHAnsi"/>
                <w:color w:val="002060"/>
                <w:sz w:val="20"/>
                <w:szCs w:val="20"/>
                <w:lang w:eastAsia="el-GR"/>
              </w:rPr>
              <w:t>Evaluate and contrast arguments regarding the formulation and omplementation of Fiscal Policy and its effects on the real economy</w:t>
            </w:r>
            <w:r w:rsidR="00093CA0">
              <w:rPr>
                <w:rFonts w:asciiTheme="minorHAnsi" w:hAnsiTheme="minorHAnsi" w:cstheme="minorHAnsi"/>
                <w:color w:val="002060"/>
                <w:sz w:val="20"/>
                <w:szCs w:val="20"/>
                <w:lang w:eastAsia="el-GR"/>
              </w:rPr>
              <w:t>.</w:t>
            </w:r>
          </w:p>
          <w:p w:rsidR="00D00D84" w:rsidRPr="00766E5A" w:rsidRDefault="00D00D84" w:rsidP="00F76D61">
            <w:pPr>
              <w:spacing w:after="160" w:line="276" w:lineRule="auto"/>
              <w:jc w:val="both"/>
              <w:rPr>
                <w:rFonts w:asciiTheme="minorHAnsi" w:hAnsiTheme="minorHAnsi" w:cstheme="minorHAnsi"/>
                <w:color w:val="002060"/>
                <w:sz w:val="22"/>
                <w:szCs w:val="22"/>
              </w:rPr>
            </w:pPr>
          </w:p>
        </w:tc>
      </w:tr>
      <w:tr w:rsidR="00AE05CE" w:rsidRPr="00AF6959" w:rsidTr="0001411A">
        <w:tblPrEx>
          <w:tblLook w:val="0000" w:firstRow="0" w:lastRow="0" w:firstColumn="0" w:lastColumn="0" w:noHBand="0" w:noVBand="0"/>
        </w:tblPrEx>
        <w:tc>
          <w:tcPr>
            <w:tcW w:w="8472" w:type="dxa"/>
            <w:gridSpan w:val="2"/>
            <w:tcBorders>
              <w:bottom w:val="nil"/>
            </w:tcBorders>
            <w:shd w:val="clear" w:color="auto" w:fill="DDD9C3"/>
          </w:tcPr>
          <w:p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rPr>
              <w:t>General Competencies</w:t>
            </w:r>
          </w:p>
        </w:tc>
      </w:tr>
      <w:tr w:rsidR="00AE05CE" w:rsidRPr="00BB638F" w:rsidTr="0001411A">
        <w:tc>
          <w:tcPr>
            <w:tcW w:w="8472" w:type="dxa"/>
            <w:gridSpan w:val="2"/>
            <w:tcBorders>
              <w:top w:val="nil"/>
              <w:bottom w:val="nil"/>
            </w:tcBorders>
            <w:shd w:val="clear" w:color="auto" w:fill="DDD9C3"/>
          </w:tcPr>
          <w:p w:rsidR="00AE05CE" w:rsidRPr="00766E5A" w:rsidRDefault="00AE05CE" w:rsidP="0001411A">
            <w:pPr>
              <w:widowControl w:val="0"/>
              <w:autoSpaceDE w:val="0"/>
              <w:autoSpaceDN w:val="0"/>
              <w:adjustRightInd w:val="0"/>
              <w:spacing w:after="60"/>
              <w:rPr>
                <w:rFonts w:asciiTheme="minorHAnsi" w:hAnsiTheme="minorHAnsi" w:cstheme="minorHAnsi"/>
                <w:i/>
                <w:sz w:val="16"/>
                <w:szCs w:val="16"/>
              </w:rPr>
            </w:pPr>
            <w:r w:rsidRPr="00AF6959">
              <w:rPr>
                <w:rFonts w:asciiTheme="minorHAnsi" w:hAnsiTheme="minorHAnsi" w:cstheme="minorHAnsi"/>
                <w:i/>
                <w:sz w:val="16"/>
                <w:szCs w:val="16"/>
              </w:rPr>
              <w:t>Taking into account the general competencies that the graduate must have acquired (as listed in the Diploma Supplement and listed below), which of them does the course aim at?.</w:t>
            </w:r>
          </w:p>
        </w:tc>
      </w:tr>
      <w:tr w:rsidR="00AE05CE" w:rsidRPr="00BB638F" w:rsidTr="0001411A">
        <w:tblPrEx>
          <w:tblLook w:val="0000" w:firstRow="0" w:lastRow="0" w:firstColumn="0" w:lastColumn="0" w:noHBand="0" w:noVBand="0"/>
        </w:tblPrEx>
        <w:tc>
          <w:tcPr>
            <w:tcW w:w="3964" w:type="dxa"/>
            <w:tcBorders>
              <w:top w:val="nil"/>
              <w:right w:val="nil"/>
            </w:tcBorders>
            <w:shd w:val="clear" w:color="auto" w:fill="DDD9C3"/>
          </w:tcPr>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Search, analyze and synthesize data and information, using the necessary technologies</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Adapting to new situations </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Decision-making </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Autonomous work </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Teamwork </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Working in an international environment </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Working in an interdisciplinary environment </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Generation of new research ideas </w:t>
            </w:r>
          </w:p>
        </w:tc>
        <w:tc>
          <w:tcPr>
            <w:tcW w:w="4508" w:type="dxa"/>
            <w:tcBorders>
              <w:top w:val="nil"/>
              <w:left w:val="nil"/>
            </w:tcBorders>
            <w:shd w:val="clear" w:color="auto" w:fill="DDD9C3"/>
          </w:tcPr>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Project planning and management </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Respect for diversity and multiculturalism</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Respect for the natural environment</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Demonstrate social, professional and ethical responsibility and sensitivity to gender issues</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Criticism and self-criticism </w:t>
            </w:r>
          </w:p>
          <w:p w:rsidR="00AE05CE" w:rsidRPr="00766E5A" w:rsidRDefault="00AE05CE" w:rsidP="0001411A">
            <w:pPr>
              <w:rPr>
                <w:rFonts w:asciiTheme="minorHAnsi" w:hAnsiTheme="minorHAnsi" w:cstheme="minorHAnsi"/>
                <w:b/>
                <w:sz w:val="20"/>
                <w:szCs w:val="20"/>
              </w:rPr>
            </w:pPr>
            <w:r w:rsidRPr="00AF6959">
              <w:rPr>
                <w:rFonts w:asciiTheme="minorHAnsi" w:hAnsiTheme="minorHAnsi" w:cstheme="minorHAnsi"/>
                <w:i/>
                <w:sz w:val="16"/>
                <w:szCs w:val="16"/>
              </w:rPr>
              <w:t>Promoting free, creative and inductive thinking</w:t>
            </w:r>
          </w:p>
        </w:tc>
      </w:tr>
      <w:tr w:rsidR="00AE05CE" w:rsidRPr="001818B0" w:rsidTr="0001411A">
        <w:tc>
          <w:tcPr>
            <w:tcW w:w="8472" w:type="dxa"/>
            <w:gridSpan w:val="2"/>
          </w:tcPr>
          <w:p w:rsidR="00AE05CE" w:rsidRPr="00766E5A" w:rsidRDefault="00AE05CE" w:rsidP="003B7EC7">
            <w:pPr>
              <w:rPr>
                <w:rFonts w:asciiTheme="minorHAnsi" w:hAnsiTheme="minorHAnsi" w:cstheme="minorHAnsi"/>
                <w:i/>
                <w:sz w:val="16"/>
                <w:szCs w:val="16"/>
              </w:rPr>
            </w:pPr>
          </w:p>
        </w:tc>
      </w:tr>
    </w:tbl>
    <w:p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rPr>
        <w:lastRenderedPageBreak/>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1818B0" w:rsidTr="0001411A">
        <w:tc>
          <w:tcPr>
            <w:tcW w:w="8472" w:type="dxa"/>
          </w:tcPr>
          <w:p w:rsidR="00AE05CE" w:rsidRPr="00F23E16" w:rsidRDefault="00F23E16" w:rsidP="00B5258D">
            <w:pPr>
              <w:spacing w:line="276" w:lineRule="auto"/>
              <w:rPr>
                <w:rFonts w:asciiTheme="minorHAnsi" w:hAnsiTheme="minorHAnsi" w:cstheme="minorHAnsi"/>
                <w:iCs/>
                <w:color w:val="002060"/>
                <w:sz w:val="22"/>
                <w:szCs w:val="22"/>
              </w:rPr>
            </w:pPr>
            <w:r>
              <w:rPr>
                <w:rFonts w:asciiTheme="minorHAnsi" w:hAnsiTheme="minorHAnsi" w:cstheme="minorHAnsi"/>
                <w:iCs/>
                <w:color w:val="002060"/>
                <w:sz w:val="22"/>
                <w:szCs w:val="22"/>
              </w:rPr>
              <w:t>The concept and the object of Public Finance</w:t>
            </w:r>
            <w:r w:rsidR="00FD7D36">
              <w:rPr>
                <w:rFonts w:asciiTheme="minorHAnsi" w:hAnsiTheme="minorHAnsi" w:cstheme="minorHAnsi"/>
                <w:iCs/>
                <w:color w:val="002060"/>
                <w:sz w:val="22"/>
                <w:szCs w:val="22"/>
              </w:rPr>
              <w:t xml:space="preserve">  </w:t>
            </w:r>
            <w:r>
              <w:rPr>
                <w:rFonts w:asciiTheme="minorHAnsi" w:hAnsiTheme="minorHAnsi" w:cstheme="minorHAnsi"/>
                <w:iCs/>
                <w:color w:val="002060"/>
                <w:sz w:val="22"/>
                <w:szCs w:val="22"/>
              </w:rPr>
              <w:t>,</w:t>
            </w:r>
            <w:r w:rsidR="00FD7D36">
              <w:rPr>
                <w:rFonts w:asciiTheme="minorHAnsi" w:hAnsiTheme="minorHAnsi" w:cstheme="minorHAnsi"/>
                <w:iCs/>
                <w:color w:val="002060"/>
                <w:sz w:val="22"/>
                <w:szCs w:val="22"/>
              </w:rPr>
              <w:t>the provision of public goods ,the demarcation and size of the public sector, the determining factors of state intervention, the analysis framework and evaluation of public expenditure, the tools of positive and normative analysis, the externalities, the examination and evaluation of case studies of the provision of Public goods</w:t>
            </w:r>
            <w:r w:rsidR="00B96B08">
              <w:rPr>
                <w:rFonts w:asciiTheme="minorHAnsi" w:hAnsiTheme="minorHAnsi" w:cstheme="minorHAnsi"/>
                <w:iCs/>
                <w:color w:val="002060"/>
                <w:sz w:val="22"/>
                <w:szCs w:val="22"/>
              </w:rPr>
              <w:t xml:space="preserve"> such as public spending on health, education and the fight against poverty. And social impacts. The role and function of social welfare resource allocation mechanisms.Issues of income redistribution. The fundamental role of taxation,</w:t>
            </w:r>
            <w:r w:rsidR="0077453F">
              <w:rPr>
                <w:rFonts w:asciiTheme="minorHAnsi" w:hAnsiTheme="minorHAnsi" w:cstheme="minorHAnsi"/>
                <w:iCs/>
                <w:color w:val="002060"/>
                <w:sz w:val="22"/>
                <w:szCs w:val="22"/>
              </w:rPr>
              <w:t xml:space="preserve"> the division of the Greek tax system, the achievement of economic efficiency through tax policy.</w:t>
            </w:r>
          </w:p>
        </w:tc>
      </w:tr>
    </w:tbl>
    <w:p w:rsidR="00AE05CE" w:rsidRPr="00F23E16"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BB638F" w:rsidTr="00671611">
        <w:tc>
          <w:tcPr>
            <w:tcW w:w="3306" w:type="dxa"/>
            <w:shd w:val="clear" w:color="auto" w:fill="DDD9C3"/>
          </w:tcPr>
          <w:p w:rsidR="00AE05CE" w:rsidRPr="00766E5A" w:rsidRDefault="00AE05CE" w:rsidP="0001411A">
            <w:pPr>
              <w:jc w:val="right"/>
              <w:rPr>
                <w:rFonts w:asciiTheme="minorHAnsi" w:hAnsiTheme="minorHAnsi" w:cstheme="minorHAnsi"/>
                <w:b/>
                <w:sz w:val="20"/>
                <w:szCs w:val="20"/>
              </w:rPr>
            </w:pPr>
            <w:r w:rsidRPr="00AF6959">
              <w:rPr>
                <w:rFonts w:asciiTheme="minorHAnsi" w:hAnsiTheme="minorHAnsi" w:cstheme="minorHAnsi"/>
                <w:b/>
                <w:sz w:val="20"/>
                <w:szCs w:val="20"/>
              </w:rPr>
              <w:t>DELIVERY</w:t>
            </w:r>
            <w:r w:rsidRPr="00AF6959">
              <w:rPr>
                <w:rFonts w:asciiTheme="minorHAnsi" w:hAnsiTheme="minorHAnsi" w:cstheme="minorHAnsi"/>
                <w:b/>
                <w:sz w:val="20"/>
                <w:szCs w:val="20"/>
              </w:rPr>
              <w:br/>
            </w:r>
            <w:r w:rsidRPr="00AF6959">
              <w:rPr>
                <w:rFonts w:asciiTheme="minorHAnsi" w:hAnsiTheme="minorHAnsi" w:cstheme="minorHAnsi"/>
                <w:i/>
                <w:sz w:val="16"/>
                <w:szCs w:val="16"/>
              </w:rPr>
              <w:t>METHOD Face to face, Distance learning, etc.</w:t>
            </w:r>
          </w:p>
        </w:tc>
        <w:tc>
          <w:tcPr>
            <w:tcW w:w="5166" w:type="dxa"/>
            <w:shd w:val="clear" w:color="auto" w:fill="auto"/>
          </w:tcPr>
          <w:p w:rsidR="000D38A4" w:rsidRPr="00766E5A" w:rsidRDefault="000D38A4" w:rsidP="000D38A4">
            <w:pPr>
              <w:spacing w:after="200" w:line="276" w:lineRule="auto"/>
              <w:rPr>
                <w:rFonts w:asciiTheme="minorHAnsi" w:hAnsiTheme="minorHAnsi" w:cstheme="minorHAnsi"/>
                <w:iCs/>
                <w:color w:val="002060"/>
                <w:sz w:val="22"/>
                <w:szCs w:val="22"/>
              </w:rPr>
            </w:pPr>
            <w:r w:rsidRPr="000D38A4">
              <w:rPr>
                <w:rFonts w:asciiTheme="minorHAnsi" w:hAnsiTheme="minorHAnsi" w:cstheme="minorHAnsi"/>
                <w:iCs/>
                <w:color w:val="002060"/>
                <w:sz w:val="22"/>
                <w:szCs w:val="22"/>
              </w:rPr>
              <w:t>• Face to face</w:t>
            </w:r>
          </w:p>
          <w:p w:rsidR="00AE05CE" w:rsidRPr="00766E5A" w:rsidRDefault="000D38A4" w:rsidP="000D38A4">
            <w:pPr>
              <w:spacing w:after="200" w:line="276" w:lineRule="auto"/>
              <w:rPr>
                <w:rFonts w:asciiTheme="minorHAnsi" w:hAnsiTheme="minorHAnsi" w:cstheme="minorHAnsi"/>
                <w:iCs/>
                <w:color w:val="002060"/>
              </w:rPr>
            </w:pPr>
            <w:r w:rsidRPr="000D38A4">
              <w:rPr>
                <w:rFonts w:asciiTheme="minorHAnsi" w:hAnsiTheme="minorHAnsi" w:cstheme="minorHAnsi"/>
                <w:iCs/>
                <w:color w:val="002060"/>
                <w:sz w:val="22"/>
                <w:szCs w:val="22"/>
              </w:rPr>
              <w:t>• Remote in times of extraordinary circumstances</w:t>
            </w:r>
          </w:p>
        </w:tc>
      </w:tr>
      <w:tr w:rsidR="00AE05CE" w:rsidRPr="00BB638F" w:rsidTr="0001411A">
        <w:tc>
          <w:tcPr>
            <w:tcW w:w="3306" w:type="dxa"/>
            <w:shd w:val="clear" w:color="auto" w:fill="DDD9C3"/>
          </w:tcPr>
          <w:p w:rsidR="00AE05CE" w:rsidRPr="00766E5A" w:rsidRDefault="00AE05CE" w:rsidP="0001411A">
            <w:pPr>
              <w:jc w:val="right"/>
              <w:rPr>
                <w:rFonts w:asciiTheme="minorHAnsi" w:hAnsiTheme="minorHAnsi" w:cstheme="minorHAnsi"/>
                <w:i/>
                <w:sz w:val="16"/>
                <w:szCs w:val="16"/>
              </w:rPr>
            </w:pPr>
            <w:r w:rsidRPr="00AF6959">
              <w:rPr>
                <w:rFonts w:asciiTheme="minorHAnsi" w:hAnsiTheme="minorHAnsi" w:cstheme="minorHAnsi"/>
                <w:b/>
                <w:sz w:val="20"/>
                <w:szCs w:val="20"/>
              </w:rPr>
              <w:t>USE OF INFORMATION AND COMMUNICATION TECHNOLOGIES</w:t>
            </w:r>
            <w:r w:rsidRPr="00AF6959">
              <w:rPr>
                <w:rFonts w:asciiTheme="minorHAnsi" w:hAnsiTheme="minorHAnsi" w:cstheme="minorHAnsi"/>
                <w:b/>
                <w:sz w:val="20"/>
                <w:szCs w:val="20"/>
              </w:rPr>
              <w:br/>
            </w:r>
            <w:r w:rsidRPr="00AF6959">
              <w:rPr>
                <w:rFonts w:asciiTheme="minorHAnsi" w:hAnsiTheme="minorHAnsi" w:cstheme="minorHAnsi"/>
                <w:i/>
                <w:sz w:val="16"/>
                <w:szCs w:val="16"/>
              </w:rPr>
              <w:t>Use of ICT in Teaching, Laboratory Training, Communication with students</w:t>
            </w:r>
          </w:p>
        </w:tc>
        <w:tc>
          <w:tcPr>
            <w:tcW w:w="5166" w:type="dxa"/>
          </w:tcPr>
          <w:p w:rsidR="00AE05CE" w:rsidRPr="00766E5A" w:rsidRDefault="00FD1AA1" w:rsidP="00F92125">
            <w:pPr>
              <w:rPr>
                <w:rFonts w:asciiTheme="minorHAnsi" w:hAnsiTheme="minorHAnsi" w:cstheme="minorHAnsi"/>
                <w:color w:val="002060"/>
              </w:rPr>
            </w:pPr>
            <w:r w:rsidRPr="006D59D2">
              <w:rPr>
                <w:rFonts w:asciiTheme="minorHAnsi" w:hAnsiTheme="minorHAnsi" w:cstheme="minorHAnsi"/>
                <w:color w:val="002060"/>
                <w:sz w:val="22"/>
                <w:szCs w:val="22"/>
              </w:rPr>
              <w:t xml:space="preserve">ICT such as computer, slide projector and interactive whiteboard are used in teaching. Communication with students will take place on a group level in person and through announcements in open e class, but also on a personal level, also using email and direct telecommunication (eg MS Teams) </w:t>
            </w:r>
          </w:p>
        </w:tc>
      </w:tr>
      <w:tr w:rsidR="00AE05CE" w:rsidRPr="00AF6959" w:rsidTr="0001411A">
        <w:tc>
          <w:tcPr>
            <w:tcW w:w="3306" w:type="dxa"/>
            <w:shd w:val="clear" w:color="auto" w:fill="DDD9C3"/>
          </w:tcPr>
          <w:p w:rsidR="00AE05CE" w:rsidRPr="00766E5A" w:rsidRDefault="00AE05CE" w:rsidP="0001411A">
            <w:pPr>
              <w:jc w:val="right"/>
              <w:rPr>
                <w:rFonts w:asciiTheme="minorHAnsi" w:hAnsiTheme="minorHAnsi" w:cstheme="minorHAnsi"/>
                <w:b/>
                <w:sz w:val="20"/>
                <w:szCs w:val="20"/>
              </w:rPr>
            </w:pPr>
            <w:r w:rsidRPr="00AF6959">
              <w:rPr>
                <w:rFonts w:asciiTheme="minorHAnsi" w:hAnsiTheme="minorHAnsi" w:cstheme="minorHAnsi"/>
                <w:b/>
                <w:sz w:val="20"/>
                <w:szCs w:val="20"/>
              </w:rPr>
              <w:t>TEACHING ORGANIZATION</w:t>
            </w:r>
          </w:p>
          <w:p w:rsidR="00AE05CE" w:rsidRPr="00766E5A" w:rsidRDefault="00AE05CE" w:rsidP="0001411A">
            <w:pPr>
              <w:jc w:val="both"/>
              <w:rPr>
                <w:rFonts w:asciiTheme="minorHAnsi" w:hAnsiTheme="minorHAnsi" w:cstheme="minorHAnsi"/>
                <w:i/>
                <w:sz w:val="16"/>
                <w:szCs w:val="16"/>
              </w:rPr>
            </w:pPr>
            <w:r w:rsidRPr="00AF6959">
              <w:rPr>
                <w:rFonts w:asciiTheme="minorHAnsi" w:hAnsiTheme="minorHAnsi" w:cstheme="minorHAnsi"/>
                <w:i/>
                <w:sz w:val="16"/>
                <w:szCs w:val="16"/>
              </w:rPr>
              <w:t>The method and methods of teaching are described in detail.</w:t>
            </w:r>
          </w:p>
          <w:p w:rsidR="00AE05CE" w:rsidRPr="00766E5A" w:rsidRDefault="00AE05CE" w:rsidP="0001411A">
            <w:pPr>
              <w:jc w:val="both"/>
              <w:rPr>
                <w:rFonts w:asciiTheme="minorHAnsi" w:hAnsiTheme="minorHAnsi" w:cstheme="minorHAnsi"/>
                <w:i/>
                <w:sz w:val="16"/>
                <w:szCs w:val="16"/>
              </w:rPr>
            </w:pPr>
            <w:r w:rsidRPr="00AF6959">
              <w:rPr>
                <w:rFonts w:asciiTheme="minorHAnsi" w:hAnsiTheme="minorHAnsi" w:cstheme="minorHAnsi"/>
                <w:i/>
                <w:sz w:val="16"/>
                <w:szCs w:val="16"/>
              </w:rPr>
              <w:t>Lectures, Seminars, Laboratory Exercise, Field Exercise, Bibliography Study &amp; Analysis, Tutorial, Internship (Placement), Clinical Practicing, Art Workshop, Interactive Teaching, Educational visits, Project Writing, Writing a project / assignments, Artistic creation, etc.</w:t>
            </w:r>
          </w:p>
          <w:p w:rsidR="00AE05CE" w:rsidRPr="00766E5A" w:rsidRDefault="00AE05CE" w:rsidP="0001411A">
            <w:pPr>
              <w:jc w:val="both"/>
              <w:rPr>
                <w:rFonts w:asciiTheme="minorHAnsi" w:hAnsiTheme="minorHAnsi" w:cstheme="minorHAnsi"/>
                <w:i/>
                <w:sz w:val="16"/>
                <w:szCs w:val="16"/>
              </w:rPr>
            </w:pPr>
          </w:p>
          <w:p w:rsidR="00AE05CE" w:rsidRPr="00766E5A" w:rsidRDefault="00AE05CE" w:rsidP="0001411A">
            <w:pPr>
              <w:jc w:val="both"/>
              <w:rPr>
                <w:rFonts w:asciiTheme="minorHAnsi" w:hAnsiTheme="minorHAnsi" w:cstheme="minorHAnsi"/>
                <w:i/>
                <w:sz w:val="16"/>
                <w:szCs w:val="16"/>
              </w:rPr>
            </w:pPr>
            <w:r w:rsidRPr="00AF6959">
              <w:rPr>
                <w:rFonts w:asciiTheme="minorHAnsi" w:hAnsiTheme="minorHAnsi" w:cstheme="minorHAnsi"/>
                <w:i/>
                <w:sz w:val="16"/>
                <w:szCs w:val="16"/>
              </w:rPr>
              <w:t>The student's study hours for each learning activity are listed as well as the hours of unguided study so that the total workload at semester level corresponds to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Semester Workload</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rPr>
                    <w:t xml:space="preserve">Course delivery </w:t>
                  </w: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2C2918" w:rsidP="00F92125">
                  <w:pPr>
                    <w:jc w:val="center"/>
                    <w:rPr>
                      <w:rFonts w:asciiTheme="minorHAnsi" w:hAnsiTheme="minorHAnsi" w:cstheme="minorHAnsi"/>
                      <w:color w:val="002060"/>
                      <w:lang w:val="el-GR"/>
                    </w:rPr>
                  </w:pPr>
                  <w:r>
                    <w:rPr>
                      <w:rFonts w:asciiTheme="minorHAnsi" w:hAnsiTheme="minorHAnsi" w:cstheme="minorHAnsi"/>
                      <w:color w:val="002060"/>
                      <w:sz w:val="22"/>
                      <w:szCs w:val="22"/>
                    </w:rPr>
                    <w:t>52</w:t>
                  </w:r>
                  <w:r w:rsidR="00271A40">
                    <w:rPr>
                      <w:rFonts w:asciiTheme="minorHAnsi" w:hAnsiTheme="minorHAnsi" w:cstheme="minorHAnsi"/>
                      <w:color w:val="002060"/>
                      <w:sz w:val="22"/>
                      <w:szCs w:val="22"/>
                    </w:rPr>
                    <w:t xml:space="preserve"> hr</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rPr>
                    <w:t>Study of taught material</w:t>
                  </w: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2C2918" w:rsidP="00355A0D">
                  <w:pPr>
                    <w:jc w:val="center"/>
                    <w:rPr>
                      <w:rFonts w:asciiTheme="minorHAnsi" w:hAnsiTheme="minorHAnsi" w:cstheme="minorHAnsi"/>
                      <w:color w:val="002060"/>
                      <w:lang w:val="el-GR"/>
                    </w:rPr>
                  </w:pPr>
                  <w:r>
                    <w:rPr>
                      <w:rFonts w:asciiTheme="minorHAnsi" w:hAnsiTheme="minorHAnsi" w:cstheme="minorHAnsi"/>
                      <w:color w:val="002060"/>
                      <w:sz w:val="22"/>
                      <w:szCs w:val="22"/>
                    </w:rPr>
                    <w:t>30</w:t>
                  </w:r>
                  <w:r w:rsidR="00354AD4">
                    <w:rPr>
                      <w:rFonts w:asciiTheme="minorHAnsi" w:hAnsiTheme="minorHAnsi" w:cstheme="minorHAnsi"/>
                      <w:color w:val="002060"/>
                      <w:sz w:val="22"/>
                      <w:szCs w:val="22"/>
                    </w:rPr>
                    <w:t xml:space="preserve"> hr</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766E5A" w:rsidRDefault="00AE05CE" w:rsidP="00F92125">
                  <w:pPr>
                    <w:rPr>
                      <w:rFonts w:asciiTheme="minorHAnsi" w:hAnsiTheme="minorHAnsi" w:cstheme="minorHAnsi"/>
                      <w:iCs/>
                      <w:color w:val="002060"/>
                    </w:rPr>
                  </w:pPr>
                  <w:r w:rsidRPr="00F82BCC">
                    <w:rPr>
                      <w:rFonts w:asciiTheme="minorHAnsi" w:hAnsiTheme="minorHAnsi" w:cstheme="minorHAnsi"/>
                      <w:iCs/>
                      <w:color w:val="002060"/>
                      <w:sz w:val="22"/>
                      <w:szCs w:val="22"/>
                    </w:rPr>
                    <w:t>Exercises and practice in accounting applications</w:t>
                  </w: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2C2918" w:rsidP="00175C4B">
                  <w:pPr>
                    <w:jc w:val="center"/>
                    <w:rPr>
                      <w:rFonts w:asciiTheme="minorHAnsi" w:hAnsiTheme="minorHAnsi" w:cstheme="minorHAnsi"/>
                      <w:color w:val="002060"/>
                      <w:lang w:val="el-GR"/>
                    </w:rPr>
                  </w:pPr>
                  <w:r>
                    <w:rPr>
                      <w:rFonts w:asciiTheme="minorHAnsi" w:hAnsiTheme="minorHAnsi" w:cstheme="minorHAnsi"/>
                      <w:color w:val="002060"/>
                      <w:sz w:val="22"/>
                      <w:szCs w:val="22"/>
                    </w:rPr>
                    <w:t>43</w:t>
                  </w:r>
                  <w:r w:rsidR="00354AD4">
                    <w:rPr>
                      <w:rFonts w:asciiTheme="minorHAnsi" w:hAnsiTheme="minorHAnsi" w:cstheme="minorHAnsi"/>
                      <w:color w:val="002060"/>
                      <w:sz w:val="22"/>
                      <w:szCs w:val="22"/>
                    </w:rPr>
                    <w:t xml:space="preserve"> hr</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
                      <w:color w:val="002060"/>
                      <w:sz w:val="16"/>
                      <w:szCs w:val="16"/>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rPr>
                    <w:t>CourseTotal:</w:t>
                  </w:r>
                </w:p>
              </w:tc>
              <w:tc>
                <w:tcPr>
                  <w:tcW w:w="2468" w:type="dxa"/>
                  <w:tcBorders>
                    <w:top w:val="single" w:sz="4" w:space="0" w:color="auto"/>
                    <w:left w:val="single" w:sz="4" w:space="0" w:color="auto"/>
                    <w:bottom w:val="single" w:sz="4" w:space="0" w:color="auto"/>
                    <w:right w:val="single" w:sz="4" w:space="0" w:color="auto"/>
                  </w:tcBorders>
                  <w:vAlign w:val="center"/>
                </w:tcPr>
                <w:p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rPr>
                    <w:t>1</w:t>
                  </w:r>
                  <w:r w:rsidR="0077453F">
                    <w:rPr>
                      <w:rFonts w:asciiTheme="minorHAnsi" w:hAnsiTheme="minorHAnsi" w:cstheme="minorHAnsi"/>
                      <w:color w:val="002060"/>
                      <w:sz w:val="22"/>
                      <w:szCs w:val="22"/>
                    </w:rPr>
                    <w:t>25</w:t>
                  </w:r>
                </w:p>
              </w:tc>
            </w:tr>
          </w:tbl>
          <w:p w:rsidR="00AE05CE" w:rsidRPr="00AF6959" w:rsidRDefault="00AE05CE" w:rsidP="0001411A">
            <w:pPr>
              <w:rPr>
                <w:rFonts w:asciiTheme="minorHAnsi" w:hAnsiTheme="minorHAnsi" w:cstheme="minorHAnsi"/>
              </w:rPr>
            </w:pPr>
          </w:p>
        </w:tc>
      </w:tr>
      <w:tr w:rsidR="00AE05CE" w:rsidRPr="00BB638F" w:rsidTr="00B474D3">
        <w:trPr>
          <w:trHeight w:val="274"/>
        </w:trPr>
        <w:tc>
          <w:tcPr>
            <w:tcW w:w="3306" w:type="dxa"/>
          </w:tcPr>
          <w:p w:rsidR="00AE05CE" w:rsidRPr="00766E5A" w:rsidRDefault="00AE05CE" w:rsidP="0001411A">
            <w:pPr>
              <w:jc w:val="right"/>
              <w:rPr>
                <w:rFonts w:asciiTheme="minorHAnsi" w:hAnsiTheme="minorHAnsi" w:cstheme="minorHAnsi"/>
                <w:b/>
                <w:sz w:val="20"/>
                <w:szCs w:val="20"/>
              </w:rPr>
            </w:pPr>
            <w:r w:rsidRPr="00552F4A">
              <w:rPr>
                <w:rFonts w:asciiTheme="minorHAnsi" w:hAnsiTheme="minorHAnsi" w:cstheme="minorHAnsi"/>
                <w:b/>
                <w:sz w:val="20"/>
                <w:szCs w:val="20"/>
              </w:rPr>
              <w:t xml:space="preserve">STUDENT EVALUATION </w:t>
            </w:r>
          </w:p>
          <w:p w:rsidR="00AE05CE" w:rsidRPr="00766E5A" w:rsidRDefault="00AE05CE" w:rsidP="0001411A">
            <w:pPr>
              <w:jc w:val="both"/>
              <w:rPr>
                <w:rFonts w:asciiTheme="minorHAnsi" w:hAnsiTheme="minorHAnsi" w:cstheme="minorHAnsi"/>
                <w:i/>
                <w:sz w:val="16"/>
                <w:szCs w:val="16"/>
              </w:rPr>
            </w:pPr>
            <w:r w:rsidRPr="00552F4A">
              <w:rPr>
                <w:rFonts w:asciiTheme="minorHAnsi" w:hAnsiTheme="minorHAnsi" w:cstheme="minorHAnsi"/>
                <w:i/>
                <w:sz w:val="16"/>
                <w:szCs w:val="16"/>
              </w:rPr>
              <w:t>Description of the evaluation process</w:t>
            </w:r>
          </w:p>
          <w:p w:rsidR="00AE05CE" w:rsidRPr="00766E5A" w:rsidRDefault="00AE05CE" w:rsidP="0001411A">
            <w:pPr>
              <w:jc w:val="both"/>
              <w:rPr>
                <w:rFonts w:asciiTheme="minorHAnsi" w:hAnsiTheme="minorHAnsi" w:cstheme="minorHAnsi"/>
                <w:i/>
                <w:sz w:val="16"/>
                <w:szCs w:val="16"/>
              </w:rPr>
            </w:pPr>
          </w:p>
          <w:p w:rsidR="00AE05CE" w:rsidRPr="00766E5A" w:rsidRDefault="00AE05CE" w:rsidP="0001411A">
            <w:pPr>
              <w:jc w:val="both"/>
              <w:rPr>
                <w:rFonts w:asciiTheme="minorHAnsi" w:hAnsiTheme="minorHAnsi" w:cstheme="minorHAnsi"/>
                <w:i/>
                <w:sz w:val="16"/>
                <w:szCs w:val="16"/>
              </w:rPr>
            </w:pPr>
            <w:r w:rsidRPr="00552F4A">
              <w:rPr>
                <w:rFonts w:asciiTheme="minorHAnsi" w:hAnsiTheme="minorHAnsi" w:cstheme="minorHAnsi"/>
                <w:i/>
                <w:sz w:val="16"/>
                <w:szCs w:val="16"/>
              </w:rPr>
              <w:t>Assessment Language, Assessment Methods, Formative or Summative, Multiple Choice Test, Short Answer Questions, Essay Development Questions, Problem Solving, Written Assignment, Essay/Report, Oral Examination, Public Presentation, Laboratory Work, Clinical Examination of a Patient, Artistic Interpretation, Other/Others</w:t>
            </w:r>
          </w:p>
          <w:p w:rsidR="00AE05CE" w:rsidRPr="00766E5A" w:rsidRDefault="00AE05CE" w:rsidP="0001411A">
            <w:pPr>
              <w:jc w:val="both"/>
              <w:rPr>
                <w:rFonts w:asciiTheme="minorHAnsi" w:hAnsiTheme="minorHAnsi" w:cstheme="minorHAnsi"/>
                <w:i/>
                <w:sz w:val="16"/>
                <w:szCs w:val="16"/>
              </w:rPr>
            </w:pPr>
          </w:p>
          <w:p w:rsidR="00AE05CE" w:rsidRPr="00766E5A" w:rsidRDefault="00AE05CE" w:rsidP="0001411A">
            <w:pPr>
              <w:jc w:val="both"/>
              <w:rPr>
                <w:rFonts w:asciiTheme="minorHAnsi" w:hAnsiTheme="minorHAnsi" w:cstheme="minorHAnsi"/>
                <w:i/>
                <w:sz w:val="16"/>
                <w:szCs w:val="16"/>
              </w:rPr>
            </w:pPr>
            <w:r w:rsidRPr="00552F4A">
              <w:rPr>
                <w:rFonts w:asciiTheme="minorHAnsi" w:hAnsiTheme="minorHAnsi" w:cstheme="minorHAnsi"/>
                <w:i/>
                <w:sz w:val="16"/>
                <w:szCs w:val="16"/>
              </w:rPr>
              <w:t>Explicitly defined evaluation criteria and whether and where they are accessible to students are mentioned.</w:t>
            </w:r>
          </w:p>
        </w:tc>
        <w:tc>
          <w:tcPr>
            <w:tcW w:w="5166" w:type="dxa"/>
          </w:tcPr>
          <w:p w:rsidR="00AE05CE" w:rsidRPr="00766E5A" w:rsidRDefault="00203825" w:rsidP="0001411A">
            <w:pPr>
              <w:rPr>
                <w:rFonts w:asciiTheme="minorHAnsi" w:hAnsiTheme="minorHAnsi" w:cstheme="minorHAnsi"/>
                <w:color w:val="002060"/>
                <w:sz w:val="22"/>
                <w:szCs w:val="22"/>
              </w:rPr>
            </w:pPr>
            <w:r w:rsidRPr="00552F4A">
              <w:rPr>
                <w:rFonts w:asciiTheme="minorHAnsi" w:hAnsiTheme="minorHAnsi" w:cstheme="minorHAnsi"/>
                <w:color w:val="002060"/>
                <w:sz w:val="22"/>
                <w:szCs w:val="22"/>
              </w:rPr>
              <w:t>Written compulsory exams at the end of the semester. Optional written progress and optional assignment during the semester.</w:t>
            </w:r>
          </w:p>
          <w:p w:rsidR="00AE05CE" w:rsidRPr="00766E5A" w:rsidRDefault="00AE05CE" w:rsidP="0001411A">
            <w:pPr>
              <w:rPr>
                <w:rFonts w:asciiTheme="minorHAnsi" w:hAnsiTheme="minorHAnsi" w:cstheme="minorHAnsi"/>
                <w:color w:val="002060"/>
              </w:rPr>
            </w:pPr>
          </w:p>
          <w:tbl>
            <w:tblPr>
              <w:tblStyle w:val="a3"/>
              <w:tblW w:w="0" w:type="auto"/>
              <w:tblLook w:val="04A0" w:firstRow="1" w:lastRow="0" w:firstColumn="1" w:lastColumn="0" w:noHBand="0" w:noVBand="1"/>
            </w:tblPr>
            <w:tblGrid>
              <w:gridCol w:w="3238"/>
              <w:gridCol w:w="1702"/>
            </w:tblGrid>
            <w:tr w:rsidR="00C549BB" w:rsidRPr="00552F4A" w:rsidTr="005E3BD1">
              <w:tc>
                <w:tcPr>
                  <w:tcW w:w="3238" w:type="dxa"/>
                </w:tcPr>
                <w:p w:rsidR="00C549BB" w:rsidRPr="00552F4A" w:rsidRDefault="00C549BB" w:rsidP="00C549BB">
                  <w:pPr>
                    <w:rPr>
                      <w:rFonts w:asciiTheme="minorHAnsi" w:hAnsiTheme="minorHAnsi" w:cstheme="minorHAnsi"/>
                      <w:color w:val="002060"/>
                      <w:lang w:val="el-GR"/>
                    </w:rPr>
                  </w:pPr>
                  <w:r w:rsidRPr="00552F4A">
                    <w:rPr>
                      <w:rFonts w:asciiTheme="minorHAnsi" w:hAnsiTheme="minorHAnsi" w:cstheme="minorHAnsi"/>
                      <w:color w:val="002060"/>
                    </w:rPr>
                    <w:t>Examination</w:t>
                  </w:r>
                </w:p>
              </w:tc>
              <w:tc>
                <w:tcPr>
                  <w:tcW w:w="1702" w:type="dxa"/>
                </w:tcPr>
                <w:p w:rsidR="00C549BB" w:rsidRPr="00552F4A" w:rsidRDefault="00C549BB" w:rsidP="00C549BB">
                  <w:pPr>
                    <w:rPr>
                      <w:rFonts w:asciiTheme="minorHAnsi" w:hAnsiTheme="minorHAnsi" w:cstheme="minorHAnsi"/>
                      <w:color w:val="002060"/>
                      <w:lang w:val="el-GR"/>
                    </w:rPr>
                  </w:pPr>
                </w:p>
              </w:tc>
            </w:tr>
            <w:tr w:rsidR="00F5333F" w:rsidRPr="00552F4A" w:rsidTr="005E3BD1">
              <w:tc>
                <w:tcPr>
                  <w:tcW w:w="3238" w:type="dxa"/>
                </w:tcPr>
                <w:p w:rsidR="00F5333F" w:rsidRPr="001C49D1" w:rsidRDefault="00F5333F" w:rsidP="00C549BB">
                  <w:pPr>
                    <w:rPr>
                      <w:rFonts w:asciiTheme="minorHAnsi" w:hAnsiTheme="minorHAnsi" w:cstheme="minorHAnsi"/>
                      <w:color w:val="002060"/>
                    </w:rPr>
                  </w:pPr>
                </w:p>
              </w:tc>
              <w:tc>
                <w:tcPr>
                  <w:tcW w:w="1702" w:type="dxa"/>
                </w:tcPr>
                <w:p w:rsidR="00F5333F" w:rsidRPr="00552F4A" w:rsidRDefault="00F5333F" w:rsidP="00C549BB">
                  <w:pPr>
                    <w:rPr>
                      <w:rFonts w:asciiTheme="minorHAnsi" w:hAnsiTheme="minorHAnsi" w:cstheme="minorHAnsi"/>
                      <w:color w:val="002060"/>
                      <w:lang w:val="el-GR"/>
                    </w:rPr>
                  </w:pPr>
                </w:p>
              </w:tc>
            </w:tr>
            <w:tr w:rsidR="00F5333F" w:rsidRPr="00552F4A" w:rsidTr="005E3BD1">
              <w:tc>
                <w:tcPr>
                  <w:tcW w:w="3238" w:type="dxa"/>
                </w:tcPr>
                <w:p w:rsidR="00F5333F" w:rsidRPr="00552F4A" w:rsidRDefault="00F5333F" w:rsidP="001C49D1">
                  <w:pPr>
                    <w:rPr>
                      <w:rFonts w:asciiTheme="minorHAnsi" w:hAnsiTheme="minorHAnsi" w:cstheme="minorHAnsi"/>
                      <w:color w:val="002060"/>
                    </w:rPr>
                  </w:pPr>
                </w:p>
              </w:tc>
              <w:tc>
                <w:tcPr>
                  <w:tcW w:w="1702" w:type="dxa"/>
                </w:tcPr>
                <w:p w:rsidR="00F5333F" w:rsidRPr="00552F4A" w:rsidRDefault="00F5333F" w:rsidP="00C549BB">
                  <w:pPr>
                    <w:rPr>
                      <w:rFonts w:asciiTheme="minorHAnsi" w:hAnsiTheme="minorHAnsi" w:cstheme="minorHAnsi"/>
                      <w:color w:val="002060"/>
                      <w:lang w:val="el-GR"/>
                    </w:rPr>
                  </w:pPr>
                </w:p>
              </w:tc>
            </w:tr>
            <w:tr w:rsidR="00F5333F" w:rsidRPr="00BB638F" w:rsidTr="005E3BD1">
              <w:tc>
                <w:tcPr>
                  <w:tcW w:w="3238" w:type="dxa"/>
                </w:tcPr>
                <w:p w:rsidR="00F5333F" w:rsidRPr="00766E5A" w:rsidRDefault="00F5333F" w:rsidP="00C549BB">
                  <w:pPr>
                    <w:rPr>
                      <w:rFonts w:asciiTheme="minorHAnsi" w:hAnsiTheme="minorHAnsi" w:cstheme="minorHAnsi"/>
                      <w:color w:val="002060"/>
                    </w:rPr>
                  </w:pPr>
                </w:p>
              </w:tc>
              <w:tc>
                <w:tcPr>
                  <w:tcW w:w="1702" w:type="dxa"/>
                </w:tcPr>
                <w:p w:rsidR="00F5333F" w:rsidRPr="00766E5A" w:rsidRDefault="00F5333F" w:rsidP="00C549BB">
                  <w:pPr>
                    <w:rPr>
                      <w:rFonts w:asciiTheme="minorHAnsi" w:hAnsiTheme="minorHAnsi" w:cstheme="minorHAnsi"/>
                      <w:color w:val="002060"/>
                    </w:rPr>
                  </w:pPr>
                </w:p>
              </w:tc>
            </w:tr>
            <w:tr w:rsidR="00F5333F" w:rsidRPr="00BB638F" w:rsidTr="005E3BD1">
              <w:tc>
                <w:tcPr>
                  <w:tcW w:w="3238" w:type="dxa"/>
                </w:tcPr>
                <w:p w:rsidR="00F5333F" w:rsidRPr="00766E5A" w:rsidRDefault="00F5333F" w:rsidP="000C3A8F">
                  <w:pPr>
                    <w:rPr>
                      <w:rFonts w:asciiTheme="minorHAnsi" w:hAnsiTheme="minorHAnsi" w:cstheme="minorHAnsi"/>
                      <w:color w:val="002060"/>
                    </w:rPr>
                  </w:pPr>
                </w:p>
              </w:tc>
              <w:tc>
                <w:tcPr>
                  <w:tcW w:w="1702" w:type="dxa"/>
                </w:tcPr>
                <w:p w:rsidR="00F5333F" w:rsidRPr="00766E5A" w:rsidRDefault="00F5333F" w:rsidP="000C3A8F">
                  <w:pPr>
                    <w:rPr>
                      <w:rFonts w:asciiTheme="minorHAnsi" w:hAnsiTheme="minorHAnsi" w:cstheme="minorHAnsi"/>
                      <w:color w:val="002060"/>
                    </w:rPr>
                  </w:pPr>
                </w:p>
              </w:tc>
            </w:tr>
          </w:tbl>
          <w:p w:rsidR="00AE05CE" w:rsidRPr="00766E5A" w:rsidRDefault="00AE05CE" w:rsidP="0001411A">
            <w:pPr>
              <w:rPr>
                <w:rFonts w:asciiTheme="minorHAnsi" w:hAnsiTheme="minorHAnsi" w:cstheme="minorHAnsi"/>
                <w:color w:val="002060"/>
              </w:rPr>
            </w:pPr>
          </w:p>
          <w:p w:rsidR="001C49D1" w:rsidRPr="00766E5A" w:rsidRDefault="001C49D1" w:rsidP="0001411A">
            <w:pPr>
              <w:rPr>
                <w:rFonts w:asciiTheme="minorHAnsi" w:hAnsiTheme="minorHAnsi" w:cstheme="minorHAnsi"/>
                <w:color w:val="002060"/>
              </w:rPr>
            </w:pPr>
          </w:p>
          <w:p w:rsidR="001C49D1" w:rsidRPr="00766E5A" w:rsidRDefault="001C49D1" w:rsidP="0001411A">
            <w:pPr>
              <w:rPr>
                <w:rFonts w:asciiTheme="minorHAnsi" w:hAnsiTheme="minorHAnsi" w:cstheme="minorHAnsi"/>
                <w:color w:val="002060"/>
              </w:rPr>
            </w:pPr>
          </w:p>
          <w:p w:rsidR="00C549BB" w:rsidRPr="00165EFF" w:rsidRDefault="00C549BB" w:rsidP="00165EFF">
            <w:pPr>
              <w:rPr>
                <w:rFonts w:asciiTheme="minorHAnsi" w:hAnsiTheme="minorHAnsi" w:cstheme="minorHAnsi"/>
                <w:color w:val="002060"/>
              </w:rPr>
            </w:pPr>
          </w:p>
          <w:p w:rsidR="00CA5858" w:rsidRPr="00165EFF" w:rsidRDefault="00CA5858" w:rsidP="00165EFF">
            <w:pPr>
              <w:pStyle w:val="a4"/>
              <w:rPr>
                <w:rFonts w:asciiTheme="minorHAnsi" w:hAnsiTheme="minorHAnsi" w:cstheme="minorHAnsi"/>
                <w:color w:val="002060"/>
              </w:rPr>
            </w:pPr>
          </w:p>
          <w:p w:rsidR="00CA5858" w:rsidRPr="00766E5A" w:rsidRDefault="00CA5858" w:rsidP="00CA5858">
            <w:pPr>
              <w:rPr>
                <w:rFonts w:asciiTheme="minorHAnsi" w:hAnsiTheme="minorHAnsi" w:cstheme="minorHAnsi"/>
                <w:color w:val="002060"/>
              </w:rPr>
            </w:pPr>
          </w:p>
        </w:tc>
      </w:tr>
    </w:tbl>
    <w:p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lastRenderedPageBreak/>
        <w:t>RECOMMENDED-BIBLIOGRAPHY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BB638F" w:rsidTr="0001411A">
        <w:tc>
          <w:tcPr>
            <w:tcW w:w="8472" w:type="dxa"/>
          </w:tcPr>
          <w:p w:rsidR="00AE05CE" w:rsidRPr="006A04F5" w:rsidRDefault="005F7742" w:rsidP="00C72DF6">
            <w:pPr>
              <w:rPr>
                <w:rFonts w:asciiTheme="minorHAnsi" w:hAnsiTheme="minorHAnsi" w:cstheme="minorHAnsi"/>
                <w:b/>
                <w:sz w:val="22"/>
                <w:szCs w:val="22"/>
                <w:u w:val="single"/>
                <w:lang w:val="el-GR"/>
              </w:rPr>
            </w:pPr>
            <w:r w:rsidRPr="006A04F5">
              <w:rPr>
                <w:rFonts w:asciiTheme="minorHAnsi" w:hAnsiTheme="minorHAnsi" w:cstheme="minorHAnsi"/>
                <w:b/>
                <w:sz w:val="22"/>
                <w:szCs w:val="22"/>
                <w:u w:val="single"/>
              </w:rPr>
              <w:t>Basic textbooks:</w:t>
            </w:r>
          </w:p>
          <w:p w:rsidR="00AE05CE" w:rsidRPr="00165EFF" w:rsidRDefault="00165EFF" w:rsidP="00165EFF">
            <w:pPr>
              <w:pStyle w:val="a4"/>
              <w:rPr>
                <w:rFonts w:asciiTheme="minorHAnsi" w:hAnsiTheme="minorHAnsi" w:cstheme="minorHAnsi"/>
                <w:sz w:val="22"/>
                <w:szCs w:val="22"/>
              </w:rPr>
            </w:pPr>
            <w:r>
              <w:rPr>
                <w:rFonts w:asciiTheme="minorHAnsi" w:hAnsiTheme="minorHAnsi" w:cstheme="minorHAnsi"/>
                <w:sz w:val="22"/>
                <w:szCs w:val="22"/>
              </w:rPr>
              <w:t>J.Edward  Taylor, Travis J. Lybbert   Economic Development  kritiki 9789602189351</w:t>
            </w:r>
          </w:p>
        </w:tc>
      </w:tr>
    </w:tbl>
    <w:p w:rsidR="00AE05CE" w:rsidRPr="00766E5A" w:rsidRDefault="00AE05CE">
      <w:pPr>
        <w:rPr>
          <w:rFonts w:asciiTheme="minorHAnsi" w:hAnsiTheme="minorHAnsi" w:cstheme="minorHAnsi"/>
        </w:rPr>
      </w:pPr>
    </w:p>
    <w:sectPr w:rsidR="00AE05CE" w:rsidRPr="00766E5A" w:rsidSect="000C2B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1EFC0DAC"/>
    <w:lvl w:ilvl="0" w:tplc="04080001">
      <w:start w:val="1"/>
      <w:numFmt w:val="bullet"/>
      <w:lvlText w:val=""/>
      <w:lvlJc w:val="left"/>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485C"/>
    <w:rsid w:val="00001B32"/>
    <w:rsid w:val="000065E7"/>
    <w:rsid w:val="00007ACA"/>
    <w:rsid w:val="0001411A"/>
    <w:rsid w:val="000144A4"/>
    <w:rsid w:val="00023251"/>
    <w:rsid w:val="00031690"/>
    <w:rsid w:val="0004505B"/>
    <w:rsid w:val="00050821"/>
    <w:rsid w:val="000612F6"/>
    <w:rsid w:val="00093CA0"/>
    <w:rsid w:val="000A3E8F"/>
    <w:rsid w:val="000B30A2"/>
    <w:rsid w:val="000C2BEA"/>
    <w:rsid w:val="000C3A8F"/>
    <w:rsid w:val="000D22DA"/>
    <w:rsid w:val="000D38A4"/>
    <w:rsid w:val="000D7411"/>
    <w:rsid w:val="000E65EE"/>
    <w:rsid w:val="000F0FF3"/>
    <w:rsid w:val="000F19B2"/>
    <w:rsid w:val="00123D0A"/>
    <w:rsid w:val="00165610"/>
    <w:rsid w:val="00165EFF"/>
    <w:rsid w:val="00175C4B"/>
    <w:rsid w:val="001818B0"/>
    <w:rsid w:val="001831AD"/>
    <w:rsid w:val="001C49D1"/>
    <w:rsid w:val="001D2BAF"/>
    <w:rsid w:val="001D30D4"/>
    <w:rsid w:val="001E39F6"/>
    <w:rsid w:val="00200127"/>
    <w:rsid w:val="00203825"/>
    <w:rsid w:val="00203D94"/>
    <w:rsid w:val="002112CF"/>
    <w:rsid w:val="00214357"/>
    <w:rsid w:val="0021606F"/>
    <w:rsid w:val="002508AA"/>
    <w:rsid w:val="0026046A"/>
    <w:rsid w:val="0026692D"/>
    <w:rsid w:val="00271A40"/>
    <w:rsid w:val="00295B1D"/>
    <w:rsid w:val="002C0574"/>
    <w:rsid w:val="002C1BDB"/>
    <w:rsid w:val="002C2918"/>
    <w:rsid w:val="002D0DB1"/>
    <w:rsid w:val="002F1D6A"/>
    <w:rsid w:val="002F7247"/>
    <w:rsid w:val="00312F8F"/>
    <w:rsid w:val="00340FE3"/>
    <w:rsid w:val="003425AD"/>
    <w:rsid w:val="00354AD4"/>
    <w:rsid w:val="0035515E"/>
    <w:rsid w:val="00355A0D"/>
    <w:rsid w:val="003571C6"/>
    <w:rsid w:val="003617FE"/>
    <w:rsid w:val="00394BBC"/>
    <w:rsid w:val="00394D7C"/>
    <w:rsid w:val="003B2ED1"/>
    <w:rsid w:val="003B7EC7"/>
    <w:rsid w:val="003D3290"/>
    <w:rsid w:val="003E1645"/>
    <w:rsid w:val="003E4943"/>
    <w:rsid w:val="004017E9"/>
    <w:rsid w:val="0041144B"/>
    <w:rsid w:val="00412D1F"/>
    <w:rsid w:val="0045297E"/>
    <w:rsid w:val="00477073"/>
    <w:rsid w:val="00493BF0"/>
    <w:rsid w:val="004979EE"/>
    <w:rsid w:val="004B6A8F"/>
    <w:rsid w:val="004E2C8A"/>
    <w:rsid w:val="004F4F17"/>
    <w:rsid w:val="00500288"/>
    <w:rsid w:val="00510F5A"/>
    <w:rsid w:val="0051485C"/>
    <w:rsid w:val="005201A7"/>
    <w:rsid w:val="005256FB"/>
    <w:rsid w:val="005528D1"/>
    <w:rsid w:val="00552F4A"/>
    <w:rsid w:val="00564B34"/>
    <w:rsid w:val="00566E2C"/>
    <w:rsid w:val="00583C90"/>
    <w:rsid w:val="00594C67"/>
    <w:rsid w:val="005957C0"/>
    <w:rsid w:val="005971BA"/>
    <w:rsid w:val="005A2E4A"/>
    <w:rsid w:val="005C0130"/>
    <w:rsid w:val="005C4FC4"/>
    <w:rsid w:val="005D4A6B"/>
    <w:rsid w:val="005E5495"/>
    <w:rsid w:val="005F37BD"/>
    <w:rsid w:val="005F4935"/>
    <w:rsid w:val="005F7742"/>
    <w:rsid w:val="00602DE0"/>
    <w:rsid w:val="006061CA"/>
    <w:rsid w:val="00671611"/>
    <w:rsid w:val="006A04F5"/>
    <w:rsid w:val="006B4B75"/>
    <w:rsid w:val="006B51DD"/>
    <w:rsid w:val="006C2009"/>
    <w:rsid w:val="006D59D2"/>
    <w:rsid w:val="006F6AB9"/>
    <w:rsid w:val="00705AAD"/>
    <w:rsid w:val="00705DE8"/>
    <w:rsid w:val="007602B1"/>
    <w:rsid w:val="007605D0"/>
    <w:rsid w:val="00766E5A"/>
    <w:rsid w:val="00771905"/>
    <w:rsid w:val="0077453F"/>
    <w:rsid w:val="00777AF0"/>
    <w:rsid w:val="00786162"/>
    <w:rsid w:val="00787736"/>
    <w:rsid w:val="007A3D7A"/>
    <w:rsid w:val="007A78CF"/>
    <w:rsid w:val="007D7ED0"/>
    <w:rsid w:val="008200E1"/>
    <w:rsid w:val="008450D7"/>
    <w:rsid w:val="00871D24"/>
    <w:rsid w:val="008A3176"/>
    <w:rsid w:val="008B3A89"/>
    <w:rsid w:val="008B76C8"/>
    <w:rsid w:val="008C05A7"/>
    <w:rsid w:val="008D0DE7"/>
    <w:rsid w:val="008D1E99"/>
    <w:rsid w:val="008D215B"/>
    <w:rsid w:val="008F18B0"/>
    <w:rsid w:val="008F3C7B"/>
    <w:rsid w:val="00926C72"/>
    <w:rsid w:val="00927D8F"/>
    <w:rsid w:val="00965B87"/>
    <w:rsid w:val="009A1CD6"/>
    <w:rsid w:val="009A3E3B"/>
    <w:rsid w:val="009C137D"/>
    <w:rsid w:val="009C3637"/>
    <w:rsid w:val="009D0245"/>
    <w:rsid w:val="009E0839"/>
    <w:rsid w:val="009E35FD"/>
    <w:rsid w:val="009F7607"/>
    <w:rsid w:val="00A242AE"/>
    <w:rsid w:val="00A254FC"/>
    <w:rsid w:val="00A418E9"/>
    <w:rsid w:val="00A458BE"/>
    <w:rsid w:val="00A56A38"/>
    <w:rsid w:val="00A71B6D"/>
    <w:rsid w:val="00A900DA"/>
    <w:rsid w:val="00A90C37"/>
    <w:rsid w:val="00AB6658"/>
    <w:rsid w:val="00AB699A"/>
    <w:rsid w:val="00AC24C6"/>
    <w:rsid w:val="00AC2890"/>
    <w:rsid w:val="00AE05CE"/>
    <w:rsid w:val="00AF6959"/>
    <w:rsid w:val="00B00498"/>
    <w:rsid w:val="00B0052E"/>
    <w:rsid w:val="00B0232E"/>
    <w:rsid w:val="00B0587B"/>
    <w:rsid w:val="00B06BD5"/>
    <w:rsid w:val="00B10219"/>
    <w:rsid w:val="00B25844"/>
    <w:rsid w:val="00B474D3"/>
    <w:rsid w:val="00B50FF0"/>
    <w:rsid w:val="00B5258D"/>
    <w:rsid w:val="00B9124C"/>
    <w:rsid w:val="00B96B08"/>
    <w:rsid w:val="00BB131E"/>
    <w:rsid w:val="00BB638F"/>
    <w:rsid w:val="00BE2643"/>
    <w:rsid w:val="00BE2D9A"/>
    <w:rsid w:val="00C329D8"/>
    <w:rsid w:val="00C42001"/>
    <w:rsid w:val="00C47B3E"/>
    <w:rsid w:val="00C549BB"/>
    <w:rsid w:val="00C72DF6"/>
    <w:rsid w:val="00C74B7D"/>
    <w:rsid w:val="00CA5858"/>
    <w:rsid w:val="00CB0741"/>
    <w:rsid w:val="00CB7B91"/>
    <w:rsid w:val="00CC76DB"/>
    <w:rsid w:val="00CD01E9"/>
    <w:rsid w:val="00CD554B"/>
    <w:rsid w:val="00D00D84"/>
    <w:rsid w:val="00D15B8F"/>
    <w:rsid w:val="00D205EE"/>
    <w:rsid w:val="00D21E78"/>
    <w:rsid w:val="00D3105B"/>
    <w:rsid w:val="00D37386"/>
    <w:rsid w:val="00D541E6"/>
    <w:rsid w:val="00D563E6"/>
    <w:rsid w:val="00D56FED"/>
    <w:rsid w:val="00D65838"/>
    <w:rsid w:val="00D67DE2"/>
    <w:rsid w:val="00D72A9A"/>
    <w:rsid w:val="00D802A2"/>
    <w:rsid w:val="00DA26D9"/>
    <w:rsid w:val="00DA41B3"/>
    <w:rsid w:val="00DA45F3"/>
    <w:rsid w:val="00DC391D"/>
    <w:rsid w:val="00DF1B19"/>
    <w:rsid w:val="00E112A0"/>
    <w:rsid w:val="00E160FB"/>
    <w:rsid w:val="00E164EA"/>
    <w:rsid w:val="00E32CBD"/>
    <w:rsid w:val="00E40F34"/>
    <w:rsid w:val="00E65499"/>
    <w:rsid w:val="00E768CA"/>
    <w:rsid w:val="00E8708E"/>
    <w:rsid w:val="00EA2BA1"/>
    <w:rsid w:val="00EE6B9F"/>
    <w:rsid w:val="00EE760F"/>
    <w:rsid w:val="00F002A2"/>
    <w:rsid w:val="00F00B4E"/>
    <w:rsid w:val="00F06A6A"/>
    <w:rsid w:val="00F23E16"/>
    <w:rsid w:val="00F243C4"/>
    <w:rsid w:val="00F30539"/>
    <w:rsid w:val="00F4783A"/>
    <w:rsid w:val="00F5333F"/>
    <w:rsid w:val="00F563E5"/>
    <w:rsid w:val="00F71586"/>
    <w:rsid w:val="00F72B38"/>
    <w:rsid w:val="00F76D61"/>
    <w:rsid w:val="00F82BCC"/>
    <w:rsid w:val="00F92125"/>
    <w:rsid w:val="00F92739"/>
    <w:rsid w:val="00F95A3E"/>
    <w:rsid w:val="00FB54A5"/>
    <w:rsid w:val="00FD1AA1"/>
    <w:rsid w:val="00FD7D3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AA962"/>
  <w15:docId w15:val="{C2A46894-55B6-451B-AAD9-AEE2F196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character" w:styleId="-">
    <w:name w:val="Hyperlink"/>
    <w:basedOn w:val="a0"/>
    <w:uiPriority w:val="99"/>
    <w:unhideWhenUsed/>
    <w:rsid w:val="002112CF"/>
    <w:rPr>
      <w:color w:val="0000FF" w:themeColor="hyperlink"/>
      <w:u w:val="single"/>
    </w:rPr>
  </w:style>
  <w:style w:type="character" w:customStyle="1" w:styleId="1">
    <w:name w:val="Ανεπίλυτη αναφορά1"/>
    <w:basedOn w:val="a0"/>
    <w:uiPriority w:val="99"/>
    <w:semiHidden/>
    <w:unhideWhenUsed/>
    <w:rsid w:val="002112CF"/>
    <w:rPr>
      <w:color w:val="605E5C"/>
      <w:shd w:val="clear" w:color="auto" w:fill="E1DFDD"/>
    </w:rPr>
  </w:style>
  <w:style w:type="character" w:styleId="a5">
    <w:name w:val="Placeholder Text"/>
    <w:basedOn w:val="a0"/>
    <w:uiPriority w:val="99"/>
    <w:semiHidden/>
    <w:rsid w:val="00766E5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507">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973</Words>
  <Characters>5552</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COURSE OUTLINE</vt:lpstr>
      <vt:lpstr>ΠΕΡΙΓΡΑΜΜΑ ΜΑΘΗΜΑΤΟΣ</vt:lpstr>
    </vt:vector>
  </TitlesOfParts>
  <Company>test</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User</dc:creator>
  <cp:lastModifiedBy>Mitropoulos Panagiotis</cp:lastModifiedBy>
  <cp:revision>4</cp:revision>
  <cp:lastPrinted>2020-07-22T05:44:00Z</cp:lastPrinted>
  <dcterms:created xsi:type="dcterms:W3CDTF">2024-05-14T13:38:00Z</dcterms:created>
  <dcterms:modified xsi:type="dcterms:W3CDTF">2024-05-15T06:17:00Z</dcterms:modified>
</cp:coreProperties>
</file>