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447A3A" w14:paraId="1632A939" w14:textId="77777777" w:rsidTr="0002614D">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02614D">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02614D">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2614D">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535C42E7" w:rsidR="00AE05CE" w:rsidRPr="0002614D" w:rsidRDefault="00CD01E9" w:rsidP="008B3A89">
            <w:pPr>
              <w:rPr>
                <w:rFonts w:asciiTheme="minorHAnsi" w:hAnsiTheme="minorHAnsi" w:cstheme="minorHAnsi"/>
                <w:b/>
                <w:color w:val="002060"/>
                <w:sz w:val="22"/>
                <w:szCs w:val="22"/>
                <w:highlight w:val="yellow"/>
                <w:lang w:val="el-GR"/>
              </w:rPr>
            </w:pPr>
            <w:r w:rsidRPr="0002614D">
              <w:rPr>
                <w:rFonts w:asciiTheme="minorHAnsi" w:hAnsiTheme="minorHAnsi" w:cstheme="minorHAnsi"/>
                <w:color w:val="002060"/>
                <w:sz w:val="22"/>
                <w:szCs w:val="22"/>
              </w:rPr>
              <w:t>ΠΟΑ</w:t>
            </w:r>
            <w:r w:rsidR="00864469">
              <w:rPr>
                <w:rFonts w:asciiTheme="minorHAnsi" w:hAnsiTheme="minorHAnsi" w:cstheme="minorHAnsi"/>
                <w:color w:val="002060"/>
                <w:sz w:val="22"/>
                <w:szCs w:val="22"/>
                <w:lang w:val="el-GR"/>
              </w:rPr>
              <w:t>6526</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4476A484" w:rsidR="00AE05CE" w:rsidRPr="009E0839" w:rsidRDefault="0002614D" w:rsidP="0001411A">
            <w:pPr>
              <w:rPr>
                <w:rFonts w:asciiTheme="minorHAnsi" w:hAnsiTheme="minorHAnsi" w:cstheme="minorHAnsi"/>
                <w:sz w:val="22"/>
                <w:szCs w:val="22"/>
                <w:lang w:val="el-GR"/>
              </w:rPr>
            </w:pPr>
            <w:r w:rsidRPr="0002614D">
              <w:rPr>
                <w:rFonts w:asciiTheme="minorHAnsi" w:hAnsiTheme="minorHAnsi" w:cstheme="minorHAnsi"/>
                <w:color w:val="002060"/>
                <w:sz w:val="22"/>
                <w:szCs w:val="22"/>
                <w:lang w:val="el-GR"/>
              </w:rPr>
              <w:t>5</w:t>
            </w:r>
            <w:r w:rsidR="00AE05CE" w:rsidRPr="0002614D">
              <w:rPr>
                <w:rFonts w:asciiTheme="minorHAnsi" w:hAnsiTheme="minorHAnsi" w:cstheme="minorHAnsi"/>
                <w:color w:val="002060"/>
                <w:sz w:val="22"/>
                <w:szCs w:val="22"/>
                <w:lang w:val="el-GR"/>
              </w:rPr>
              <w:t>ο</w:t>
            </w:r>
          </w:p>
        </w:tc>
      </w:tr>
      <w:tr w:rsidR="00AE05CE" w:rsidRPr="009E0839" w14:paraId="3018AC66" w14:textId="77777777" w:rsidTr="0002614D">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0BC28826" w:rsidR="00AE05CE" w:rsidRPr="00F95A3E" w:rsidRDefault="0002614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Οικονομική των Φυσικών Πόρων </w:t>
            </w:r>
          </w:p>
        </w:tc>
      </w:tr>
      <w:tr w:rsidR="005256FB" w:rsidRPr="009E0839" w14:paraId="340ABAAD" w14:textId="77777777" w:rsidTr="0002614D">
        <w:trPr>
          <w:trHeight w:val="375"/>
        </w:trPr>
        <w:tc>
          <w:tcPr>
            <w:tcW w:w="2262" w:type="dxa"/>
            <w:shd w:val="clear" w:color="auto" w:fill="DDD9C3"/>
            <w:vAlign w:val="center"/>
          </w:tcPr>
          <w:p w14:paraId="14DF34DB" w14:textId="40447567"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02614D">
              <w:rPr>
                <w:rFonts w:asciiTheme="minorHAnsi" w:hAnsiTheme="minorHAnsi" w:cstheme="minorHAnsi"/>
                <w:b/>
                <w:sz w:val="22"/>
                <w:szCs w:val="22"/>
                <w:lang w:val="el-GR"/>
              </w:rPr>
              <w:t xml:space="preserve">ΩΝ </w:t>
            </w:r>
          </w:p>
        </w:tc>
        <w:tc>
          <w:tcPr>
            <w:tcW w:w="6034" w:type="dxa"/>
            <w:gridSpan w:val="5"/>
            <w:vAlign w:val="center"/>
          </w:tcPr>
          <w:p w14:paraId="51FB62D1" w14:textId="168DB1E7" w:rsidR="005256FB" w:rsidRDefault="0086446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Άννα Τζαβαλή</w:t>
            </w:r>
            <w:r w:rsidR="0002614D">
              <w:rPr>
                <w:rFonts w:asciiTheme="minorHAnsi" w:hAnsiTheme="minorHAnsi" w:cstheme="minorHAnsi"/>
                <w:color w:val="002060"/>
                <w:sz w:val="22"/>
                <w:szCs w:val="22"/>
                <w:lang w:val="el-GR"/>
              </w:rPr>
              <w:t xml:space="preserve"> </w:t>
            </w:r>
          </w:p>
        </w:tc>
      </w:tr>
      <w:tr w:rsidR="0002614D" w:rsidRPr="009F7607" w14:paraId="4D77FF51" w14:textId="77777777" w:rsidTr="0002614D">
        <w:trPr>
          <w:trHeight w:val="375"/>
        </w:trPr>
        <w:tc>
          <w:tcPr>
            <w:tcW w:w="2262" w:type="dxa"/>
            <w:shd w:val="clear" w:color="auto" w:fill="DDD9C3"/>
            <w:vAlign w:val="center"/>
          </w:tcPr>
          <w:p w14:paraId="271DAA9D" w14:textId="657FB211" w:rsidR="0002614D" w:rsidRPr="009E0839" w:rsidRDefault="0002614D" w:rsidP="0002614D">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04C756CF" w:rsidR="0002614D" w:rsidRPr="005256FB" w:rsidRDefault="00864469" w:rsidP="0002614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Δευτέρα 12:00-14:00 και Τρίτη 16:00-18:00</w:t>
            </w:r>
          </w:p>
        </w:tc>
      </w:tr>
      <w:tr w:rsidR="0002614D" w:rsidRPr="009E0839" w14:paraId="48AA4D4E" w14:textId="77777777" w:rsidTr="0002614D">
        <w:trPr>
          <w:trHeight w:val="375"/>
        </w:trPr>
        <w:tc>
          <w:tcPr>
            <w:tcW w:w="2262" w:type="dxa"/>
            <w:shd w:val="clear" w:color="auto" w:fill="DDD9C3"/>
            <w:vAlign w:val="center"/>
          </w:tcPr>
          <w:p w14:paraId="0D51DA6C" w14:textId="42F37427" w:rsidR="0002614D" w:rsidRPr="005256FB" w:rsidRDefault="0002614D" w:rsidP="0002614D">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752C5B4D" w:rsidR="0002614D" w:rsidRPr="00E65499" w:rsidRDefault="00864469" w:rsidP="0002614D">
            <w:pPr>
              <w:rPr>
                <w:rFonts w:asciiTheme="minorHAnsi" w:hAnsiTheme="minorHAnsi" w:cstheme="minorHAnsi"/>
                <w:color w:val="002060"/>
                <w:sz w:val="22"/>
                <w:szCs w:val="22"/>
              </w:rPr>
            </w:pPr>
            <w:r>
              <w:rPr>
                <w:rFonts w:asciiTheme="minorHAnsi" w:hAnsiTheme="minorHAnsi" w:cstheme="minorHAnsi"/>
                <w:color w:val="002060"/>
                <w:sz w:val="22"/>
                <w:szCs w:val="22"/>
              </w:rPr>
              <w:t>annatzavali</w:t>
            </w:r>
            <w:r w:rsidR="0002614D">
              <w:rPr>
                <w:rFonts w:asciiTheme="minorHAnsi" w:hAnsiTheme="minorHAnsi" w:cstheme="minorHAnsi"/>
                <w:color w:val="002060"/>
                <w:sz w:val="22"/>
                <w:szCs w:val="22"/>
              </w:rPr>
              <w:t xml:space="preserve">@aua.gr </w:t>
            </w:r>
          </w:p>
        </w:tc>
      </w:tr>
      <w:tr w:rsidR="00AE05CE" w:rsidRPr="009E0839" w14:paraId="60E043E1" w14:textId="77777777" w:rsidTr="0002614D">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2614D">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1BE0AC35" w:rsidR="00AE05CE" w:rsidRPr="0002614D" w:rsidRDefault="00864469"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5B75F523" w14:textId="291DD205" w:rsidR="00AE05CE" w:rsidRPr="00447A3A" w:rsidRDefault="00447A3A"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r>
      <w:tr w:rsidR="00AE05CE" w:rsidRPr="009E0839" w14:paraId="208051DE" w14:textId="77777777" w:rsidTr="0002614D">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2614D">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447A3A" w14:paraId="02887A14" w14:textId="77777777" w:rsidTr="0002614D">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2614D">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77777777" w:rsidR="00AE05CE" w:rsidRPr="009E0839" w:rsidRDefault="008F18B0" w:rsidP="0001411A">
            <w:pPr>
              <w:rPr>
                <w:rFonts w:asciiTheme="minorHAnsi" w:hAnsiTheme="minorHAnsi" w:cstheme="minorHAnsi"/>
                <w:color w:val="002060"/>
                <w:sz w:val="22"/>
                <w:szCs w:val="22"/>
                <w:lang w:val="el-GR"/>
              </w:rPr>
            </w:pPr>
            <w:r w:rsidRPr="0002614D">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2614D">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2614D">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2614D">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54275337" w:rsidR="00AE05CE" w:rsidRPr="00864469" w:rsidRDefault="00864469" w:rsidP="0001411A">
            <w:pPr>
              <w:rPr>
                <w:rFonts w:asciiTheme="minorHAnsi" w:hAnsiTheme="minorHAnsi" w:cstheme="minorHAnsi"/>
                <w:color w:val="002060"/>
                <w:sz w:val="22"/>
                <w:szCs w:val="22"/>
              </w:rPr>
            </w:pPr>
            <w:r>
              <w:rPr>
                <w:rFonts w:asciiTheme="minorHAnsi" w:hAnsiTheme="minorHAnsi" w:cstheme="minorHAnsi"/>
                <w:color w:val="002060"/>
                <w:sz w:val="22"/>
                <w:szCs w:val="22"/>
              </w:rPr>
              <w:t>OXI</w:t>
            </w:r>
          </w:p>
        </w:tc>
      </w:tr>
      <w:tr w:rsidR="00AE05CE" w:rsidRPr="00447A3A" w14:paraId="31AB5513" w14:textId="77777777" w:rsidTr="0002614D">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6030B7BD"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παρουσιάζεται με σημειώσεις και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447A3A"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447A3A" w14:paraId="4499907A" w14:textId="77777777" w:rsidTr="0001411A">
        <w:tc>
          <w:tcPr>
            <w:tcW w:w="8472" w:type="dxa"/>
            <w:gridSpan w:val="2"/>
          </w:tcPr>
          <w:p w14:paraId="16DFCF21" w14:textId="77777777" w:rsidR="00B82947" w:rsidRPr="00864469" w:rsidRDefault="00B82947" w:rsidP="00864469">
            <w:pPr>
              <w:pStyle w:val="a4"/>
              <w:numPr>
                <w:ilvl w:val="0"/>
                <w:numId w:val="6"/>
              </w:numPr>
              <w:ind w:left="360"/>
              <w:jc w:val="both"/>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 xml:space="preserve">Γνώσεις </w:t>
            </w:r>
          </w:p>
          <w:p w14:paraId="30643241" w14:textId="60D09C92" w:rsidR="00317309" w:rsidRPr="00864469" w:rsidRDefault="00B82947"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Να ορίζουν και να διατυπώνουν τις βασικές έννοιες της Οικονομικής των Φυσικών Πόρων</w:t>
            </w:r>
            <w:r w:rsidR="006D0B10" w:rsidRPr="00864469">
              <w:rPr>
                <w:rFonts w:asciiTheme="minorHAnsi" w:hAnsiTheme="minorHAnsi" w:cstheme="minorHAnsi"/>
                <w:iCs/>
                <w:color w:val="002060"/>
                <w:sz w:val="22"/>
                <w:szCs w:val="22"/>
                <w:lang w:val="el-GR"/>
              </w:rPr>
              <w:t>.</w:t>
            </w:r>
          </w:p>
          <w:p w14:paraId="7914E55A" w14:textId="31EC75F9" w:rsidR="00AE05CE" w:rsidRPr="00864469" w:rsidRDefault="00317309"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 xml:space="preserve">Να </w:t>
            </w:r>
            <w:r w:rsidR="00B82947" w:rsidRPr="00864469">
              <w:rPr>
                <w:rFonts w:asciiTheme="minorHAnsi" w:hAnsiTheme="minorHAnsi" w:cstheme="minorHAnsi"/>
                <w:iCs/>
                <w:color w:val="002060"/>
                <w:sz w:val="22"/>
                <w:szCs w:val="22"/>
                <w:lang w:val="el-GR"/>
              </w:rPr>
              <w:t xml:space="preserve">προσδιορίζουν τις λειτουργίες του φυσικού περιβάλλοντος  που σχετίζονται με την </w:t>
            </w:r>
            <w:r w:rsidRPr="00864469">
              <w:rPr>
                <w:rFonts w:asciiTheme="minorHAnsi" w:hAnsiTheme="minorHAnsi" w:cstheme="minorHAnsi"/>
                <w:iCs/>
                <w:color w:val="002060"/>
                <w:sz w:val="22"/>
                <w:szCs w:val="22"/>
                <w:lang w:val="el-GR"/>
              </w:rPr>
              <w:t xml:space="preserve">ανάπτυξη </w:t>
            </w:r>
            <w:r w:rsidR="00B82947" w:rsidRPr="00864469">
              <w:rPr>
                <w:rFonts w:asciiTheme="minorHAnsi" w:hAnsiTheme="minorHAnsi" w:cstheme="minorHAnsi"/>
                <w:iCs/>
                <w:color w:val="002060"/>
                <w:sz w:val="22"/>
                <w:szCs w:val="22"/>
                <w:lang w:val="el-GR"/>
              </w:rPr>
              <w:t>οικονομική</w:t>
            </w:r>
            <w:r w:rsidRPr="00864469">
              <w:rPr>
                <w:rFonts w:asciiTheme="minorHAnsi" w:hAnsiTheme="minorHAnsi" w:cstheme="minorHAnsi"/>
                <w:iCs/>
                <w:color w:val="002060"/>
                <w:sz w:val="22"/>
                <w:szCs w:val="22"/>
                <w:lang w:val="el-GR"/>
              </w:rPr>
              <w:t>ς</w:t>
            </w:r>
            <w:r w:rsidR="00B82947" w:rsidRPr="00864469">
              <w:rPr>
                <w:rFonts w:asciiTheme="minorHAnsi" w:hAnsiTheme="minorHAnsi" w:cstheme="minorHAnsi"/>
                <w:iCs/>
                <w:color w:val="002060"/>
                <w:sz w:val="22"/>
                <w:szCs w:val="22"/>
                <w:lang w:val="el-GR"/>
              </w:rPr>
              <w:t xml:space="preserve"> δραστηριότητα</w:t>
            </w:r>
            <w:r w:rsidRPr="00864469">
              <w:rPr>
                <w:rFonts w:asciiTheme="minorHAnsi" w:hAnsiTheme="minorHAnsi" w:cstheme="minorHAnsi"/>
                <w:iCs/>
                <w:color w:val="002060"/>
                <w:sz w:val="22"/>
                <w:szCs w:val="22"/>
                <w:lang w:val="el-GR"/>
              </w:rPr>
              <w:t>ς</w:t>
            </w:r>
            <w:r w:rsidR="006D0B10" w:rsidRPr="00864469">
              <w:rPr>
                <w:rFonts w:asciiTheme="minorHAnsi" w:hAnsiTheme="minorHAnsi" w:cstheme="minorHAnsi"/>
                <w:iCs/>
                <w:color w:val="002060"/>
                <w:sz w:val="22"/>
                <w:szCs w:val="22"/>
                <w:lang w:val="el-GR"/>
              </w:rPr>
              <w:t>.</w:t>
            </w:r>
            <w:r w:rsidR="00B82947" w:rsidRPr="00864469">
              <w:rPr>
                <w:rFonts w:asciiTheme="minorHAnsi" w:hAnsiTheme="minorHAnsi" w:cstheme="minorHAnsi"/>
                <w:iCs/>
                <w:color w:val="002060"/>
                <w:sz w:val="22"/>
                <w:szCs w:val="22"/>
                <w:lang w:val="el-GR"/>
              </w:rPr>
              <w:t xml:space="preserve"> </w:t>
            </w:r>
          </w:p>
          <w:p w14:paraId="47A734F5" w14:textId="5776A91F" w:rsidR="00B82947" w:rsidRPr="00864469" w:rsidRDefault="00B82947"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Να κατανοούν δείκτες και μεταβλητές που χρησιμοποιούνται στην Οικονομική των Φυσικών Πόρων</w:t>
            </w:r>
            <w:r w:rsidR="006D0B10" w:rsidRPr="00864469">
              <w:rPr>
                <w:rFonts w:asciiTheme="minorHAnsi" w:hAnsiTheme="minorHAnsi" w:cstheme="minorHAnsi"/>
                <w:iCs/>
                <w:color w:val="002060"/>
                <w:sz w:val="22"/>
                <w:szCs w:val="22"/>
                <w:lang w:val="el-GR"/>
              </w:rPr>
              <w:t>.</w:t>
            </w:r>
            <w:r w:rsidRPr="00864469">
              <w:rPr>
                <w:rFonts w:asciiTheme="minorHAnsi" w:hAnsiTheme="minorHAnsi" w:cstheme="minorHAnsi"/>
                <w:iCs/>
                <w:color w:val="002060"/>
                <w:sz w:val="22"/>
                <w:szCs w:val="22"/>
                <w:lang w:val="el-GR"/>
              </w:rPr>
              <w:t xml:space="preserve"> </w:t>
            </w:r>
          </w:p>
          <w:p w14:paraId="659E0004" w14:textId="095BBE0F" w:rsidR="00B82947" w:rsidRPr="00864469" w:rsidRDefault="00317309" w:rsidP="00864469">
            <w:pPr>
              <w:pStyle w:val="a4"/>
              <w:numPr>
                <w:ilvl w:val="0"/>
                <w:numId w:val="6"/>
              </w:numPr>
              <w:ind w:left="360"/>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 xml:space="preserve">Ικανότητες </w:t>
            </w:r>
          </w:p>
          <w:p w14:paraId="499636D6" w14:textId="6A3228B7" w:rsidR="00317309" w:rsidRPr="00864469" w:rsidRDefault="00317309"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Να αναλύουν τη σχέση οικονομικής ανάπτυξης και περιβαλλοντικής ποιότητας μέσα από οικονομετρικές προσεγγίσεις</w:t>
            </w:r>
            <w:r w:rsidR="006D0B10" w:rsidRPr="00864469">
              <w:rPr>
                <w:rFonts w:asciiTheme="minorHAnsi" w:hAnsiTheme="minorHAnsi" w:cstheme="minorHAnsi"/>
                <w:iCs/>
                <w:color w:val="002060"/>
                <w:sz w:val="22"/>
                <w:szCs w:val="22"/>
                <w:lang w:val="el-GR"/>
              </w:rPr>
              <w:t>.</w:t>
            </w:r>
          </w:p>
          <w:p w14:paraId="24FE9FF3" w14:textId="2150DE35" w:rsidR="00317309" w:rsidRPr="00864469" w:rsidRDefault="00317309"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Να διαμορφώνουν κρίση και να προτείνουν λύσεις για την αντιμετώπιση του φαινόμενου της αποτυχίας της αγοράς</w:t>
            </w:r>
            <w:r w:rsidR="006D0B10" w:rsidRPr="00864469">
              <w:rPr>
                <w:rFonts w:asciiTheme="minorHAnsi" w:hAnsiTheme="minorHAnsi" w:cstheme="minorHAnsi"/>
                <w:iCs/>
                <w:color w:val="002060"/>
                <w:sz w:val="22"/>
                <w:szCs w:val="22"/>
                <w:lang w:val="el-GR"/>
              </w:rPr>
              <w:t>.</w:t>
            </w:r>
            <w:r w:rsidRPr="00864469">
              <w:rPr>
                <w:rFonts w:asciiTheme="minorHAnsi" w:hAnsiTheme="minorHAnsi" w:cstheme="minorHAnsi"/>
                <w:iCs/>
                <w:color w:val="002060"/>
                <w:sz w:val="22"/>
                <w:szCs w:val="22"/>
                <w:lang w:val="el-GR"/>
              </w:rPr>
              <w:t xml:space="preserve"> </w:t>
            </w:r>
          </w:p>
          <w:p w14:paraId="54EC87C7" w14:textId="3669560B" w:rsidR="00127472" w:rsidRPr="00864469" w:rsidRDefault="00127472" w:rsidP="00864469">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 xml:space="preserve">Να ερμηνεύουν τα μέτρα περιβαλλοντικής πολιτικής </w:t>
            </w:r>
            <w:r w:rsidR="008E5BE3" w:rsidRPr="00864469">
              <w:rPr>
                <w:rFonts w:asciiTheme="minorHAnsi" w:hAnsiTheme="minorHAnsi" w:cstheme="minorHAnsi"/>
                <w:iCs/>
                <w:color w:val="002060"/>
                <w:sz w:val="22"/>
                <w:szCs w:val="22"/>
                <w:lang w:val="el-GR"/>
              </w:rPr>
              <w:t>(άμεσες ρυθμίσεις, οικονομικά μέσα και περιβαλλοντικοί φόροι)</w:t>
            </w:r>
            <w:r w:rsidR="006D0B10" w:rsidRPr="00864469">
              <w:rPr>
                <w:rFonts w:asciiTheme="minorHAnsi" w:hAnsiTheme="minorHAnsi" w:cstheme="minorHAnsi"/>
                <w:iCs/>
                <w:color w:val="002060"/>
                <w:sz w:val="22"/>
                <w:szCs w:val="22"/>
                <w:lang w:val="el-GR"/>
              </w:rPr>
              <w:t>.</w:t>
            </w:r>
          </w:p>
          <w:p w14:paraId="73B74F21" w14:textId="4E133168" w:rsidR="00127472" w:rsidRPr="00864469" w:rsidRDefault="00127472" w:rsidP="005C56EE">
            <w:pPr>
              <w:pStyle w:val="a4"/>
              <w:numPr>
                <w:ilvl w:val="0"/>
                <w:numId w:val="2"/>
              </w:numPr>
              <w:ind w:left="814"/>
              <w:jc w:val="both"/>
              <w:rPr>
                <w:rFonts w:asciiTheme="minorHAnsi" w:hAnsiTheme="minorHAnsi" w:cstheme="minorHAnsi"/>
                <w:iCs/>
                <w:color w:val="002060"/>
                <w:sz w:val="22"/>
                <w:szCs w:val="22"/>
                <w:lang w:val="el-GR"/>
              </w:rPr>
            </w:pPr>
            <w:r w:rsidRPr="00864469">
              <w:rPr>
                <w:rFonts w:asciiTheme="minorHAnsi" w:hAnsiTheme="minorHAnsi" w:cstheme="minorHAnsi"/>
                <w:iCs/>
                <w:color w:val="002060"/>
                <w:sz w:val="22"/>
                <w:szCs w:val="22"/>
                <w:lang w:val="el-GR"/>
              </w:rPr>
              <w:t xml:space="preserve">Να </w:t>
            </w:r>
            <w:r w:rsidR="008E5BE3" w:rsidRPr="00864469">
              <w:rPr>
                <w:rFonts w:asciiTheme="minorHAnsi" w:hAnsiTheme="minorHAnsi" w:cstheme="minorHAnsi"/>
                <w:iCs/>
                <w:color w:val="002060"/>
                <w:sz w:val="22"/>
                <w:szCs w:val="22"/>
                <w:lang w:val="el-GR"/>
              </w:rPr>
              <w:t>αναλύουν ζητήματα που σχετίζονται</w:t>
            </w:r>
            <w:r w:rsidRPr="00864469">
              <w:rPr>
                <w:rFonts w:asciiTheme="minorHAnsi" w:hAnsiTheme="minorHAnsi" w:cstheme="minorHAnsi"/>
                <w:iCs/>
                <w:color w:val="002060"/>
                <w:sz w:val="22"/>
                <w:szCs w:val="22"/>
                <w:lang w:val="el-GR"/>
              </w:rPr>
              <w:t xml:space="preserve"> με τα Οικονομικά της Ευημερίας και το Περιβάλλον</w:t>
            </w:r>
            <w:r w:rsidR="006D0B10" w:rsidRPr="00864469">
              <w:rPr>
                <w:rFonts w:asciiTheme="minorHAnsi" w:hAnsiTheme="minorHAnsi" w:cstheme="minorHAnsi"/>
                <w:iCs/>
                <w:color w:val="002060"/>
                <w:sz w:val="22"/>
                <w:szCs w:val="22"/>
                <w:lang w:val="el-GR"/>
              </w:rPr>
              <w:t>.</w:t>
            </w:r>
            <w:r w:rsidRPr="00864469">
              <w:rPr>
                <w:rFonts w:asciiTheme="minorHAnsi" w:hAnsiTheme="minorHAnsi" w:cstheme="minorHAnsi"/>
                <w:iCs/>
                <w:color w:val="002060"/>
                <w:sz w:val="22"/>
                <w:szCs w:val="22"/>
                <w:lang w:val="el-GR"/>
              </w:rPr>
              <w:t xml:space="preserve"> </w:t>
            </w:r>
          </w:p>
          <w:p w14:paraId="48DDAFC3" w14:textId="35C3DF54" w:rsidR="00127472" w:rsidRPr="00864469" w:rsidRDefault="00127472" w:rsidP="00864469">
            <w:pPr>
              <w:pStyle w:val="a4"/>
              <w:numPr>
                <w:ilvl w:val="0"/>
                <w:numId w:val="6"/>
              </w:numPr>
              <w:ind w:left="360"/>
              <w:jc w:val="both"/>
              <w:rPr>
                <w:rFonts w:asciiTheme="minorHAnsi" w:hAnsiTheme="minorHAnsi" w:cstheme="minorHAnsi"/>
                <w:i/>
                <w:color w:val="002060"/>
                <w:sz w:val="22"/>
                <w:szCs w:val="22"/>
                <w:u w:val="single"/>
                <w:lang w:val="el-GR"/>
              </w:rPr>
            </w:pPr>
            <w:r w:rsidRPr="00864469">
              <w:rPr>
                <w:rFonts w:asciiTheme="minorHAnsi" w:hAnsiTheme="minorHAnsi" w:cstheme="minorHAnsi"/>
                <w:i/>
                <w:color w:val="002060"/>
                <w:sz w:val="22"/>
                <w:szCs w:val="22"/>
                <w:u w:val="single"/>
                <w:lang w:val="el-GR"/>
              </w:rPr>
              <w:t xml:space="preserve">Δεξιότητες </w:t>
            </w:r>
          </w:p>
          <w:p w14:paraId="6E65707E" w14:textId="76C217DF" w:rsidR="00127472" w:rsidRPr="00864469" w:rsidRDefault="00127472" w:rsidP="00864469">
            <w:pPr>
              <w:pStyle w:val="a4"/>
              <w:numPr>
                <w:ilvl w:val="0"/>
                <w:numId w:val="2"/>
              </w:numPr>
              <w:ind w:left="814"/>
              <w:jc w:val="both"/>
              <w:rPr>
                <w:rFonts w:asciiTheme="minorHAnsi" w:hAnsiTheme="minorHAnsi" w:cstheme="minorHAnsi"/>
                <w:iCs/>
                <w:color w:val="002060"/>
                <w:sz w:val="22"/>
                <w:szCs w:val="22"/>
                <w:lang w:val="el-GR"/>
              </w:rPr>
            </w:pPr>
            <w:bookmarkStart w:id="0" w:name="_Hlk77166562"/>
            <w:r w:rsidRPr="00864469">
              <w:rPr>
                <w:rFonts w:asciiTheme="minorHAnsi" w:hAnsiTheme="minorHAnsi" w:cstheme="minorHAnsi"/>
                <w:iCs/>
                <w:color w:val="002060"/>
                <w:sz w:val="22"/>
                <w:szCs w:val="22"/>
                <w:lang w:val="el-GR"/>
              </w:rPr>
              <w:t xml:space="preserve">Να </w:t>
            </w:r>
            <w:bookmarkEnd w:id="0"/>
            <w:r w:rsidRPr="00864469">
              <w:rPr>
                <w:rFonts w:asciiTheme="minorHAnsi" w:hAnsiTheme="minorHAnsi" w:cstheme="minorHAnsi"/>
                <w:iCs/>
                <w:color w:val="002060"/>
                <w:sz w:val="22"/>
                <w:szCs w:val="22"/>
                <w:lang w:val="el-GR"/>
              </w:rPr>
              <w:t>εκτιμούν και να αντιπαραβάλλουν επιχειρήματα σχετικά με τη</w:t>
            </w:r>
            <w:r w:rsidR="008E5BE3" w:rsidRPr="00864469">
              <w:rPr>
                <w:rFonts w:asciiTheme="minorHAnsi" w:hAnsiTheme="minorHAnsi" w:cstheme="minorHAnsi"/>
                <w:iCs/>
                <w:color w:val="002060"/>
                <w:sz w:val="22"/>
                <w:szCs w:val="22"/>
                <w:lang w:val="el-GR"/>
              </w:rPr>
              <w:t xml:space="preserve">ν </w:t>
            </w:r>
            <w:r w:rsidRPr="00864469">
              <w:rPr>
                <w:rFonts w:asciiTheme="minorHAnsi" w:hAnsiTheme="minorHAnsi" w:cstheme="minorHAnsi"/>
                <w:iCs/>
                <w:color w:val="002060"/>
                <w:sz w:val="22"/>
                <w:szCs w:val="22"/>
                <w:lang w:val="el-GR"/>
              </w:rPr>
              <w:t xml:space="preserve">αντιμετώπιση περιβαλλοντικών ζητημάτων που προέρχονται από τη χρήση των φυσικών πόρων </w:t>
            </w:r>
            <w:r w:rsidR="008E5BE3" w:rsidRPr="00864469">
              <w:rPr>
                <w:rFonts w:asciiTheme="minorHAnsi" w:hAnsiTheme="minorHAnsi" w:cstheme="minorHAnsi"/>
                <w:iCs/>
                <w:color w:val="002060"/>
                <w:sz w:val="22"/>
                <w:szCs w:val="22"/>
                <w:lang w:val="el-GR"/>
              </w:rPr>
              <w:t>για την ανάπτυξη οικονομικής δραστηριότητας</w:t>
            </w:r>
            <w:r w:rsidR="006D0B10" w:rsidRPr="00864469">
              <w:rPr>
                <w:rFonts w:asciiTheme="minorHAnsi" w:hAnsiTheme="minorHAnsi" w:cstheme="minorHAnsi"/>
                <w:iCs/>
                <w:color w:val="002060"/>
                <w:sz w:val="22"/>
                <w:szCs w:val="22"/>
                <w:lang w:val="el-GR"/>
              </w:rPr>
              <w:t>.</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447A3A"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447A3A"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47A3A" w14:paraId="248C98DA" w14:textId="77777777" w:rsidTr="0001411A">
        <w:tc>
          <w:tcPr>
            <w:tcW w:w="8472" w:type="dxa"/>
            <w:gridSpan w:val="2"/>
          </w:tcPr>
          <w:p w14:paraId="46759B36" w14:textId="77777777" w:rsidR="008A3176" w:rsidRPr="00AB7FBC" w:rsidRDefault="008A3176" w:rsidP="008A3176">
            <w:pPr>
              <w:widowControl w:val="0"/>
              <w:autoSpaceDE w:val="0"/>
              <w:autoSpaceDN w:val="0"/>
              <w:adjustRightInd w:val="0"/>
              <w:rPr>
                <w:rFonts w:asciiTheme="minorHAnsi" w:hAnsiTheme="minorHAnsi" w:cstheme="minorHAnsi"/>
                <w:i/>
                <w:color w:val="002060"/>
                <w:sz w:val="22"/>
                <w:szCs w:val="22"/>
                <w:lang w:val="el-GR"/>
              </w:rPr>
            </w:pPr>
            <w:r w:rsidRPr="00AB7FBC">
              <w:rPr>
                <w:rFonts w:asciiTheme="minorHAnsi" w:hAnsiTheme="minorHAnsi" w:cstheme="minorHAnsi"/>
                <w:i/>
                <w:color w:val="002060"/>
                <w:sz w:val="22"/>
                <w:szCs w:val="22"/>
                <w:lang w:val="el-GR"/>
              </w:rPr>
              <w:t xml:space="preserve">Λήψη αποφάσεων </w:t>
            </w:r>
          </w:p>
          <w:p w14:paraId="2C37D61C" w14:textId="77777777" w:rsidR="00342E9E" w:rsidRPr="00AB7FBC" w:rsidRDefault="00342E9E" w:rsidP="00342E9E">
            <w:pPr>
              <w:widowControl w:val="0"/>
              <w:autoSpaceDE w:val="0"/>
              <w:autoSpaceDN w:val="0"/>
              <w:adjustRightInd w:val="0"/>
              <w:rPr>
                <w:rFonts w:asciiTheme="minorHAnsi" w:hAnsiTheme="minorHAnsi" w:cstheme="minorHAnsi"/>
                <w:i/>
                <w:color w:val="002060"/>
                <w:sz w:val="22"/>
                <w:szCs w:val="22"/>
                <w:lang w:val="el-GR"/>
              </w:rPr>
            </w:pPr>
            <w:r w:rsidRPr="00AB7FBC">
              <w:rPr>
                <w:rFonts w:asciiTheme="minorHAnsi" w:hAnsiTheme="minorHAnsi" w:cstheme="minorHAnsi"/>
                <w:i/>
                <w:color w:val="002060"/>
                <w:sz w:val="22"/>
                <w:szCs w:val="22"/>
                <w:lang w:val="el-GR"/>
              </w:rPr>
              <w:t xml:space="preserve">Ομαδική εργασία </w:t>
            </w:r>
          </w:p>
          <w:p w14:paraId="58FAB207" w14:textId="4E9AAF6A" w:rsidR="00AE05CE" w:rsidRPr="00AF6959" w:rsidRDefault="00342E9E" w:rsidP="00342E9E">
            <w:pPr>
              <w:widowControl w:val="0"/>
              <w:autoSpaceDE w:val="0"/>
              <w:autoSpaceDN w:val="0"/>
              <w:adjustRightInd w:val="0"/>
              <w:rPr>
                <w:rFonts w:asciiTheme="minorHAnsi" w:hAnsiTheme="minorHAnsi" w:cstheme="minorHAnsi"/>
                <w:i/>
                <w:sz w:val="16"/>
                <w:szCs w:val="16"/>
                <w:lang w:val="el-GR"/>
              </w:rPr>
            </w:pPr>
            <w:r w:rsidRPr="00AB7FBC">
              <w:rPr>
                <w:rFonts w:asciiTheme="minorHAnsi" w:hAnsiTheme="minorHAnsi" w:cstheme="minorHAnsi"/>
                <w:i/>
                <w:color w:val="002060"/>
                <w:sz w:val="22"/>
                <w:szCs w:val="22"/>
                <w:lang w:val="el-GR"/>
              </w:rPr>
              <w:t>Εργασία σε διεθνές περιβάλλον</w:t>
            </w:r>
            <w:r w:rsidRPr="00AB7FBC">
              <w:rPr>
                <w:rFonts w:asciiTheme="minorHAnsi" w:hAnsiTheme="minorHAnsi" w:cstheme="minorHAnsi"/>
                <w:i/>
                <w:color w:val="002060"/>
                <w:sz w:val="16"/>
                <w:szCs w:val="16"/>
                <w:lang w:val="el-GR"/>
              </w:rPr>
              <w:t xml:space="preserve">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47A3A" w14:paraId="5F6CAD67" w14:textId="77777777" w:rsidTr="0001411A">
        <w:tc>
          <w:tcPr>
            <w:tcW w:w="8472" w:type="dxa"/>
          </w:tcPr>
          <w:p w14:paraId="3DF30852"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Θεωρητική θεμελίωση της οικονομικής των φυσικών Πόρων. </w:t>
            </w:r>
          </w:p>
          <w:p w14:paraId="357D04D2"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Περιβαλλοντική σκέψη στην οικονομική. </w:t>
            </w:r>
          </w:p>
          <w:p w14:paraId="51859EEC"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Οικονομική μεγέθυνση και εισοδηματικές ανισότητες. </w:t>
            </w:r>
          </w:p>
          <w:p w14:paraId="30BE3B47"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Ρυθμός οικονομικής μεγέθυνσης και επίδραση στο επίπεδο εισοδήματος. </w:t>
            </w:r>
          </w:p>
          <w:p w14:paraId="2B74D948"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Ευημερία και περιβάλλον. </w:t>
            </w:r>
          </w:p>
          <w:p w14:paraId="3AE10600"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lastRenderedPageBreak/>
              <w:t xml:space="preserve">Οικονομική προσέγγιση. </w:t>
            </w:r>
          </w:p>
          <w:p w14:paraId="2A77B3D1" w14:textId="77777777" w:rsidR="00976DC7" w:rsidRDefault="00976DC7" w:rsidP="00976DC7">
            <w:pPr>
              <w:pStyle w:val="a4"/>
              <w:ind w:left="357"/>
              <w:rPr>
                <w:rFonts w:asciiTheme="minorHAnsi" w:hAnsiTheme="minorHAnsi" w:cstheme="minorHAnsi"/>
                <w:bCs/>
                <w:color w:val="002060"/>
                <w:lang w:val="el-GR"/>
              </w:rPr>
            </w:pPr>
          </w:p>
          <w:p w14:paraId="2C180A17" w14:textId="3E0FA82C" w:rsidR="00864469" w:rsidRPr="00976DC7" w:rsidRDefault="00342E9E" w:rsidP="00C7525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Ιδιωτικά και δημόσια αγαθά.</w:t>
            </w:r>
            <w:r w:rsidR="00976DC7" w:rsidRPr="00976DC7">
              <w:rPr>
                <w:rFonts w:asciiTheme="minorHAnsi" w:hAnsiTheme="minorHAnsi" w:cstheme="minorHAnsi"/>
                <w:bCs/>
                <w:color w:val="002060"/>
                <w:lang w:val="el-GR"/>
              </w:rPr>
              <w:t xml:space="preserve"> </w:t>
            </w:r>
            <w:r w:rsidRPr="00976DC7">
              <w:rPr>
                <w:rFonts w:asciiTheme="minorHAnsi" w:hAnsiTheme="minorHAnsi" w:cstheme="minorHAnsi"/>
                <w:bCs/>
                <w:color w:val="002060"/>
                <w:lang w:val="el-GR"/>
              </w:rPr>
              <w:t xml:space="preserve">Άλλες μορφές αγαθών. </w:t>
            </w:r>
          </w:p>
          <w:p w14:paraId="7444519B" w14:textId="77777777" w:rsid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Τα βασικά οικονομικά προβλήματα. </w:t>
            </w:r>
          </w:p>
          <w:p w14:paraId="2CD7E4E0" w14:textId="79B372B4"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Ανάλυση της καμπύλης παραγωγικών δυνατοτήτων. </w:t>
            </w:r>
          </w:p>
          <w:p w14:paraId="01759168" w14:textId="77777777" w:rsidR="00976DC7" w:rsidRDefault="00976DC7" w:rsidP="00976DC7">
            <w:pPr>
              <w:pStyle w:val="a4"/>
              <w:ind w:left="357"/>
              <w:rPr>
                <w:rFonts w:asciiTheme="minorHAnsi" w:hAnsiTheme="minorHAnsi" w:cstheme="minorHAnsi"/>
                <w:bCs/>
                <w:color w:val="002060"/>
                <w:lang w:val="el-GR"/>
              </w:rPr>
            </w:pPr>
          </w:p>
          <w:p w14:paraId="1256C1EA" w14:textId="7BFBAF00"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Αποτυχία της αγοράς. </w:t>
            </w:r>
          </w:p>
          <w:p w14:paraId="07FD77C0"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Ο ρόλος της Κυβέρνησης. </w:t>
            </w:r>
          </w:p>
          <w:p w14:paraId="53A607F6"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Αιτίες αποτυχίας της αγοράς. </w:t>
            </w:r>
          </w:p>
          <w:p w14:paraId="5941A0FD"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Η ατελής πληροφόρηση. </w:t>
            </w:r>
          </w:p>
          <w:p w14:paraId="71B69A6E"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Τα μονοπώλια. </w:t>
            </w:r>
          </w:p>
          <w:p w14:paraId="52229FF0"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Τα δημόσια αγαθά. </w:t>
            </w:r>
          </w:p>
          <w:p w14:paraId="67E04808"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Εξωτερικότητες ή εξωτερικές επιβαρύνσεις ή εξωτερικές οικονομίες. </w:t>
            </w:r>
          </w:p>
          <w:p w14:paraId="66067E9C"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Εκτενής ανάλυση του άριστου επιπέδου ρύπανσης. </w:t>
            </w:r>
          </w:p>
          <w:p w14:paraId="446860B2"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Το άριστο κατά Pareto επίπεδο ρύπανσης. </w:t>
            </w:r>
          </w:p>
          <w:p w14:paraId="3B1F1571"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Διόρθωση αναποτελεσματικοτήτων. </w:t>
            </w:r>
          </w:p>
          <w:p w14:paraId="681DB292" w14:textId="77777777" w:rsidR="00864469" w:rsidRPr="00976DC7" w:rsidRDefault="00342E9E" w:rsidP="00976DC7">
            <w:pPr>
              <w:pStyle w:val="a4"/>
              <w:numPr>
                <w:ilvl w:val="0"/>
                <w:numId w:val="2"/>
              </w:numPr>
              <w:ind w:left="357" w:hanging="357"/>
              <w:rPr>
                <w:rFonts w:asciiTheme="minorHAnsi" w:eastAsiaTheme="minorHAnsi" w:hAnsiTheme="minorHAnsi" w:cstheme="minorBidi"/>
                <w:color w:val="002060"/>
                <w:sz w:val="22"/>
                <w:szCs w:val="22"/>
                <w:lang w:val="el-GR"/>
              </w:rPr>
            </w:pPr>
            <w:r w:rsidRPr="00976DC7">
              <w:rPr>
                <w:rFonts w:asciiTheme="minorHAnsi" w:hAnsiTheme="minorHAnsi" w:cstheme="minorHAnsi"/>
                <w:bCs/>
                <w:color w:val="002060"/>
                <w:lang w:val="el-GR"/>
              </w:rPr>
              <w:t>Η κατά Pareto αποτελεσματική παροχή ενός δημόσιου αγαθού.</w:t>
            </w:r>
            <w:r w:rsidRPr="00976DC7">
              <w:rPr>
                <w:rFonts w:asciiTheme="minorHAnsi" w:eastAsiaTheme="minorHAnsi" w:hAnsiTheme="minorHAnsi" w:cstheme="minorBidi"/>
                <w:color w:val="002060"/>
                <w:sz w:val="22"/>
                <w:szCs w:val="22"/>
                <w:lang w:val="el-GR"/>
              </w:rPr>
              <w:t xml:space="preserve"> </w:t>
            </w:r>
          </w:p>
          <w:p w14:paraId="191A124A"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Μέτρα περιβαλλοντικής πολιτικής. </w:t>
            </w:r>
          </w:p>
          <w:p w14:paraId="4A077733" w14:textId="77777777" w:rsidR="00976DC7" w:rsidRDefault="00976DC7" w:rsidP="00976DC7">
            <w:pPr>
              <w:pStyle w:val="a4"/>
              <w:ind w:left="357"/>
              <w:rPr>
                <w:rFonts w:asciiTheme="minorHAnsi" w:hAnsiTheme="minorHAnsi" w:cstheme="minorHAnsi"/>
                <w:bCs/>
                <w:color w:val="002060"/>
                <w:lang w:val="el-GR"/>
              </w:rPr>
            </w:pPr>
          </w:p>
          <w:p w14:paraId="61CCED6E" w14:textId="165806BE"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Εναλλακτικές πηγές ενέργειας.</w:t>
            </w:r>
          </w:p>
          <w:p w14:paraId="7A493F80"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Ενεργειακά προβλήματα από τη χρήση των συμβατικών καυσίμων. </w:t>
            </w:r>
          </w:p>
          <w:p w14:paraId="512E40B1"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Κλιματική αλλαγή. </w:t>
            </w:r>
          </w:p>
          <w:p w14:paraId="730AF86E" w14:textId="77777777" w:rsidR="00864469" w:rsidRPr="00976DC7" w:rsidRDefault="00342E9E" w:rsidP="00976DC7">
            <w:pPr>
              <w:pStyle w:val="a4"/>
              <w:numPr>
                <w:ilvl w:val="0"/>
                <w:numId w:val="2"/>
              </w:numPr>
              <w:ind w:left="357" w:hanging="357"/>
              <w:rPr>
                <w:rFonts w:asciiTheme="minorHAnsi" w:hAnsiTheme="minorHAnsi" w:cstheme="minorHAnsi"/>
                <w:bCs/>
                <w:color w:val="002060"/>
                <w:lang w:val="el-GR"/>
              </w:rPr>
            </w:pPr>
            <w:r w:rsidRPr="00976DC7">
              <w:rPr>
                <w:rFonts w:asciiTheme="minorHAnsi" w:hAnsiTheme="minorHAnsi" w:cstheme="minorHAnsi"/>
                <w:bCs/>
                <w:color w:val="002060"/>
                <w:lang w:val="el-GR"/>
              </w:rPr>
              <w:t xml:space="preserve">Συνέπειες στην οικονομία και στην ποιότητα των φυσικών πόρων. </w:t>
            </w:r>
          </w:p>
          <w:p w14:paraId="6B2E046D" w14:textId="76749F2A" w:rsidR="00AE05CE" w:rsidRPr="00976DC7" w:rsidRDefault="00342E9E" w:rsidP="00976DC7">
            <w:pPr>
              <w:pStyle w:val="a4"/>
              <w:numPr>
                <w:ilvl w:val="0"/>
                <w:numId w:val="2"/>
              </w:numPr>
              <w:ind w:left="357" w:hanging="357"/>
              <w:rPr>
                <w:rFonts w:asciiTheme="minorHAnsi" w:hAnsiTheme="minorHAnsi" w:cstheme="minorHAnsi"/>
                <w:bCs/>
                <w:lang w:val="el-GR"/>
              </w:rPr>
            </w:pPr>
            <w:r w:rsidRPr="00976DC7">
              <w:rPr>
                <w:rFonts w:asciiTheme="minorHAnsi" w:hAnsiTheme="minorHAnsi" w:cstheme="minorHAnsi"/>
                <w:bCs/>
                <w:color w:val="002060"/>
                <w:lang w:val="el-GR"/>
              </w:rPr>
              <w:t>Διαχρονική εξέλιξη των διεθνών στόχων βιωσιμότητας.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447A3A" w14:paraId="5557B136" w14:textId="77777777" w:rsidTr="0001411A">
        <w:tc>
          <w:tcPr>
            <w:tcW w:w="3306" w:type="dxa"/>
            <w:shd w:val="clear" w:color="auto" w:fill="DDD9C3"/>
          </w:tcPr>
          <w:p w14:paraId="61EF9345" w14:textId="77777777" w:rsidR="00AE05CE" w:rsidRPr="002A20AB" w:rsidRDefault="00AE05CE" w:rsidP="002A20AB">
            <w:pPr>
              <w:jc w:val="right"/>
              <w:rPr>
                <w:rFonts w:asciiTheme="minorHAnsi" w:hAnsiTheme="minorHAnsi" w:cstheme="minorHAnsi"/>
                <w:b/>
                <w:sz w:val="22"/>
                <w:szCs w:val="22"/>
                <w:lang w:val="el-GR"/>
              </w:rPr>
            </w:pPr>
            <w:r w:rsidRPr="002A20AB">
              <w:rPr>
                <w:rFonts w:asciiTheme="minorHAnsi" w:hAnsiTheme="minorHAnsi" w:cstheme="minorHAnsi"/>
                <w:b/>
                <w:sz w:val="22"/>
                <w:szCs w:val="22"/>
                <w:lang w:val="el-GR"/>
              </w:rPr>
              <w:t>ΤΡΟΠΟΣ ΠΑΡΑΔΟΣΗΣ</w:t>
            </w:r>
            <w:r w:rsidRPr="002A20AB">
              <w:rPr>
                <w:rFonts w:asciiTheme="minorHAnsi" w:hAnsiTheme="minorHAnsi" w:cstheme="minorHAnsi"/>
                <w:b/>
                <w:sz w:val="22"/>
                <w:szCs w:val="22"/>
                <w:lang w:val="el-GR"/>
              </w:rPr>
              <w:br/>
            </w:r>
            <w:r w:rsidRPr="002A20AB">
              <w:rPr>
                <w:rFonts w:asciiTheme="minorHAnsi" w:hAnsiTheme="minorHAnsi" w:cstheme="minorHAnsi"/>
                <w:i/>
                <w:sz w:val="22"/>
                <w:szCs w:val="22"/>
                <w:lang w:val="el-GR"/>
              </w:rPr>
              <w:t>Πρόσωπο με πρόσωπο, Εξ αποστάσεως εκπαίδευση κ.λπ.</w:t>
            </w:r>
          </w:p>
        </w:tc>
        <w:tc>
          <w:tcPr>
            <w:tcW w:w="5166" w:type="dxa"/>
          </w:tcPr>
          <w:p w14:paraId="21BE1C27" w14:textId="77777777" w:rsidR="002A20AB" w:rsidRPr="002A20AB" w:rsidRDefault="002A20AB" w:rsidP="002A20AB">
            <w:pPr>
              <w:pStyle w:val="TableParagraph"/>
              <w:ind w:left="107"/>
              <w:rPr>
                <w:rFonts w:asciiTheme="minorHAnsi" w:hAnsiTheme="minorHAnsi"/>
              </w:rPr>
            </w:pPr>
            <w:r w:rsidRPr="002A20AB">
              <w:rPr>
                <w:rFonts w:asciiTheme="minorHAnsi" w:hAnsiTheme="minorHAnsi"/>
              </w:rPr>
              <w:t>Διαλέξεις</w:t>
            </w:r>
            <w:r w:rsidRPr="002A20AB">
              <w:rPr>
                <w:rFonts w:asciiTheme="minorHAnsi" w:hAnsiTheme="minorHAnsi"/>
                <w:spacing w:val="-2"/>
              </w:rPr>
              <w:t xml:space="preserve"> </w:t>
            </w:r>
            <w:r w:rsidRPr="002A20AB">
              <w:rPr>
                <w:rFonts w:asciiTheme="minorHAnsi" w:hAnsiTheme="minorHAnsi"/>
              </w:rPr>
              <w:t>και</w:t>
            </w:r>
            <w:r w:rsidRPr="002A20AB">
              <w:rPr>
                <w:rFonts w:asciiTheme="minorHAnsi" w:hAnsiTheme="minorHAnsi"/>
                <w:spacing w:val="-6"/>
              </w:rPr>
              <w:t xml:space="preserve"> </w:t>
            </w:r>
            <w:r w:rsidRPr="002A20AB">
              <w:rPr>
                <w:rFonts w:asciiTheme="minorHAnsi" w:hAnsiTheme="minorHAnsi"/>
              </w:rPr>
              <w:t>συναντήσεις</w:t>
            </w:r>
            <w:r w:rsidRPr="002A20AB">
              <w:rPr>
                <w:rFonts w:asciiTheme="minorHAnsi" w:hAnsiTheme="minorHAnsi"/>
                <w:spacing w:val="-3"/>
              </w:rPr>
              <w:t xml:space="preserve"> </w:t>
            </w:r>
            <w:r w:rsidRPr="002A20AB">
              <w:rPr>
                <w:rFonts w:asciiTheme="minorHAnsi" w:hAnsiTheme="minorHAnsi"/>
              </w:rPr>
              <w:t>με</w:t>
            </w:r>
            <w:r w:rsidRPr="002A20AB">
              <w:rPr>
                <w:rFonts w:asciiTheme="minorHAnsi" w:hAnsiTheme="minorHAnsi"/>
                <w:spacing w:val="-2"/>
              </w:rPr>
              <w:t xml:space="preserve"> </w:t>
            </w:r>
            <w:r w:rsidRPr="002A20AB">
              <w:rPr>
                <w:rFonts w:asciiTheme="minorHAnsi" w:hAnsiTheme="minorHAnsi"/>
              </w:rPr>
              <w:t>φοιτητές</w:t>
            </w:r>
          </w:p>
          <w:p w14:paraId="154AD8D7" w14:textId="77777777" w:rsidR="002A20AB" w:rsidRPr="002A20AB" w:rsidRDefault="002A20AB" w:rsidP="002A20AB">
            <w:pPr>
              <w:pStyle w:val="TableParagraph"/>
              <w:ind w:left="107"/>
              <w:rPr>
                <w:rFonts w:asciiTheme="minorHAnsi" w:hAnsiTheme="minorHAnsi"/>
              </w:rPr>
            </w:pPr>
            <w:r w:rsidRPr="002A20AB">
              <w:rPr>
                <w:rFonts w:asciiTheme="minorHAnsi" w:hAnsiTheme="minorHAnsi"/>
              </w:rPr>
              <w:t xml:space="preserve">Οι παραδόσεις πραγματοποιούνται με τη μορφή διαλέξεων πρόσωπο με πρόσωπο. </w:t>
            </w:r>
          </w:p>
          <w:p w14:paraId="3EF197C2" w14:textId="736D6D52" w:rsidR="00AE05CE" w:rsidRPr="002A20AB" w:rsidRDefault="002A20AB" w:rsidP="002A20AB">
            <w:pPr>
              <w:rPr>
                <w:rFonts w:asciiTheme="minorHAnsi" w:hAnsiTheme="minorHAnsi" w:cstheme="minorHAnsi"/>
                <w:iCs/>
                <w:color w:val="002060"/>
                <w:sz w:val="22"/>
                <w:szCs w:val="22"/>
                <w:lang w:val="el-GR"/>
              </w:rPr>
            </w:pPr>
            <w:r w:rsidRPr="002A20AB">
              <w:rPr>
                <w:rFonts w:asciiTheme="minorHAnsi" w:hAnsiTheme="minorHAnsi"/>
                <w:sz w:val="22"/>
                <w:szCs w:val="22"/>
                <w:lang w:val="el-GR"/>
              </w:rPr>
              <w:t>Για την καλύτερη εμπέδωση του περιεχομένου διδασκαλίας, πραγματοποιείται διαδραστική διδασκαλία με ερωταποκρίσεις. Επιπλέον, σε κάθε διάλεξη, η παρουσίαση των θεμάτων θα συνοδεύεται από σχετικά παραδείγματα και εφαρμογές των στατιστικών μεθοδολογιών σε θέματα που άπτονται των επιχειρήσεων, της οικονομίας και της περιφερειακής οικονομίας και ανάπτυξης.</w:t>
            </w:r>
          </w:p>
        </w:tc>
      </w:tr>
      <w:tr w:rsidR="002A20AB" w:rsidRPr="00447A3A" w14:paraId="1B06F56D" w14:textId="77777777" w:rsidTr="0001411A">
        <w:tc>
          <w:tcPr>
            <w:tcW w:w="3306" w:type="dxa"/>
            <w:shd w:val="clear" w:color="auto" w:fill="DDD9C3"/>
          </w:tcPr>
          <w:p w14:paraId="430936EE" w14:textId="77777777" w:rsidR="002A20AB" w:rsidRPr="009A4B02" w:rsidRDefault="002A20AB" w:rsidP="002A20AB">
            <w:pPr>
              <w:pStyle w:val="TableParagraph"/>
              <w:ind w:left="1422" w:right="96" w:hanging="250"/>
              <w:jc w:val="right"/>
              <w:rPr>
                <w:b/>
              </w:rPr>
            </w:pPr>
            <w:r w:rsidRPr="009A4B02">
              <w:rPr>
                <w:b/>
              </w:rPr>
              <w:t>ΧΡΗΣΗ ΤΕΧΝΟΛΟΓΙΩΝ</w:t>
            </w:r>
            <w:r w:rsidRPr="009A4B02">
              <w:rPr>
                <w:b/>
                <w:spacing w:val="-47"/>
              </w:rPr>
              <w:t xml:space="preserve"> </w:t>
            </w:r>
            <w:r w:rsidRPr="009A4B02">
              <w:rPr>
                <w:b/>
              </w:rPr>
              <w:t>ΠΛΗΡΟΦΟΡΙΑΣ ΚΑΙ</w:t>
            </w:r>
            <w:r w:rsidRPr="009A4B02">
              <w:rPr>
                <w:b/>
                <w:spacing w:val="-47"/>
              </w:rPr>
              <w:t xml:space="preserve"> </w:t>
            </w:r>
            <w:r w:rsidRPr="009A4B02">
              <w:rPr>
                <w:b/>
              </w:rPr>
              <w:t>ΕΠΙΚΟΙΝΩΝΙΩΝ</w:t>
            </w:r>
          </w:p>
          <w:p w14:paraId="538D0F0B" w14:textId="77777777" w:rsidR="002A20AB" w:rsidRPr="009A4B02" w:rsidRDefault="002A20AB" w:rsidP="002A20AB">
            <w:pPr>
              <w:pStyle w:val="TableParagraph"/>
              <w:ind w:left="237" w:right="96" w:firstLine="681"/>
              <w:jc w:val="right"/>
              <w:rPr>
                <w:i/>
              </w:rPr>
            </w:pPr>
            <w:r w:rsidRPr="009A4B02">
              <w:rPr>
                <w:i/>
              </w:rPr>
              <w:t>Χρήση Τ.Π.Ε. στη Διδασκαλία, στην</w:t>
            </w:r>
            <w:r w:rsidRPr="009A4B02">
              <w:rPr>
                <w:i/>
                <w:spacing w:val="-34"/>
              </w:rPr>
              <w:t xml:space="preserve"> </w:t>
            </w:r>
            <w:r w:rsidRPr="009A4B02">
              <w:rPr>
                <w:i/>
              </w:rPr>
              <w:t>Εργαστηριακή</w:t>
            </w:r>
            <w:r w:rsidRPr="009A4B02">
              <w:rPr>
                <w:i/>
                <w:spacing w:val="-5"/>
              </w:rPr>
              <w:t xml:space="preserve"> </w:t>
            </w:r>
            <w:r w:rsidRPr="009A4B02">
              <w:rPr>
                <w:i/>
              </w:rPr>
              <w:t>Εκπαίδευση,</w:t>
            </w:r>
            <w:r w:rsidRPr="009A4B02">
              <w:rPr>
                <w:i/>
                <w:spacing w:val="-7"/>
              </w:rPr>
              <w:t xml:space="preserve"> </w:t>
            </w:r>
            <w:r w:rsidRPr="009A4B02">
              <w:rPr>
                <w:i/>
              </w:rPr>
              <w:t>στην</w:t>
            </w:r>
            <w:r w:rsidRPr="009A4B02">
              <w:rPr>
                <w:i/>
                <w:spacing w:val="-5"/>
              </w:rPr>
              <w:t xml:space="preserve"> </w:t>
            </w:r>
            <w:r w:rsidRPr="009A4B02">
              <w:rPr>
                <w:i/>
              </w:rPr>
              <w:t>Επικοινωνία</w:t>
            </w:r>
          </w:p>
          <w:p w14:paraId="6507F65A" w14:textId="6586F6E1" w:rsidR="002A20AB" w:rsidRPr="002A20AB" w:rsidRDefault="002A20AB" w:rsidP="002A20AB">
            <w:pPr>
              <w:jc w:val="right"/>
              <w:rPr>
                <w:rFonts w:asciiTheme="minorHAnsi" w:hAnsiTheme="minorHAnsi" w:cstheme="minorHAnsi"/>
                <w:b/>
                <w:sz w:val="22"/>
                <w:szCs w:val="22"/>
                <w:lang w:val="el-GR"/>
              </w:rPr>
            </w:pPr>
            <w:r w:rsidRPr="009A4B02">
              <w:rPr>
                <w:i/>
              </w:rPr>
              <w:t>με</w:t>
            </w:r>
            <w:r w:rsidRPr="009A4B02">
              <w:rPr>
                <w:i/>
                <w:spacing w:val="-4"/>
              </w:rPr>
              <w:t xml:space="preserve"> </w:t>
            </w:r>
            <w:r w:rsidRPr="009A4B02">
              <w:rPr>
                <w:i/>
              </w:rPr>
              <w:t>τους</w:t>
            </w:r>
            <w:r w:rsidRPr="009A4B02">
              <w:rPr>
                <w:i/>
                <w:spacing w:val="-5"/>
              </w:rPr>
              <w:t xml:space="preserve"> </w:t>
            </w:r>
            <w:r w:rsidRPr="009A4B02">
              <w:rPr>
                <w:i/>
              </w:rPr>
              <w:t>φοιτητές</w:t>
            </w:r>
          </w:p>
        </w:tc>
        <w:tc>
          <w:tcPr>
            <w:tcW w:w="5166" w:type="dxa"/>
          </w:tcPr>
          <w:p w14:paraId="05BA066F" w14:textId="77777777" w:rsidR="002A20AB" w:rsidRPr="009A4B02" w:rsidRDefault="002A20AB" w:rsidP="002A20AB">
            <w:pPr>
              <w:pStyle w:val="TableParagraph"/>
              <w:ind w:left="107" w:right="93"/>
              <w:jc w:val="both"/>
            </w:pPr>
            <w:r w:rsidRPr="009A4B02">
              <w:t xml:space="preserve">Υποστήριξη μαθησιακής διαδικασίας μέσω της πλατφόρμας AUA Open eClass. </w:t>
            </w:r>
          </w:p>
          <w:p w14:paraId="4C958AFE" w14:textId="77777777" w:rsidR="002A20AB" w:rsidRPr="009A4B02" w:rsidRDefault="002A20AB" w:rsidP="002A20AB">
            <w:pPr>
              <w:pStyle w:val="TableParagraph"/>
              <w:ind w:left="107" w:right="93"/>
              <w:jc w:val="both"/>
            </w:pPr>
            <w:r w:rsidRPr="009A4B02">
              <w:t xml:space="preserve">Θα γίνεται χρήση υπολογιστή, προτζέκτορα και διαδραστικού πίνακα στην διδασκαλία. </w:t>
            </w:r>
          </w:p>
          <w:p w14:paraId="7D82B92D" w14:textId="200214BB" w:rsidR="002A20AB" w:rsidRPr="002A20AB" w:rsidRDefault="002A20AB" w:rsidP="002A20AB">
            <w:pPr>
              <w:pStyle w:val="TableParagraph"/>
              <w:ind w:left="107"/>
              <w:rPr>
                <w:rFonts w:asciiTheme="minorHAnsi" w:hAnsiTheme="minorHAnsi"/>
              </w:rPr>
            </w:pPr>
            <w:r w:rsidRPr="009A4B02">
              <w:t>Η επικοινωνία με τους φοιτητές θα γίνεται σε προσωπικό επίπεδο, επίσης με χρήση ηλεκτρονικού ταχυδρομείου και άμεσης  τηλε-επικοινωνίας (πχ skype)</w:t>
            </w:r>
          </w:p>
        </w:tc>
      </w:tr>
      <w:tr w:rsidR="002A20AB" w:rsidRPr="00AF6959" w14:paraId="0EA8E36C" w14:textId="77777777" w:rsidTr="0001411A">
        <w:tc>
          <w:tcPr>
            <w:tcW w:w="3306" w:type="dxa"/>
            <w:shd w:val="clear" w:color="auto" w:fill="DDD9C3"/>
          </w:tcPr>
          <w:p w14:paraId="257770FA" w14:textId="77777777" w:rsidR="002A20AB" w:rsidRPr="00AF6959" w:rsidRDefault="002A20AB" w:rsidP="002A20AB">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7235DD97"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2A20AB" w:rsidRPr="00AF6959" w:rsidRDefault="002A20AB" w:rsidP="002A20AB">
            <w:pPr>
              <w:jc w:val="both"/>
              <w:rPr>
                <w:rFonts w:asciiTheme="minorHAnsi" w:hAnsiTheme="minorHAnsi" w:cstheme="minorHAnsi"/>
                <w:i/>
                <w:sz w:val="16"/>
                <w:szCs w:val="16"/>
                <w:lang w:val="el-GR"/>
              </w:rPr>
            </w:pPr>
          </w:p>
          <w:p w14:paraId="318D67C0"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A20AB"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2A20AB" w:rsidRPr="00AF6959" w:rsidRDefault="002A20AB" w:rsidP="002A20AB">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2A20AB" w:rsidRPr="00AF6959" w:rsidRDefault="002A20AB" w:rsidP="002A20AB">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2A20AB"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4911AFB2" w:rsidR="002A20AB" w:rsidRPr="002A20AB" w:rsidRDefault="002A20AB" w:rsidP="002A20AB">
                  <w:pPr>
                    <w:rPr>
                      <w:rFonts w:asciiTheme="minorHAnsi" w:hAnsiTheme="minorHAnsi" w:cstheme="minorHAnsi"/>
                      <w:iCs/>
                      <w:color w:val="002060"/>
                      <w:sz w:val="22"/>
                      <w:szCs w:val="22"/>
                      <w:lang w:val="el-GR"/>
                    </w:rPr>
                  </w:pPr>
                  <w:r w:rsidRPr="002A20AB">
                    <w:rPr>
                      <w:rFonts w:asciiTheme="minorHAnsi" w:hAnsiTheme="minorHAnsi"/>
                      <w:sz w:val="22"/>
                      <w:szCs w:val="22"/>
                    </w:rPr>
                    <w:t>Παραδόσεις</w:t>
                  </w:r>
                  <w:r w:rsidRPr="002A20AB">
                    <w:rPr>
                      <w:rFonts w:asciiTheme="minorHAnsi" w:hAnsiTheme="minorHAnsi"/>
                      <w:spacing w:val="-5"/>
                      <w:sz w:val="22"/>
                      <w:szCs w:val="22"/>
                    </w:rPr>
                    <w:t xml:space="preserve"> </w:t>
                  </w:r>
                  <w:r w:rsidRPr="002A20AB">
                    <w:rPr>
                      <w:rFonts w:asciiTheme="minorHAnsi" w:hAnsiTheme="minorHAnsi"/>
                      <w:sz w:val="22"/>
                      <w:szCs w:val="22"/>
                    </w:rPr>
                    <w:t>μαθημάτων</w:t>
                  </w:r>
                </w:p>
              </w:tc>
              <w:tc>
                <w:tcPr>
                  <w:tcW w:w="2468" w:type="dxa"/>
                  <w:tcBorders>
                    <w:top w:val="single" w:sz="4" w:space="0" w:color="auto"/>
                    <w:left w:val="single" w:sz="4" w:space="0" w:color="auto"/>
                    <w:bottom w:val="single" w:sz="4" w:space="0" w:color="auto"/>
                    <w:right w:val="single" w:sz="4" w:space="0" w:color="auto"/>
                  </w:tcBorders>
                </w:tcPr>
                <w:p w14:paraId="70A62DA2" w14:textId="6D29A23F" w:rsidR="002A20AB" w:rsidRPr="002A20AB" w:rsidRDefault="002A20AB" w:rsidP="002A20AB">
                  <w:pPr>
                    <w:jc w:val="center"/>
                    <w:rPr>
                      <w:rFonts w:asciiTheme="minorHAnsi" w:hAnsiTheme="minorHAnsi" w:cstheme="minorHAnsi"/>
                      <w:color w:val="002060"/>
                      <w:sz w:val="22"/>
                      <w:szCs w:val="22"/>
                      <w:lang w:val="el-GR"/>
                    </w:rPr>
                  </w:pPr>
                  <w:r w:rsidRPr="002A20AB">
                    <w:rPr>
                      <w:rFonts w:asciiTheme="minorHAnsi" w:hAnsiTheme="minorHAnsi"/>
                      <w:sz w:val="22"/>
                      <w:szCs w:val="22"/>
                    </w:rPr>
                    <w:t>5</w:t>
                  </w:r>
                  <w:r w:rsidR="00447A3A">
                    <w:rPr>
                      <w:rFonts w:asciiTheme="minorHAnsi" w:hAnsiTheme="minorHAnsi"/>
                      <w:sz w:val="22"/>
                      <w:szCs w:val="22"/>
                      <w:lang w:val="el-GR"/>
                    </w:rPr>
                    <w:t>2</w:t>
                  </w:r>
                  <w:r w:rsidRPr="002A20AB">
                    <w:rPr>
                      <w:rFonts w:asciiTheme="minorHAnsi" w:hAnsiTheme="minorHAnsi"/>
                      <w:spacing w:val="-2"/>
                      <w:sz w:val="22"/>
                      <w:szCs w:val="22"/>
                    </w:rPr>
                    <w:t xml:space="preserve"> </w:t>
                  </w:r>
                  <w:r w:rsidRPr="002A20AB">
                    <w:rPr>
                      <w:rFonts w:asciiTheme="minorHAnsi" w:hAnsiTheme="minorHAnsi"/>
                      <w:sz w:val="22"/>
                      <w:szCs w:val="22"/>
                    </w:rPr>
                    <w:t>ώρες</w:t>
                  </w:r>
                </w:p>
              </w:tc>
            </w:tr>
            <w:tr w:rsidR="002A20AB"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522BEB9E" w:rsidR="002A20AB" w:rsidRPr="002A20AB" w:rsidRDefault="002A20AB" w:rsidP="002A20AB">
                  <w:pPr>
                    <w:rPr>
                      <w:rFonts w:asciiTheme="minorHAnsi" w:hAnsiTheme="minorHAnsi" w:cstheme="minorHAnsi"/>
                      <w:iCs/>
                      <w:color w:val="002060"/>
                      <w:sz w:val="22"/>
                      <w:szCs w:val="22"/>
                      <w:lang w:val="el-GR"/>
                    </w:rPr>
                  </w:pPr>
                  <w:r w:rsidRPr="002A20AB">
                    <w:rPr>
                      <w:rFonts w:asciiTheme="minorHAnsi" w:hAnsiTheme="minorHAnsi"/>
                      <w:sz w:val="22"/>
                      <w:szCs w:val="22"/>
                    </w:rPr>
                    <w:t>Μελέτη</w:t>
                  </w:r>
                  <w:r w:rsidRPr="002A20AB">
                    <w:rPr>
                      <w:rFonts w:asciiTheme="minorHAnsi" w:hAnsiTheme="minorHAnsi"/>
                      <w:spacing w:val="-4"/>
                      <w:sz w:val="22"/>
                      <w:szCs w:val="22"/>
                    </w:rPr>
                    <w:t xml:space="preserve"> </w:t>
                  </w:r>
                  <w:r w:rsidRPr="002A20AB">
                    <w:rPr>
                      <w:rFonts w:asciiTheme="minorHAnsi" w:hAnsiTheme="minorHAnsi"/>
                      <w:sz w:val="22"/>
                      <w:szCs w:val="22"/>
                    </w:rPr>
                    <w:t>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595A5793" w:rsidR="002A20AB" w:rsidRPr="002A20AB" w:rsidRDefault="00447A3A" w:rsidP="002A20AB">
                  <w:pPr>
                    <w:jc w:val="center"/>
                    <w:rPr>
                      <w:rFonts w:asciiTheme="minorHAnsi" w:hAnsiTheme="minorHAnsi" w:cstheme="minorHAnsi"/>
                      <w:color w:val="002060"/>
                      <w:sz w:val="22"/>
                      <w:szCs w:val="22"/>
                      <w:lang w:val="el-GR"/>
                    </w:rPr>
                  </w:pPr>
                  <w:r>
                    <w:rPr>
                      <w:rFonts w:asciiTheme="minorHAnsi" w:hAnsiTheme="minorHAnsi"/>
                      <w:sz w:val="22"/>
                      <w:szCs w:val="22"/>
                      <w:lang w:val="el-GR"/>
                    </w:rPr>
                    <w:t>17</w:t>
                  </w:r>
                  <w:r w:rsidR="002A20AB" w:rsidRPr="002A20AB">
                    <w:rPr>
                      <w:rFonts w:asciiTheme="minorHAnsi" w:hAnsiTheme="minorHAnsi"/>
                      <w:sz w:val="22"/>
                      <w:szCs w:val="22"/>
                    </w:rPr>
                    <w:t xml:space="preserve"> ώρες</w:t>
                  </w:r>
                </w:p>
              </w:tc>
            </w:tr>
            <w:tr w:rsidR="002A20AB"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0DB5F5B5" w:rsidR="002A20AB" w:rsidRPr="002A20AB" w:rsidRDefault="002A20AB" w:rsidP="002A20AB">
                  <w:pPr>
                    <w:rPr>
                      <w:rFonts w:asciiTheme="minorHAnsi" w:hAnsiTheme="minorHAnsi" w:cstheme="minorHAnsi"/>
                      <w:iCs/>
                      <w:color w:val="002060"/>
                      <w:sz w:val="22"/>
                      <w:szCs w:val="22"/>
                      <w:lang w:val="el-GR"/>
                    </w:rPr>
                  </w:pPr>
                  <w:r w:rsidRPr="002A20AB">
                    <w:rPr>
                      <w:rFonts w:asciiTheme="minorHAnsi" w:hAnsiTheme="minorHAnsi"/>
                      <w:sz w:val="22"/>
                      <w:szCs w:val="22"/>
                    </w:rPr>
                    <w:t xml:space="preserve">Ασκήσεις, εξάσκηση, μελέτες περιπτώσεων </w:t>
                  </w:r>
                </w:p>
              </w:tc>
              <w:tc>
                <w:tcPr>
                  <w:tcW w:w="2468" w:type="dxa"/>
                  <w:tcBorders>
                    <w:top w:val="single" w:sz="4" w:space="0" w:color="auto"/>
                    <w:left w:val="single" w:sz="4" w:space="0" w:color="auto"/>
                    <w:bottom w:val="single" w:sz="4" w:space="0" w:color="auto"/>
                    <w:right w:val="single" w:sz="4" w:space="0" w:color="auto"/>
                  </w:tcBorders>
                </w:tcPr>
                <w:p w14:paraId="73B947C3" w14:textId="68CC971F" w:rsidR="002A20AB" w:rsidRPr="002A20AB" w:rsidRDefault="002A20AB" w:rsidP="002A20AB">
                  <w:pPr>
                    <w:jc w:val="center"/>
                    <w:rPr>
                      <w:rFonts w:asciiTheme="minorHAnsi" w:hAnsiTheme="minorHAnsi" w:cstheme="minorHAnsi"/>
                      <w:color w:val="002060"/>
                      <w:sz w:val="22"/>
                      <w:szCs w:val="22"/>
                      <w:lang w:val="el-GR"/>
                    </w:rPr>
                  </w:pPr>
                  <w:r w:rsidRPr="002A20AB">
                    <w:rPr>
                      <w:rFonts w:asciiTheme="minorHAnsi" w:hAnsiTheme="minorHAnsi"/>
                      <w:sz w:val="22"/>
                      <w:szCs w:val="22"/>
                    </w:rPr>
                    <w:t>3</w:t>
                  </w:r>
                  <w:r w:rsidR="00447A3A">
                    <w:rPr>
                      <w:rFonts w:asciiTheme="minorHAnsi" w:hAnsiTheme="minorHAnsi"/>
                      <w:sz w:val="22"/>
                      <w:szCs w:val="22"/>
                      <w:lang w:val="el-GR"/>
                    </w:rPr>
                    <w:t>3</w:t>
                  </w:r>
                  <w:r w:rsidRPr="002A20AB">
                    <w:rPr>
                      <w:rFonts w:asciiTheme="minorHAnsi" w:hAnsiTheme="minorHAnsi"/>
                      <w:sz w:val="22"/>
                      <w:szCs w:val="22"/>
                    </w:rPr>
                    <w:t xml:space="preserve"> ώρες</w:t>
                  </w:r>
                </w:p>
              </w:tc>
            </w:tr>
            <w:tr w:rsidR="002A20AB"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66EE2DE3" w:rsidR="002A20AB" w:rsidRPr="002A20AB" w:rsidRDefault="002A20AB" w:rsidP="002A20AB">
                  <w:pPr>
                    <w:rPr>
                      <w:rFonts w:asciiTheme="minorHAnsi" w:hAnsiTheme="minorHAnsi" w:cstheme="minorHAnsi"/>
                      <w:iCs/>
                      <w:color w:val="002060"/>
                      <w:sz w:val="22"/>
                      <w:szCs w:val="22"/>
                    </w:rPr>
                  </w:pPr>
                  <w:r w:rsidRPr="002A20AB">
                    <w:rPr>
                      <w:rFonts w:asciiTheme="minorHAnsi" w:hAnsiTheme="minorHAnsi"/>
                      <w:sz w:val="22"/>
                      <w:szCs w:val="22"/>
                    </w:rPr>
                    <w:t>Εξετάσεις</w:t>
                  </w:r>
                </w:p>
              </w:tc>
              <w:tc>
                <w:tcPr>
                  <w:tcW w:w="2468" w:type="dxa"/>
                  <w:tcBorders>
                    <w:top w:val="single" w:sz="4" w:space="0" w:color="auto"/>
                    <w:left w:val="single" w:sz="4" w:space="0" w:color="auto"/>
                    <w:bottom w:val="single" w:sz="4" w:space="0" w:color="auto"/>
                    <w:right w:val="single" w:sz="4" w:space="0" w:color="auto"/>
                  </w:tcBorders>
                </w:tcPr>
                <w:p w14:paraId="5D3B0E95" w14:textId="1F09A276" w:rsidR="002A20AB" w:rsidRPr="002A20AB" w:rsidRDefault="002A20AB" w:rsidP="002A20AB">
                  <w:pPr>
                    <w:jc w:val="center"/>
                    <w:rPr>
                      <w:rFonts w:asciiTheme="minorHAnsi" w:hAnsiTheme="minorHAnsi" w:cstheme="minorHAnsi"/>
                      <w:color w:val="002060"/>
                      <w:sz w:val="22"/>
                      <w:szCs w:val="22"/>
                      <w:lang w:val="el-GR"/>
                    </w:rPr>
                  </w:pPr>
                  <w:r w:rsidRPr="002A20AB">
                    <w:rPr>
                      <w:rFonts w:asciiTheme="minorHAnsi" w:hAnsiTheme="minorHAnsi"/>
                      <w:sz w:val="22"/>
                      <w:szCs w:val="22"/>
                    </w:rPr>
                    <w:t xml:space="preserve"> </w:t>
                  </w:r>
                </w:p>
              </w:tc>
            </w:tr>
            <w:tr w:rsidR="002A20AB"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2DD43FE9" w:rsidR="002A20AB" w:rsidRPr="002A20AB" w:rsidRDefault="002A20AB" w:rsidP="002A20AB">
                  <w:pPr>
                    <w:rPr>
                      <w:rFonts w:asciiTheme="minorHAnsi" w:hAnsiTheme="minorHAnsi" w:cstheme="minorHAnsi"/>
                      <w:iCs/>
                      <w:color w:val="002060"/>
                      <w:sz w:val="22"/>
                      <w:szCs w:val="22"/>
                      <w:lang w:val="el-GR"/>
                    </w:rPr>
                  </w:pPr>
                  <w:r w:rsidRPr="002A20AB">
                    <w:rPr>
                      <w:rFonts w:asciiTheme="minorHAnsi" w:hAnsiTheme="minorHAnsi"/>
                      <w:sz w:val="22"/>
                      <w:szCs w:val="22"/>
                    </w:rPr>
                    <w:t>Σύνολο</w:t>
                  </w:r>
                  <w:r w:rsidRPr="002A20AB">
                    <w:rPr>
                      <w:rFonts w:asciiTheme="minorHAnsi" w:hAnsiTheme="minorHAnsi"/>
                      <w:spacing w:val="-3"/>
                      <w:sz w:val="22"/>
                      <w:szCs w:val="22"/>
                    </w:rPr>
                    <w:t xml:space="preserve"> </w:t>
                  </w:r>
                  <w:r w:rsidRPr="002A20AB">
                    <w:rPr>
                      <w:rFonts w:asciiTheme="minorHAnsi" w:hAnsiTheme="minorHAnsi"/>
                      <w:sz w:val="22"/>
                      <w:szCs w:val="22"/>
                    </w:rPr>
                    <w:t>Μαθήματος</w:t>
                  </w:r>
                </w:p>
              </w:tc>
              <w:tc>
                <w:tcPr>
                  <w:tcW w:w="2468" w:type="dxa"/>
                  <w:tcBorders>
                    <w:top w:val="single" w:sz="4" w:space="0" w:color="auto"/>
                    <w:left w:val="single" w:sz="4" w:space="0" w:color="auto"/>
                    <w:bottom w:val="single" w:sz="4" w:space="0" w:color="auto"/>
                    <w:right w:val="single" w:sz="4" w:space="0" w:color="auto"/>
                  </w:tcBorders>
                </w:tcPr>
                <w:p w14:paraId="2C08BCAC" w14:textId="53693027" w:rsidR="002A20AB" w:rsidRPr="002A20AB" w:rsidRDefault="002A20AB" w:rsidP="002A20AB">
                  <w:pPr>
                    <w:jc w:val="center"/>
                    <w:rPr>
                      <w:rFonts w:asciiTheme="minorHAnsi" w:hAnsiTheme="minorHAnsi" w:cstheme="minorHAnsi"/>
                      <w:color w:val="002060"/>
                      <w:sz w:val="22"/>
                      <w:szCs w:val="22"/>
                      <w:lang w:val="el-GR"/>
                    </w:rPr>
                  </w:pPr>
                  <w:r w:rsidRPr="002A20AB">
                    <w:rPr>
                      <w:rFonts w:asciiTheme="minorHAnsi" w:hAnsiTheme="minorHAnsi"/>
                      <w:sz w:val="22"/>
                      <w:szCs w:val="22"/>
                    </w:rPr>
                    <w:t>10</w:t>
                  </w:r>
                  <w:r w:rsidR="00447A3A">
                    <w:rPr>
                      <w:rFonts w:asciiTheme="minorHAnsi" w:hAnsiTheme="minorHAnsi"/>
                      <w:sz w:val="22"/>
                      <w:szCs w:val="22"/>
                      <w:lang w:val="el-GR"/>
                    </w:rPr>
                    <w:t>2</w:t>
                  </w:r>
                  <w:bookmarkStart w:id="1" w:name="_GoBack"/>
                  <w:bookmarkEnd w:id="1"/>
                  <w:r w:rsidRPr="002A20AB">
                    <w:rPr>
                      <w:rFonts w:asciiTheme="minorHAnsi" w:hAnsiTheme="minorHAnsi"/>
                      <w:sz w:val="22"/>
                      <w:szCs w:val="22"/>
                    </w:rPr>
                    <w:t xml:space="preserve"> ώρες</w:t>
                  </w:r>
                </w:p>
              </w:tc>
            </w:tr>
            <w:tr w:rsidR="002A20AB"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2A20AB" w:rsidRPr="00AF6959" w:rsidRDefault="002A20AB" w:rsidP="002A20AB">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2A20AB" w:rsidRPr="00AF6959" w:rsidRDefault="002A20AB" w:rsidP="002A20AB">
                  <w:pPr>
                    <w:rPr>
                      <w:rFonts w:asciiTheme="minorHAnsi" w:hAnsiTheme="minorHAnsi" w:cstheme="minorHAnsi"/>
                      <w:i/>
                      <w:color w:val="002060"/>
                      <w:sz w:val="16"/>
                      <w:szCs w:val="16"/>
                      <w:lang w:val="el-GR"/>
                    </w:rPr>
                  </w:pPr>
                </w:p>
              </w:tc>
            </w:tr>
            <w:tr w:rsidR="002A20AB"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2A20AB" w:rsidRPr="00AF6959" w:rsidRDefault="002A20AB" w:rsidP="002A20AB">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2A20AB" w:rsidRPr="00AF6959" w:rsidRDefault="002A20AB" w:rsidP="002A20AB">
                  <w:pPr>
                    <w:rPr>
                      <w:rFonts w:asciiTheme="minorHAnsi" w:hAnsiTheme="minorHAnsi" w:cstheme="minorHAnsi"/>
                      <w:i/>
                      <w:color w:val="002060"/>
                      <w:sz w:val="16"/>
                      <w:szCs w:val="16"/>
                      <w:lang w:val="el-GR"/>
                    </w:rPr>
                  </w:pPr>
                </w:p>
              </w:tc>
            </w:tr>
          </w:tbl>
          <w:p w14:paraId="51F066E9" w14:textId="77777777" w:rsidR="002A20AB" w:rsidRPr="00AF6959" w:rsidRDefault="002A20AB" w:rsidP="002A20AB">
            <w:pPr>
              <w:rPr>
                <w:rFonts w:asciiTheme="minorHAnsi" w:hAnsiTheme="minorHAnsi" w:cstheme="minorHAnsi"/>
              </w:rPr>
            </w:pPr>
          </w:p>
        </w:tc>
      </w:tr>
      <w:tr w:rsidR="002A20AB" w:rsidRPr="0002614D" w14:paraId="33F1414F" w14:textId="77777777" w:rsidTr="00B474D3">
        <w:trPr>
          <w:trHeight w:val="274"/>
        </w:trPr>
        <w:tc>
          <w:tcPr>
            <w:tcW w:w="3306" w:type="dxa"/>
          </w:tcPr>
          <w:p w14:paraId="0029537F" w14:textId="77777777" w:rsidR="002A20AB" w:rsidRPr="00AF6959" w:rsidRDefault="002A20AB" w:rsidP="002A20AB">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2A20AB" w:rsidRPr="00AF6959" w:rsidRDefault="002A20AB" w:rsidP="002A20AB">
            <w:pPr>
              <w:jc w:val="both"/>
              <w:rPr>
                <w:rFonts w:asciiTheme="minorHAnsi" w:hAnsiTheme="minorHAnsi" w:cstheme="minorHAnsi"/>
                <w:i/>
                <w:sz w:val="16"/>
                <w:szCs w:val="16"/>
                <w:lang w:val="el-GR"/>
              </w:rPr>
            </w:pPr>
          </w:p>
          <w:p w14:paraId="0C5639B7"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2A20AB" w:rsidRPr="00AF6959" w:rsidRDefault="002A20AB" w:rsidP="002A20AB">
            <w:pPr>
              <w:jc w:val="both"/>
              <w:rPr>
                <w:rFonts w:asciiTheme="minorHAnsi" w:hAnsiTheme="minorHAnsi" w:cstheme="minorHAnsi"/>
                <w:i/>
                <w:sz w:val="16"/>
                <w:szCs w:val="16"/>
                <w:lang w:val="el-GR"/>
              </w:rPr>
            </w:pPr>
          </w:p>
          <w:p w14:paraId="4CE16445" w14:textId="77777777" w:rsidR="002A20AB" w:rsidRPr="00AF6959" w:rsidRDefault="002A20AB" w:rsidP="002A20AB">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4B9F84B4" w:rsidR="002A20AB" w:rsidRPr="00342E9E" w:rsidRDefault="002A20AB" w:rsidP="002A20AB">
            <w:pPr>
              <w:rPr>
                <w:rFonts w:asciiTheme="minorHAnsi" w:hAnsiTheme="minorHAnsi" w:cstheme="minorHAnsi"/>
                <w:color w:val="002060"/>
                <w:sz w:val="22"/>
                <w:szCs w:val="22"/>
                <w:lang w:val="el-GR"/>
              </w:rPr>
            </w:pPr>
            <w:r w:rsidRPr="00342E9E">
              <w:rPr>
                <w:rFonts w:asciiTheme="minorHAnsi" w:hAnsiTheme="minorHAnsi" w:cstheme="minorHAnsi"/>
                <w:color w:val="002060"/>
                <w:sz w:val="22"/>
                <w:szCs w:val="22"/>
                <w:lang w:val="el-GR"/>
              </w:rPr>
              <w:t xml:space="preserve">Γραπτές εξετάσεις στο τέλος του εξαμήνου </w:t>
            </w:r>
          </w:p>
          <w:p w14:paraId="43902991" w14:textId="77777777" w:rsidR="002A20AB" w:rsidRPr="0035515E" w:rsidRDefault="002A20AB" w:rsidP="002A20AB">
            <w:pPr>
              <w:rPr>
                <w:rFonts w:asciiTheme="minorHAnsi" w:hAnsiTheme="minorHAnsi" w:cstheme="minorHAnsi"/>
                <w:color w:val="002060"/>
                <w:highlight w:val="yellow"/>
                <w:lang w:val="el-GR"/>
              </w:rPr>
            </w:pPr>
          </w:p>
          <w:tbl>
            <w:tblPr>
              <w:tblStyle w:val="a3"/>
              <w:tblW w:w="0" w:type="auto"/>
              <w:tblLook w:val="04A0" w:firstRow="1" w:lastRow="0" w:firstColumn="1" w:lastColumn="0" w:noHBand="0" w:noVBand="1"/>
            </w:tblPr>
            <w:tblGrid>
              <w:gridCol w:w="3238"/>
              <w:gridCol w:w="1702"/>
            </w:tblGrid>
            <w:tr w:rsidR="002A20AB" w:rsidRPr="0035515E" w14:paraId="02D2412F" w14:textId="77777777" w:rsidTr="005E3BD1">
              <w:tc>
                <w:tcPr>
                  <w:tcW w:w="3238" w:type="dxa"/>
                </w:tcPr>
                <w:p w14:paraId="2B387722" w14:textId="77777777" w:rsidR="002A20AB" w:rsidRPr="009E3CEA" w:rsidRDefault="002A20AB" w:rsidP="002A20AB">
                  <w:pPr>
                    <w:rPr>
                      <w:rFonts w:asciiTheme="minorHAnsi" w:hAnsiTheme="minorHAnsi" w:cstheme="minorHAnsi"/>
                      <w:color w:val="002060"/>
                      <w:lang w:val="el-GR"/>
                    </w:rPr>
                  </w:pPr>
                  <w:r w:rsidRPr="009E3CEA">
                    <w:rPr>
                      <w:rFonts w:asciiTheme="minorHAnsi" w:hAnsiTheme="minorHAnsi" w:cstheme="minorHAnsi"/>
                      <w:color w:val="002060"/>
                      <w:lang w:val="el-GR"/>
                    </w:rPr>
                    <w:t>Εξέταση</w:t>
                  </w:r>
                </w:p>
              </w:tc>
              <w:tc>
                <w:tcPr>
                  <w:tcW w:w="1702" w:type="dxa"/>
                </w:tcPr>
                <w:p w14:paraId="303F2DF1" w14:textId="77777777" w:rsidR="002A20AB" w:rsidRPr="009E3CEA" w:rsidRDefault="002A20AB" w:rsidP="002A20AB">
                  <w:pPr>
                    <w:rPr>
                      <w:rFonts w:asciiTheme="minorHAnsi" w:hAnsiTheme="minorHAnsi" w:cstheme="minorHAnsi"/>
                      <w:color w:val="002060"/>
                      <w:lang w:val="el-GR"/>
                    </w:rPr>
                  </w:pPr>
                </w:p>
              </w:tc>
            </w:tr>
            <w:tr w:rsidR="002A20AB" w:rsidRPr="0035515E" w14:paraId="146C8A6B" w14:textId="77777777" w:rsidTr="005E3BD1">
              <w:tc>
                <w:tcPr>
                  <w:tcW w:w="3238" w:type="dxa"/>
                </w:tcPr>
                <w:p w14:paraId="22B1F10F" w14:textId="7DD2329B" w:rsidR="002A20AB" w:rsidRPr="009E3CEA" w:rsidRDefault="002A20AB" w:rsidP="002A20AB">
                  <w:pPr>
                    <w:rPr>
                      <w:rFonts w:asciiTheme="minorHAnsi" w:hAnsiTheme="minorHAnsi" w:cstheme="minorHAnsi"/>
                      <w:color w:val="002060"/>
                      <w:lang w:val="el-GR"/>
                    </w:rPr>
                  </w:pPr>
                  <w:r w:rsidRPr="009E3CEA">
                    <w:rPr>
                      <w:rFonts w:asciiTheme="minorHAnsi" w:hAnsiTheme="minorHAnsi" w:cstheme="minorHAnsi"/>
                      <w:color w:val="002060"/>
                      <w:lang w:val="el-GR"/>
                    </w:rPr>
                    <w:t xml:space="preserve">Γραπτή τελική εξέταση </w:t>
                  </w:r>
                </w:p>
              </w:tc>
              <w:tc>
                <w:tcPr>
                  <w:tcW w:w="1702" w:type="dxa"/>
                </w:tcPr>
                <w:p w14:paraId="1331A424" w14:textId="77777777" w:rsidR="002A20AB" w:rsidRPr="009E3CEA" w:rsidRDefault="002A20AB" w:rsidP="002A20AB">
                  <w:pPr>
                    <w:rPr>
                      <w:rFonts w:asciiTheme="minorHAnsi" w:hAnsiTheme="minorHAnsi" w:cstheme="minorHAnsi"/>
                      <w:color w:val="002060"/>
                    </w:rPr>
                  </w:pPr>
                  <w:r w:rsidRPr="009E3CEA">
                    <w:rPr>
                      <w:rFonts w:asciiTheme="minorHAnsi" w:hAnsiTheme="minorHAnsi" w:cstheme="minorHAnsi"/>
                      <w:color w:val="002060"/>
                    </w:rPr>
                    <w:t xml:space="preserve">100% </w:t>
                  </w:r>
                  <w:r w:rsidRPr="009E3CEA">
                    <w:rPr>
                      <w:rFonts w:asciiTheme="minorHAnsi" w:hAnsiTheme="minorHAnsi" w:cstheme="minorHAnsi"/>
                      <w:color w:val="002060"/>
                      <w:lang w:val="el-GR"/>
                    </w:rPr>
                    <w:t>βαθμού στην τελική εξέταση</w:t>
                  </w:r>
                </w:p>
                <w:p w14:paraId="1F79883F" w14:textId="2BC0816B" w:rsidR="002A20AB" w:rsidRPr="009E3CEA" w:rsidRDefault="002A20AB" w:rsidP="002A20AB">
                  <w:pPr>
                    <w:rPr>
                      <w:rFonts w:asciiTheme="minorHAnsi" w:hAnsiTheme="minorHAnsi" w:cstheme="minorHAnsi"/>
                      <w:color w:val="002060"/>
                      <w:lang w:val="el-GR"/>
                    </w:rPr>
                  </w:pPr>
                </w:p>
              </w:tc>
            </w:tr>
            <w:tr w:rsidR="002A20AB" w:rsidRPr="0035515E" w14:paraId="1EC2B7CC" w14:textId="77777777" w:rsidTr="005E3BD1">
              <w:tc>
                <w:tcPr>
                  <w:tcW w:w="3238" w:type="dxa"/>
                </w:tcPr>
                <w:p w14:paraId="6462EDA0" w14:textId="3CBA9043" w:rsidR="002A20AB" w:rsidRPr="009E3CEA" w:rsidRDefault="002A20AB" w:rsidP="002A20AB">
                  <w:pPr>
                    <w:rPr>
                      <w:rFonts w:asciiTheme="minorHAnsi" w:hAnsiTheme="minorHAnsi" w:cstheme="minorHAnsi"/>
                      <w:color w:val="002060"/>
                      <w:lang w:val="el-GR"/>
                    </w:rPr>
                  </w:pPr>
                  <w:r>
                    <w:rPr>
                      <w:rFonts w:asciiTheme="minorHAnsi" w:hAnsiTheme="minorHAnsi" w:cstheme="minorHAnsi"/>
                      <w:color w:val="002060"/>
                      <w:lang w:val="el-GR"/>
                    </w:rPr>
                    <w:t>Απαλλακτική εργασία</w:t>
                  </w:r>
                </w:p>
              </w:tc>
              <w:tc>
                <w:tcPr>
                  <w:tcW w:w="1702" w:type="dxa"/>
                </w:tcPr>
                <w:p w14:paraId="4242FBCD" w14:textId="77777777" w:rsidR="002A20AB" w:rsidRPr="009E3CEA" w:rsidRDefault="002A20AB" w:rsidP="002A20AB">
                  <w:pPr>
                    <w:rPr>
                      <w:rFonts w:asciiTheme="minorHAnsi" w:hAnsiTheme="minorHAnsi" w:cstheme="minorHAnsi"/>
                      <w:color w:val="002060"/>
                    </w:rPr>
                  </w:pPr>
                </w:p>
              </w:tc>
            </w:tr>
          </w:tbl>
          <w:p w14:paraId="2834E49D" w14:textId="20FFBB8A" w:rsidR="002A20AB" w:rsidRPr="0035515E" w:rsidRDefault="002A20AB" w:rsidP="002A20AB">
            <w:pPr>
              <w:rPr>
                <w:rFonts w:asciiTheme="minorHAnsi" w:hAnsiTheme="minorHAnsi" w:cstheme="minorHAnsi"/>
                <w:color w:val="002060"/>
                <w:highlight w:val="yellow"/>
                <w:lang w:val="el-GR"/>
              </w:rPr>
            </w:pPr>
          </w:p>
          <w:p w14:paraId="15CF4641" w14:textId="77777777" w:rsidR="002A20AB" w:rsidRDefault="002A20AB" w:rsidP="002A20AB">
            <w:pPr>
              <w:rPr>
                <w:rFonts w:asciiTheme="minorHAnsi" w:hAnsiTheme="minorHAnsi" w:cstheme="minorHAnsi"/>
                <w:color w:val="002060"/>
                <w:lang w:val="el-GR"/>
              </w:rPr>
            </w:pPr>
          </w:p>
          <w:p w14:paraId="3508F6CF" w14:textId="23DDFA12" w:rsidR="002A20AB" w:rsidRPr="00CA5858" w:rsidRDefault="002A20AB" w:rsidP="002A20AB">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E3CEA"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5B161604" w14:textId="77777777" w:rsidR="00AE05CE" w:rsidRDefault="009E3CEA" w:rsidP="00976DC7">
            <w:pPr>
              <w:pStyle w:val="a4"/>
              <w:numPr>
                <w:ilvl w:val="0"/>
                <w:numId w:val="6"/>
              </w:numPr>
              <w:ind w:left="357" w:hanging="357"/>
              <w:rPr>
                <w:rFonts w:asciiTheme="minorHAnsi" w:hAnsiTheme="minorHAnsi" w:cstheme="minorHAnsi"/>
                <w:sz w:val="22"/>
                <w:szCs w:val="22"/>
                <w:lang w:val="el-GR"/>
              </w:rPr>
            </w:pPr>
            <w:r>
              <w:rPr>
                <w:rFonts w:asciiTheme="minorHAnsi" w:hAnsiTheme="minorHAnsi" w:cstheme="minorHAnsi"/>
                <w:sz w:val="22"/>
                <w:szCs w:val="22"/>
                <w:lang w:val="el-GR"/>
              </w:rPr>
              <w:t xml:space="preserve">Χάλκος Γεώργιος. </w:t>
            </w:r>
            <w:r w:rsidRPr="009E3CEA">
              <w:rPr>
                <w:rFonts w:asciiTheme="minorHAnsi" w:hAnsiTheme="minorHAnsi" w:cstheme="minorHAnsi"/>
                <w:sz w:val="22"/>
                <w:szCs w:val="22"/>
                <w:lang w:val="el-GR"/>
              </w:rPr>
              <w:t>Οικονομική Φυσικών Πόρων και Περιβάλλοντος (2η Έκδοση)</w:t>
            </w:r>
            <w:r>
              <w:rPr>
                <w:rFonts w:asciiTheme="minorHAnsi" w:hAnsiTheme="minorHAnsi" w:cstheme="minorHAnsi"/>
                <w:sz w:val="22"/>
                <w:szCs w:val="22"/>
                <w:lang w:val="el-GR"/>
              </w:rPr>
              <w:t xml:space="preserve">. Εκδόσεις Δίσιγμα. 2021. </w:t>
            </w:r>
          </w:p>
          <w:p w14:paraId="7DD0F5F5"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(2021). A guide to econometrics for the energy-growth nexus, Book in Elsevier, [https://www.elsevier.com/books/a-guide-to-econometric-methods-for-the-energy-growth-nexus/menegaki/978-0-12-819039-5]</w:t>
            </w:r>
          </w:p>
          <w:p w14:paraId="2FF9654A"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Melgar-Melgar, R.E, and Hall, C.A.S. (2020). Why ecological economics needs to return to its roots: The biophysical foundation of socio-economic systems. Ecological Economics, 169, 106567. https://doi.org/10.1016/j.ecolecon.2019.106567</w:t>
            </w:r>
          </w:p>
          <w:p w14:paraId="0DAF9CA1"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and Tugcu, C.T. (2018). Two versions of the Index of Sustainable Economic Welfare (ISEW) in the energy-growth nexus for selected Asian countries. Sustainable Consumption and Production, 14, 22-35. https://doi.org/10.1016/j.spc.2017.12.005</w:t>
            </w:r>
          </w:p>
          <w:p w14:paraId="251890AD"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Menegaki, A.N, and Tugcu, C.T. (2017). Energy consumption and Sustainable Economic Welfare in G7 countries; A comparison with the conventional nexus. Renewable and Sustainable Energy Review 69, 892-901. DOI: 10.1016/j.rser.2016.11.133</w:t>
            </w:r>
          </w:p>
          <w:p w14:paraId="3A72FB90" w14:textId="77777777"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Halkos, G, and Petrou, N.K. (2020). The relationship between MSW and education: WKC evidence from 25 OECD countries. Waste Management, 114(1), 240-252. https://doi.org/10.1016/j.wasman.2020.06.044</w:t>
            </w:r>
          </w:p>
          <w:p w14:paraId="56E7DFF0" w14:textId="042AA589" w:rsidR="009E3CEA" w:rsidRPr="009E3CEA" w:rsidRDefault="009E3CEA" w:rsidP="00976DC7">
            <w:pPr>
              <w:pStyle w:val="a4"/>
              <w:numPr>
                <w:ilvl w:val="0"/>
                <w:numId w:val="6"/>
              </w:numPr>
              <w:ind w:left="357" w:hanging="357"/>
              <w:rPr>
                <w:rFonts w:asciiTheme="minorHAnsi" w:hAnsiTheme="minorHAnsi" w:cstheme="minorHAnsi"/>
                <w:sz w:val="22"/>
                <w:szCs w:val="22"/>
              </w:rPr>
            </w:pPr>
            <w:r w:rsidRPr="009E3CEA">
              <w:rPr>
                <w:rFonts w:asciiTheme="minorHAnsi" w:hAnsiTheme="minorHAnsi" w:cstheme="minorHAnsi"/>
                <w:sz w:val="22"/>
                <w:szCs w:val="22"/>
              </w:rPr>
              <w:t xml:space="preserve">Halkos, G, and Tsilika, K. (2020). Understanding transboundary air pollution network: Emissions, depositions and spatio-temporal distribution of pollution in European region. Resources, Conservation and Recycling, 145, 113-123. </w:t>
            </w:r>
          </w:p>
        </w:tc>
      </w:tr>
    </w:tbl>
    <w:p w14:paraId="09414E0B" w14:textId="77777777" w:rsidR="00AE05CE" w:rsidRPr="009E3CEA" w:rsidRDefault="00AE05CE">
      <w:pPr>
        <w:rPr>
          <w:rFonts w:asciiTheme="minorHAnsi" w:hAnsiTheme="minorHAnsi" w:cstheme="minorHAnsi"/>
        </w:rPr>
      </w:pPr>
    </w:p>
    <w:sectPr w:rsidR="00AE05CE" w:rsidRPr="009E3CE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BDD"/>
    <w:multiLevelType w:val="hybridMultilevel"/>
    <w:tmpl w:val="42342F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3997897"/>
    <w:multiLevelType w:val="hybridMultilevel"/>
    <w:tmpl w:val="04A0C6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5D56269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DA0NjY0szCyNDJV0lEKTi0uzszPAykwrAUAemMwySwAAAA="/>
  </w:docVars>
  <w:rsids>
    <w:rsidRoot w:val="0051485C"/>
    <w:rsid w:val="00001B32"/>
    <w:rsid w:val="000065E7"/>
    <w:rsid w:val="0001411A"/>
    <w:rsid w:val="000144A4"/>
    <w:rsid w:val="00023251"/>
    <w:rsid w:val="0002614D"/>
    <w:rsid w:val="00031690"/>
    <w:rsid w:val="0004505B"/>
    <w:rsid w:val="00050821"/>
    <w:rsid w:val="000612F6"/>
    <w:rsid w:val="000A3E8F"/>
    <w:rsid w:val="000C3A8F"/>
    <w:rsid w:val="000D22DA"/>
    <w:rsid w:val="000D7411"/>
    <w:rsid w:val="000E65EE"/>
    <w:rsid w:val="000F19B2"/>
    <w:rsid w:val="00127472"/>
    <w:rsid w:val="00165610"/>
    <w:rsid w:val="00175C4B"/>
    <w:rsid w:val="001D2BAF"/>
    <w:rsid w:val="001E39F6"/>
    <w:rsid w:val="00203825"/>
    <w:rsid w:val="00214357"/>
    <w:rsid w:val="0021606F"/>
    <w:rsid w:val="002508AA"/>
    <w:rsid w:val="0026692D"/>
    <w:rsid w:val="002A20AB"/>
    <w:rsid w:val="002C1BDB"/>
    <w:rsid w:val="00312F8F"/>
    <w:rsid w:val="00317309"/>
    <w:rsid w:val="00340FE3"/>
    <w:rsid w:val="00342E9E"/>
    <w:rsid w:val="0035515E"/>
    <w:rsid w:val="00355A0D"/>
    <w:rsid w:val="003571C6"/>
    <w:rsid w:val="00366749"/>
    <w:rsid w:val="00394BBC"/>
    <w:rsid w:val="003B2ED1"/>
    <w:rsid w:val="003B45D9"/>
    <w:rsid w:val="004017E9"/>
    <w:rsid w:val="0041144B"/>
    <w:rsid w:val="00412D1F"/>
    <w:rsid w:val="00447A3A"/>
    <w:rsid w:val="0045297E"/>
    <w:rsid w:val="00477073"/>
    <w:rsid w:val="004E2C8A"/>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A04F5"/>
    <w:rsid w:val="006B4B75"/>
    <w:rsid w:val="006B51DD"/>
    <w:rsid w:val="006C2009"/>
    <w:rsid w:val="006D0B10"/>
    <w:rsid w:val="00705AAD"/>
    <w:rsid w:val="007602B1"/>
    <w:rsid w:val="007605D0"/>
    <w:rsid w:val="00777AF0"/>
    <w:rsid w:val="00786162"/>
    <w:rsid w:val="007A3D7A"/>
    <w:rsid w:val="008200E1"/>
    <w:rsid w:val="008450D7"/>
    <w:rsid w:val="00864469"/>
    <w:rsid w:val="00871D24"/>
    <w:rsid w:val="0088189B"/>
    <w:rsid w:val="008A3176"/>
    <w:rsid w:val="008B3A89"/>
    <w:rsid w:val="008D0DE7"/>
    <w:rsid w:val="008D215B"/>
    <w:rsid w:val="008E5BE3"/>
    <w:rsid w:val="008F18B0"/>
    <w:rsid w:val="008F3C7B"/>
    <w:rsid w:val="00926C72"/>
    <w:rsid w:val="00927D8F"/>
    <w:rsid w:val="00976DC7"/>
    <w:rsid w:val="009A1CD6"/>
    <w:rsid w:val="009A3E3B"/>
    <w:rsid w:val="009C137D"/>
    <w:rsid w:val="009D0245"/>
    <w:rsid w:val="009E0839"/>
    <w:rsid w:val="009E3CEA"/>
    <w:rsid w:val="009F7607"/>
    <w:rsid w:val="00A242AE"/>
    <w:rsid w:val="00A418E9"/>
    <w:rsid w:val="00A458BE"/>
    <w:rsid w:val="00A56A38"/>
    <w:rsid w:val="00A653DF"/>
    <w:rsid w:val="00A71B6D"/>
    <w:rsid w:val="00AB699A"/>
    <w:rsid w:val="00AB7FBC"/>
    <w:rsid w:val="00AE05CE"/>
    <w:rsid w:val="00AF6959"/>
    <w:rsid w:val="00B00498"/>
    <w:rsid w:val="00B0052E"/>
    <w:rsid w:val="00B0587B"/>
    <w:rsid w:val="00B06BD5"/>
    <w:rsid w:val="00B10219"/>
    <w:rsid w:val="00B474D3"/>
    <w:rsid w:val="00B50FF0"/>
    <w:rsid w:val="00B82947"/>
    <w:rsid w:val="00B9124C"/>
    <w:rsid w:val="00BB131E"/>
    <w:rsid w:val="00BE2D9A"/>
    <w:rsid w:val="00C42001"/>
    <w:rsid w:val="00C47B3E"/>
    <w:rsid w:val="00C549BB"/>
    <w:rsid w:val="00C72DF6"/>
    <w:rsid w:val="00CA5858"/>
    <w:rsid w:val="00CD01E9"/>
    <w:rsid w:val="00CD554B"/>
    <w:rsid w:val="00D21E78"/>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 w:val="00FC2B1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TableParagraph">
    <w:name w:val="Table Paragraph"/>
    <w:basedOn w:val="a"/>
    <w:uiPriority w:val="1"/>
    <w:qFormat/>
    <w:rsid w:val="002A20AB"/>
    <w:pPr>
      <w:widowControl w:val="0"/>
      <w:autoSpaceDE w:val="0"/>
      <w:autoSpaceDN w:val="0"/>
    </w:pPr>
    <w:rPr>
      <w:rFonts w:ascii="Calibri" w:eastAsia="Calibr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1305</Words>
  <Characters>7443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cp:lastPrinted>2020-07-22T05:44:00Z</cp:lastPrinted>
  <dcterms:created xsi:type="dcterms:W3CDTF">2023-09-23T06:34:00Z</dcterms:created>
  <dcterms:modified xsi:type="dcterms:W3CDTF">2024-05-15T06:33:00Z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de2b49d35fd344eccad85e25267d233ec29738d48bd54c3754db27c8076eb732</vt:lpwstr>
  </property>
</Properties>
</file>