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3322" w14:textId="0B0CAE84" w:rsidR="00A41B52" w:rsidRDefault="00950C5E">
      <w:pPr>
        <w:spacing w:before="120" w:line="276" w:lineRule="auto"/>
        <w:jc w:val="center"/>
        <w:rPr>
          <w:rFonts w:ascii="Calibri" w:hAnsi="Calibri" w:cs="Arial"/>
          <w:lang w:val="el-GR"/>
        </w:rPr>
      </w:pPr>
      <w:r w:rsidRPr="00950C5E">
        <w:rPr>
          <w:rFonts w:ascii="Calibri" w:hAnsi="Calibri" w:cs="Arial"/>
          <w:b/>
          <w:lang w:val="el-GR"/>
        </w:rPr>
        <w:t>SYLLABUS</w:t>
      </w:r>
    </w:p>
    <w:p w14:paraId="6EF17FB5"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950C5E" w:rsidRPr="00FA0277" w14:paraId="75E80311" w14:textId="77777777" w:rsidTr="009B7F11">
        <w:tc>
          <w:tcPr>
            <w:tcW w:w="2690" w:type="dxa"/>
            <w:shd w:val="clear" w:color="auto" w:fill="DDD9C3"/>
          </w:tcPr>
          <w:p w14:paraId="41BD3339"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SCHOOL</w:t>
            </w:r>
          </w:p>
        </w:tc>
        <w:tc>
          <w:tcPr>
            <w:tcW w:w="6086" w:type="dxa"/>
            <w:gridSpan w:val="5"/>
          </w:tcPr>
          <w:p w14:paraId="1262DDEA" w14:textId="5992E4B9" w:rsidR="00950C5E" w:rsidRPr="00950C5E" w:rsidRDefault="00950C5E" w:rsidP="00950C5E">
            <w:pPr>
              <w:rPr>
                <w:rFonts w:ascii="Calibri" w:hAnsi="Calibri" w:cs="Arial"/>
                <w:color w:val="002060"/>
              </w:rPr>
            </w:pPr>
            <w:r>
              <w:rPr>
                <w:rFonts w:asciiTheme="minorHAnsi" w:hAnsiTheme="minorHAnsi" w:cstheme="minorHAnsi"/>
                <w:color w:val="002060"/>
                <w:sz w:val="22"/>
                <w:szCs w:val="22"/>
                <w:shd w:val="clear" w:color="auto" w:fill="FFFFFF"/>
                <w:lang w:val="en-GB"/>
              </w:rPr>
              <w:t>Applied Economic and Social Sciences</w:t>
            </w:r>
          </w:p>
        </w:tc>
      </w:tr>
      <w:tr w:rsidR="00950C5E" w:rsidRPr="00FA0277" w14:paraId="1105B2B6" w14:textId="77777777" w:rsidTr="009B7F11">
        <w:tc>
          <w:tcPr>
            <w:tcW w:w="2690" w:type="dxa"/>
            <w:shd w:val="clear" w:color="auto" w:fill="DDD9C3"/>
          </w:tcPr>
          <w:p w14:paraId="60CA91B1"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SECTION</w:t>
            </w:r>
          </w:p>
        </w:tc>
        <w:tc>
          <w:tcPr>
            <w:tcW w:w="6086" w:type="dxa"/>
            <w:gridSpan w:val="5"/>
          </w:tcPr>
          <w:p w14:paraId="56443081" w14:textId="48FA9931" w:rsidR="00950C5E" w:rsidRPr="00950C5E" w:rsidRDefault="00950C5E" w:rsidP="00950C5E">
            <w:pPr>
              <w:rPr>
                <w:rFonts w:ascii="Calibri" w:hAnsi="Calibri" w:cs="Arial"/>
                <w:color w:val="002060"/>
              </w:rPr>
            </w:pPr>
            <w:r>
              <w:rPr>
                <w:rFonts w:asciiTheme="minorHAnsi" w:hAnsiTheme="minorHAnsi" w:cstheme="minorHAnsi"/>
                <w:color w:val="002060"/>
                <w:sz w:val="22"/>
                <w:szCs w:val="22"/>
                <w:lang w:val="en-GB"/>
              </w:rPr>
              <w:t>Regional and Economic Development</w:t>
            </w:r>
          </w:p>
        </w:tc>
      </w:tr>
      <w:tr w:rsidR="00950C5E" w:rsidRPr="00705AAD" w14:paraId="3E399B41" w14:textId="77777777" w:rsidTr="009B7F11">
        <w:tc>
          <w:tcPr>
            <w:tcW w:w="2690" w:type="dxa"/>
            <w:shd w:val="clear" w:color="auto" w:fill="DDD9C3"/>
          </w:tcPr>
          <w:p w14:paraId="22A5AE89"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 xml:space="preserve">LEVEL OF STUDIES </w:t>
            </w:r>
          </w:p>
        </w:tc>
        <w:tc>
          <w:tcPr>
            <w:tcW w:w="6086" w:type="dxa"/>
            <w:gridSpan w:val="5"/>
          </w:tcPr>
          <w:p w14:paraId="49257D02" w14:textId="657E6A02" w:rsidR="00950C5E" w:rsidRDefault="00950C5E" w:rsidP="00950C5E">
            <w:pPr>
              <w:rPr>
                <w:rFonts w:ascii="Calibri" w:hAnsi="Calibri" w:cs="Arial"/>
                <w:color w:val="002060"/>
                <w:lang w:val="el-GR"/>
              </w:rPr>
            </w:pPr>
            <w:r>
              <w:rPr>
                <w:rFonts w:asciiTheme="minorHAnsi" w:hAnsiTheme="minorHAnsi" w:cstheme="minorHAnsi"/>
                <w:color w:val="002060"/>
                <w:sz w:val="22"/>
                <w:szCs w:val="22"/>
                <w:lang w:val="en-GB"/>
              </w:rPr>
              <w:t>Undergraduate</w:t>
            </w:r>
          </w:p>
        </w:tc>
      </w:tr>
      <w:tr w:rsidR="00A11609" w:rsidRPr="00705AAD" w14:paraId="41F31FA6" w14:textId="77777777" w:rsidTr="009B7F11">
        <w:tc>
          <w:tcPr>
            <w:tcW w:w="2690" w:type="dxa"/>
            <w:shd w:val="clear" w:color="auto" w:fill="DDD9C3"/>
          </w:tcPr>
          <w:p w14:paraId="4305EB2C" w14:textId="77777777" w:rsidR="00A41B52" w:rsidRDefault="0032220C">
            <w:pPr>
              <w:jc w:val="right"/>
              <w:rPr>
                <w:rFonts w:ascii="Calibri" w:hAnsi="Calibri" w:cs="Arial"/>
                <w:b/>
                <w:sz w:val="20"/>
                <w:szCs w:val="20"/>
              </w:rPr>
            </w:pPr>
            <w:r w:rsidRPr="00705AAD">
              <w:rPr>
                <w:rFonts w:ascii="Calibri" w:hAnsi="Calibri" w:cs="Arial"/>
                <w:b/>
                <w:sz w:val="20"/>
                <w:szCs w:val="20"/>
                <w:lang w:val="el-GR"/>
              </w:rPr>
              <w:t>COURSE CODE</w:t>
            </w:r>
          </w:p>
        </w:tc>
        <w:tc>
          <w:tcPr>
            <w:tcW w:w="1246" w:type="dxa"/>
          </w:tcPr>
          <w:p w14:paraId="551BD9AA" w14:textId="344F1A59" w:rsidR="00A41B52" w:rsidRDefault="00950C5E" w:rsidP="00CC4E2A">
            <w:pPr>
              <w:rPr>
                <w:rFonts w:ascii="Calibri" w:hAnsi="Calibri" w:cs="Arial"/>
                <w:color w:val="002060"/>
                <w:sz w:val="16"/>
                <w:szCs w:val="16"/>
              </w:rPr>
            </w:pPr>
            <w:r>
              <w:rPr>
                <w:rFonts w:ascii="Calibri" w:hAnsi="Calibri" w:cs="Arial"/>
                <w:color w:val="002060"/>
                <w:sz w:val="22"/>
                <w:szCs w:val="22"/>
              </w:rPr>
              <w:t>6</w:t>
            </w:r>
            <w:r w:rsidR="00CC4E2A">
              <w:rPr>
                <w:rFonts w:ascii="Calibri" w:hAnsi="Calibri" w:cs="Arial"/>
                <w:color w:val="002060"/>
                <w:sz w:val="22"/>
                <w:szCs w:val="22"/>
              </w:rPr>
              <w:t>503</w:t>
            </w:r>
          </w:p>
        </w:tc>
        <w:tc>
          <w:tcPr>
            <w:tcW w:w="2277" w:type="dxa"/>
            <w:gridSpan w:val="2"/>
            <w:shd w:val="clear" w:color="auto" w:fill="DDD9C3"/>
          </w:tcPr>
          <w:p w14:paraId="287A3111" w14:textId="77777777" w:rsidR="00A41B52" w:rsidRDefault="0032220C">
            <w:pPr>
              <w:jc w:val="right"/>
              <w:rPr>
                <w:rFonts w:ascii="Calibri" w:hAnsi="Calibri" w:cs="Arial"/>
                <w:b/>
                <w:sz w:val="20"/>
                <w:szCs w:val="20"/>
              </w:rPr>
            </w:pPr>
            <w:r w:rsidRPr="00705AAD">
              <w:rPr>
                <w:rFonts w:ascii="Calibri" w:hAnsi="Calibri" w:cs="Arial"/>
                <w:b/>
                <w:sz w:val="20"/>
                <w:szCs w:val="20"/>
                <w:lang w:val="el-GR"/>
              </w:rPr>
              <w:t>SEMESTER OF STUDY</w:t>
            </w:r>
          </w:p>
        </w:tc>
        <w:tc>
          <w:tcPr>
            <w:tcW w:w="2563" w:type="dxa"/>
            <w:gridSpan w:val="2"/>
          </w:tcPr>
          <w:p w14:paraId="72B918A3" w14:textId="1896128A" w:rsidR="00A41B52" w:rsidRDefault="00CC4E2A">
            <w:pPr>
              <w:rPr>
                <w:rFonts w:ascii="Calibri" w:hAnsi="Calibri" w:cs="Arial"/>
                <w:color w:val="002060"/>
                <w:sz w:val="22"/>
                <w:szCs w:val="22"/>
                <w:lang w:val="el-GR"/>
              </w:rPr>
            </w:pPr>
            <w:r>
              <w:rPr>
                <w:rFonts w:ascii="Calibri" w:hAnsi="Calibri" w:cs="Arial"/>
                <w:color w:val="002060"/>
                <w:sz w:val="22"/>
                <w:szCs w:val="22"/>
              </w:rPr>
              <w:t>5</w:t>
            </w:r>
            <w:r w:rsidR="0032220C">
              <w:rPr>
                <w:rFonts w:ascii="Calibri" w:hAnsi="Calibri" w:cs="Arial"/>
                <w:color w:val="002060"/>
                <w:sz w:val="22"/>
                <w:szCs w:val="22"/>
              </w:rPr>
              <w:t xml:space="preserve"> </w:t>
            </w:r>
            <w:r w:rsidR="00B14B74" w:rsidRPr="003A7E48">
              <w:rPr>
                <w:rFonts w:ascii="Calibri" w:hAnsi="Calibri" w:cs="Arial"/>
                <w:color w:val="002060"/>
                <w:sz w:val="22"/>
                <w:szCs w:val="22"/>
                <w:vertAlign w:val="superscript"/>
                <w:lang w:val="el-GR"/>
              </w:rPr>
              <w:t>ο</w:t>
            </w:r>
          </w:p>
        </w:tc>
      </w:tr>
      <w:tr w:rsidR="00B14B74" w:rsidRPr="00705AAD" w14:paraId="4EF242DC" w14:textId="77777777" w:rsidTr="009B7F11">
        <w:trPr>
          <w:trHeight w:val="375"/>
        </w:trPr>
        <w:tc>
          <w:tcPr>
            <w:tcW w:w="2690" w:type="dxa"/>
            <w:shd w:val="clear" w:color="auto" w:fill="DDD9C3"/>
            <w:vAlign w:val="center"/>
          </w:tcPr>
          <w:p w14:paraId="2711F5A7" w14:textId="77777777" w:rsidR="00A41B52" w:rsidRDefault="0032220C">
            <w:pPr>
              <w:jc w:val="right"/>
              <w:rPr>
                <w:rFonts w:ascii="Calibri" w:hAnsi="Calibri" w:cs="Arial"/>
                <w:b/>
                <w:sz w:val="20"/>
                <w:szCs w:val="20"/>
                <w:lang w:val="el-GR"/>
              </w:rPr>
            </w:pPr>
            <w:r w:rsidRPr="00705AAD">
              <w:rPr>
                <w:rFonts w:ascii="Calibri" w:hAnsi="Calibri" w:cs="Arial"/>
                <w:b/>
                <w:sz w:val="20"/>
                <w:szCs w:val="20"/>
                <w:lang w:val="el-GR"/>
              </w:rPr>
              <w:t>COURSE TITLE</w:t>
            </w:r>
          </w:p>
        </w:tc>
        <w:tc>
          <w:tcPr>
            <w:tcW w:w="6086" w:type="dxa"/>
            <w:gridSpan w:val="5"/>
            <w:vAlign w:val="center"/>
          </w:tcPr>
          <w:p w14:paraId="7709D30B" w14:textId="21AF8647" w:rsidR="00A41B52" w:rsidRDefault="00CC4E2A">
            <w:pPr>
              <w:rPr>
                <w:rFonts w:ascii="Calibri" w:hAnsi="Calibri" w:cs="Arial"/>
                <w:color w:val="002060"/>
                <w:sz w:val="22"/>
                <w:szCs w:val="22"/>
                <w:lang w:val="el-GR"/>
              </w:rPr>
            </w:pPr>
            <w:proofErr w:type="spellStart"/>
            <w:r w:rsidRPr="00CC4E2A">
              <w:rPr>
                <w:rFonts w:ascii="Calibri" w:hAnsi="Calibri" w:cs="Arial"/>
                <w:color w:val="002060"/>
                <w:sz w:val="22"/>
                <w:szCs w:val="22"/>
                <w:lang w:val="el-GR"/>
              </w:rPr>
              <w:t>Geographic</w:t>
            </w:r>
            <w:proofErr w:type="spellEnd"/>
            <w:r w:rsidRPr="00CC4E2A">
              <w:rPr>
                <w:rFonts w:ascii="Calibri" w:hAnsi="Calibri" w:cs="Arial"/>
                <w:color w:val="002060"/>
                <w:sz w:val="22"/>
                <w:szCs w:val="22"/>
                <w:lang w:val="el-GR"/>
              </w:rPr>
              <w:t xml:space="preserve"> Information Systems (GIS)</w:t>
            </w:r>
          </w:p>
        </w:tc>
      </w:tr>
      <w:tr w:rsidR="00950C5E" w:rsidRPr="00705AAD" w14:paraId="5964C381" w14:textId="77777777" w:rsidTr="009B7F11">
        <w:trPr>
          <w:trHeight w:val="375"/>
        </w:trPr>
        <w:tc>
          <w:tcPr>
            <w:tcW w:w="2690" w:type="dxa"/>
            <w:shd w:val="clear" w:color="auto" w:fill="DDD9C3"/>
            <w:vAlign w:val="center"/>
          </w:tcPr>
          <w:p w14:paraId="3EFBC11F" w14:textId="77777777" w:rsidR="00950C5E" w:rsidRDefault="00950C5E" w:rsidP="00950C5E">
            <w:pPr>
              <w:jc w:val="right"/>
              <w:rPr>
                <w:rFonts w:ascii="Calibri" w:hAnsi="Calibri" w:cs="Arial"/>
                <w:b/>
                <w:sz w:val="20"/>
                <w:szCs w:val="20"/>
                <w:lang w:val="el-GR"/>
              </w:rPr>
            </w:pPr>
            <w:r>
              <w:rPr>
                <w:rFonts w:asciiTheme="minorHAnsi" w:hAnsiTheme="minorHAnsi" w:cstheme="minorHAnsi"/>
                <w:b/>
                <w:sz w:val="22"/>
                <w:szCs w:val="22"/>
                <w:lang w:val="el-GR"/>
              </w:rPr>
              <w:t>TEACHER</w:t>
            </w:r>
          </w:p>
        </w:tc>
        <w:tc>
          <w:tcPr>
            <w:tcW w:w="6086" w:type="dxa"/>
            <w:gridSpan w:val="5"/>
            <w:vAlign w:val="center"/>
          </w:tcPr>
          <w:p w14:paraId="5B2C9BE0" w14:textId="56343721" w:rsidR="00950C5E" w:rsidRDefault="00950C5E" w:rsidP="00950C5E">
            <w:pPr>
              <w:rPr>
                <w:rFonts w:ascii="Calibri" w:hAnsi="Calibri" w:cs="Arial"/>
                <w:color w:val="002060"/>
                <w:sz w:val="22"/>
                <w:szCs w:val="22"/>
                <w:lang w:val="el-GR"/>
              </w:rPr>
            </w:pPr>
            <w:proofErr w:type="spellStart"/>
            <w:r>
              <w:rPr>
                <w:rFonts w:asciiTheme="minorHAnsi" w:hAnsiTheme="minorHAnsi" w:cstheme="minorHAnsi"/>
                <w:color w:val="002060"/>
                <w:sz w:val="22"/>
                <w:szCs w:val="22"/>
                <w:lang w:val="en-GB"/>
              </w:rPr>
              <w:t>Vlami</w:t>
            </w:r>
            <w:proofErr w:type="spellEnd"/>
            <w:r>
              <w:rPr>
                <w:rFonts w:asciiTheme="minorHAnsi" w:hAnsiTheme="minorHAnsi" w:cstheme="minorHAnsi"/>
                <w:color w:val="002060"/>
                <w:sz w:val="22"/>
                <w:szCs w:val="22"/>
                <w:lang w:val="en-GB"/>
              </w:rPr>
              <w:t xml:space="preserve"> </w:t>
            </w:r>
            <w:proofErr w:type="spellStart"/>
            <w:r>
              <w:rPr>
                <w:rFonts w:asciiTheme="minorHAnsi" w:hAnsiTheme="minorHAnsi" w:cstheme="minorHAnsi"/>
                <w:color w:val="002060"/>
                <w:sz w:val="22"/>
                <w:szCs w:val="22"/>
                <w:lang w:val="en-GB"/>
              </w:rPr>
              <w:t>Ai</w:t>
            </w:r>
            <w:r w:rsidRPr="006732A2">
              <w:rPr>
                <w:rFonts w:asciiTheme="minorHAnsi" w:hAnsiTheme="minorHAnsi" w:cstheme="minorHAnsi"/>
                <w:color w:val="002060"/>
                <w:sz w:val="22"/>
                <w:szCs w:val="22"/>
                <w:lang w:val="en-GB"/>
              </w:rPr>
              <w:t>milia</w:t>
            </w:r>
            <w:proofErr w:type="spellEnd"/>
          </w:p>
        </w:tc>
      </w:tr>
      <w:tr w:rsidR="00950C5E" w:rsidRPr="00705AAD" w14:paraId="6EEBAFD1" w14:textId="77777777" w:rsidTr="009B7F11">
        <w:trPr>
          <w:trHeight w:val="375"/>
        </w:trPr>
        <w:tc>
          <w:tcPr>
            <w:tcW w:w="2690" w:type="dxa"/>
            <w:shd w:val="clear" w:color="auto" w:fill="DDD9C3"/>
            <w:vAlign w:val="center"/>
          </w:tcPr>
          <w:p w14:paraId="09AD119F" w14:textId="77777777" w:rsidR="00950C5E" w:rsidRDefault="00950C5E" w:rsidP="00950C5E">
            <w:pPr>
              <w:jc w:val="right"/>
              <w:rPr>
                <w:rFonts w:ascii="Calibri" w:hAnsi="Calibri" w:cs="Arial"/>
                <w:b/>
                <w:sz w:val="20"/>
                <w:szCs w:val="20"/>
                <w:lang w:val="el-GR"/>
              </w:rPr>
            </w:pPr>
            <w:r>
              <w:rPr>
                <w:rFonts w:asciiTheme="minorHAnsi" w:hAnsiTheme="minorHAnsi" w:cstheme="minorHAnsi"/>
                <w:b/>
                <w:sz w:val="22"/>
                <w:szCs w:val="22"/>
                <w:lang w:val="el-GR"/>
              </w:rPr>
              <w:t>OFFICE HOURS</w:t>
            </w:r>
          </w:p>
        </w:tc>
        <w:tc>
          <w:tcPr>
            <w:tcW w:w="6086" w:type="dxa"/>
            <w:gridSpan w:val="5"/>
            <w:vAlign w:val="center"/>
          </w:tcPr>
          <w:p w14:paraId="4F89A780" w14:textId="77777777" w:rsidR="00950C5E" w:rsidRDefault="00950C5E" w:rsidP="00950C5E">
            <w:pPr>
              <w:rPr>
                <w:rFonts w:ascii="Calibri" w:hAnsi="Calibri" w:cs="Arial"/>
                <w:color w:val="002060"/>
                <w:sz w:val="22"/>
                <w:szCs w:val="22"/>
                <w:lang w:val="el-GR"/>
              </w:rPr>
            </w:pPr>
            <w:proofErr w:type="spellStart"/>
            <w:r>
              <w:rPr>
                <w:rFonts w:asciiTheme="minorHAnsi" w:hAnsiTheme="minorHAnsi" w:cstheme="minorHAnsi"/>
                <w:color w:val="002060"/>
                <w:sz w:val="22"/>
                <w:szCs w:val="22"/>
                <w:lang w:val="el-GR"/>
              </w:rPr>
              <w:t>Wednesday</w:t>
            </w:r>
            <w:proofErr w:type="spellEnd"/>
            <w:r>
              <w:rPr>
                <w:rFonts w:asciiTheme="minorHAnsi" w:hAnsiTheme="minorHAnsi" w:cstheme="minorHAnsi"/>
                <w:color w:val="002060"/>
                <w:sz w:val="22"/>
                <w:szCs w:val="22"/>
                <w:lang w:val="el-GR"/>
              </w:rPr>
              <w:t xml:space="preserve"> 12.00-15.00</w:t>
            </w:r>
          </w:p>
        </w:tc>
      </w:tr>
      <w:tr w:rsidR="00950C5E" w:rsidRPr="00705AAD" w14:paraId="6E98DAA3" w14:textId="77777777" w:rsidTr="009B7F11">
        <w:trPr>
          <w:trHeight w:val="375"/>
        </w:trPr>
        <w:tc>
          <w:tcPr>
            <w:tcW w:w="2690" w:type="dxa"/>
            <w:shd w:val="clear" w:color="auto" w:fill="DDD9C3"/>
            <w:vAlign w:val="center"/>
          </w:tcPr>
          <w:p w14:paraId="62C4C85B" w14:textId="77777777" w:rsidR="00950C5E" w:rsidRDefault="00950C5E" w:rsidP="00950C5E">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32472666" w14:textId="77777777" w:rsidR="00950C5E" w:rsidRDefault="00950C5E" w:rsidP="00950C5E">
            <w:pPr>
              <w:rPr>
                <w:rFonts w:ascii="Calibri" w:hAnsi="Calibri" w:cs="Arial"/>
                <w:color w:val="002060"/>
                <w:sz w:val="22"/>
                <w:szCs w:val="22"/>
                <w:lang w:val="el-GR"/>
              </w:rPr>
            </w:pPr>
            <w:r>
              <w:rPr>
                <w:rFonts w:asciiTheme="minorHAnsi" w:hAnsiTheme="minorHAnsi" w:cstheme="minorHAnsi"/>
                <w:color w:val="002060"/>
                <w:sz w:val="22"/>
                <w:szCs w:val="22"/>
              </w:rPr>
              <w:t>avlami@aua.gr</w:t>
            </w:r>
          </w:p>
        </w:tc>
      </w:tr>
      <w:tr w:rsidR="00950C5E" w:rsidRPr="00705AAD" w14:paraId="38EC89D3" w14:textId="77777777" w:rsidTr="009B7F11">
        <w:trPr>
          <w:trHeight w:val="196"/>
        </w:trPr>
        <w:tc>
          <w:tcPr>
            <w:tcW w:w="5005" w:type="dxa"/>
            <w:gridSpan w:val="3"/>
            <w:shd w:val="clear" w:color="auto" w:fill="DDD9C3"/>
            <w:vAlign w:val="center"/>
          </w:tcPr>
          <w:p w14:paraId="79089945" w14:textId="77777777" w:rsidR="00950C5E" w:rsidRPr="00950C5E" w:rsidRDefault="00950C5E" w:rsidP="00950C5E">
            <w:pPr>
              <w:jc w:val="center"/>
              <w:rPr>
                <w:rFonts w:ascii="Calibri" w:hAnsi="Calibri" w:cs="Arial"/>
                <w:b/>
                <w:sz w:val="20"/>
                <w:szCs w:val="20"/>
              </w:rPr>
            </w:pPr>
            <w:r w:rsidRPr="00950C5E">
              <w:rPr>
                <w:rFonts w:ascii="Calibri" w:hAnsi="Calibri" w:cs="Arial"/>
                <w:b/>
                <w:sz w:val="20"/>
                <w:szCs w:val="20"/>
              </w:rPr>
              <w:t xml:space="preserve">INDEPENDENT TEACHING ACTIVITIES </w:t>
            </w:r>
            <w:r w:rsidRPr="00950C5E">
              <w:rPr>
                <w:rFonts w:ascii="Calibri" w:hAnsi="Calibri" w:cs="Arial"/>
                <w:b/>
                <w:sz w:val="20"/>
                <w:szCs w:val="20"/>
              </w:rPr>
              <w:br/>
            </w:r>
            <w:r w:rsidRPr="00950C5E">
              <w:rPr>
                <w:rFonts w:ascii="Calibri" w:hAnsi="Calibri" w:cs="Arial"/>
                <w:i/>
                <w:sz w:val="18"/>
                <w:szCs w:val="18"/>
              </w:rPr>
              <w:t>where credit is awarded for discrete parts of the course e.g. lectures, laboratory exercises, etc. If credit is awarded for the whole course, indicate the weekly teaching hours and the total number of credits</w:t>
            </w:r>
          </w:p>
        </w:tc>
        <w:tc>
          <w:tcPr>
            <w:tcW w:w="1539" w:type="dxa"/>
            <w:gridSpan w:val="2"/>
            <w:shd w:val="clear" w:color="auto" w:fill="DDD9C3"/>
            <w:vAlign w:val="center"/>
          </w:tcPr>
          <w:p w14:paraId="59ECE839" w14:textId="77777777" w:rsidR="00950C5E" w:rsidRDefault="00950C5E" w:rsidP="00950C5E">
            <w:pPr>
              <w:jc w:val="center"/>
              <w:rPr>
                <w:rFonts w:ascii="Calibri" w:hAnsi="Calibri" w:cs="Arial"/>
                <w:b/>
                <w:sz w:val="20"/>
                <w:szCs w:val="20"/>
                <w:lang w:val="el-GR"/>
              </w:rPr>
            </w:pPr>
            <w:r w:rsidRPr="00705AAD">
              <w:rPr>
                <w:rFonts w:ascii="Calibri" w:hAnsi="Calibri" w:cs="Arial"/>
                <w:b/>
                <w:sz w:val="20"/>
                <w:szCs w:val="20"/>
                <w:lang w:val="el-GR"/>
              </w:rPr>
              <w:t>WEEKLY TEACHING</w:t>
            </w:r>
            <w:r w:rsidRPr="00705AAD">
              <w:rPr>
                <w:rFonts w:ascii="Calibri" w:hAnsi="Calibri" w:cs="Arial"/>
                <w:b/>
                <w:sz w:val="20"/>
                <w:szCs w:val="20"/>
                <w:lang w:val="el-GR"/>
              </w:rPr>
              <w:br/>
              <w:t xml:space="preserve"> HOURS</w:t>
            </w:r>
          </w:p>
        </w:tc>
        <w:tc>
          <w:tcPr>
            <w:tcW w:w="2232" w:type="dxa"/>
            <w:shd w:val="clear" w:color="auto" w:fill="DDD9C3"/>
            <w:vAlign w:val="center"/>
          </w:tcPr>
          <w:p w14:paraId="7095ABCB" w14:textId="77777777" w:rsidR="00950C5E" w:rsidRDefault="00950C5E" w:rsidP="00950C5E">
            <w:pPr>
              <w:jc w:val="center"/>
              <w:rPr>
                <w:rFonts w:ascii="Calibri" w:hAnsi="Calibri" w:cs="Arial"/>
                <w:b/>
                <w:sz w:val="20"/>
                <w:szCs w:val="20"/>
                <w:lang w:val="el-GR"/>
              </w:rPr>
            </w:pPr>
            <w:r>
              <w:rPr>
                <w:rFonts w:ascii="Calibri" w:hAnsi="Calibri" w:cs="Arial"/>
                <w:b/>
                <w:sz w:val="20"/>
                <w:szCs w:val="20"/>
                <w:lang w:val="el-GR"/>
              </w:rPr>
              <w:t xml:space="preserve">TEACHING/CREDIT </w:t>
            </w:r>
            <w:r w:rsidRPr="00705AAD">
              <w:rPr>
                <w:rFonts w:ascii="Calibri" w:hAnsi="Calibri" w:cs="Arial"/>
                <w:b/>
                <w:sz w:val="20"/>
                <w:szCs w:val="20"/>
                <w:lang w:val="el-GR"/>
              </w:rPr>
              <w:t>UNITS</w:t>
            </w:r>
          </w:p>
        </w:tc>
      </w:tr>
      <w:tr w:rsidR="00950C5E" w:rsidRPr="00705AAD" w14:paraId="01CCE58E" w14:textId="77777777" w:rsidTr="009B7F11">
        <w:trPr>
          <w:trHeight w:val="194"/>
        </w:trPr>
        <w:tc>
          <w:tcPr>
            <w:tcW w:w="5005" w:type="dxa"/>
            <w:gridSpan w:val="3"/>
          </w:tcPr>
          <w:p w14:paraId="65703FE3" w14:textId="77777777" w:rsidR="00950C5E" w:rsidRDefault="00950C5E" w:rsidP="00950C5E">
            <w:pPr>
              <w:jc w:val="right"/>
              <w:rPr>
                <w:rFonts w:ascii="Calibri" w:hAnsi="Calibri" w:cs="Arial"/>
                <w:color w:val="002060"/>
                <w:sz w:val="22"/>
                <w:szCs w:val="22"/>
                <w:lang w:val="el-GR"/>
              </w:rPr>
            </w:pPr>
            <w:proofErr w:type="spellStart"/>
            <w:r w:rsidRPr="00A628DE">
              <w:rPr>
                <w:rFonts w:ascii="Calibri" w:hAnsi="Calibri" w:cs="Arial"/>
                <w:color w:val="002060"/>
                <w:sz w:val="22"/>
                <w:szCs w:val="22"/>
                <w:lang w:val="el-GR"/>
              </w:rPr>
              <w:t>Lectures</w:t>
            </w:r>
            <w:proofErr w:type="spellEnd"/>
          </w:p>
        </w:tc>
        <w:tc>
          <w:tcPr>
            <w:tcW w:w="1539" w:type="dxa"/>
            <w:gridSpan w:val="2"/>
          </w:tcPr>
          <w:p w14:paraId="1E4FD84F" w14:textId="77777777" w:rsidR="00950C5E" w:rsidRDefault="00950C5E" w:rsidP="00950C5E">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782A174D" w14:textId="77777777" w:rsidR="00950C5E" w:rsidRDefault="00950C5E" w:rsidP="00950C5E">
            <w:pPr>
              <w:jc w:val="center"/>
              <w:rPr>
                <w:rFonts w:ascii="Calibri" w:hAnsi="Calibri" w:cs="Arial"/>
                <w:color w:val="002060"/>
                <w:sz w:val="22"/>
                <w:szCs w:val="22"/>
              </w:rPr>
            </w:pPr>
            <w:r>
              <w:rPr>
                <w:rFonts w:ascii="Calibri" w:hAnsi="Calibri" w:cs="Arial"/>
                <w:color w:val="002060"/>
                <w:sz w:val="22"/>
                <w:szCs w:val="22"/>
              </w:rPr>
              <w:t>5</w:t>
            </w:r>
          </w:p>
        </w:tc>
      </w:tr>
      <w:tr w:rsidR="00950C5E" w:rsidRPr="00705AAD" w14:paraId="21873095" w14:textId="77777777" w:rsidTr="009B7F11">
        <w:trPr>
          <w:trHeight w:val="194"/>
        </w:trPr>
        <w:tc>
          <w:tcPr>
            <w:tcW w:w="5005" w:type="dxa"/>
            <w:gridSpan w:val="3"/>
          </w:tcPr>
          <w:p w14:paraId="2C8F2060" w14:textId="77777777" w:rsidR="00950C5E" w:rsidRPr="00705AAD" w:rsidRDefault="00950C5E" w:rsidP="00950C5E">
            <w:pPr>
              <w:jc w:val="right"/>
              <w:rPr>
                <w:rFonts w:ascii="Calibri" w:hAnsi="Calibri" w:cs="Arial"/>
                <w:b/>
                <w:color w:val="002060"/>
                <w:sz w:val="20"/>
                <w:szCs w:val="20"/>
                <w:lang w:val="el-GR"/>
              </w:rPr>
            </w:pPr>
          </w:p>
        </w:tc>
        <w:tc>
          <w:tcPr>
            <w:tcW w:w="1539" w:type="dxa"/>
            <w:gridSpan w:val="2"/>
          </w:tcPr>
          <w:p w14:paraId="09D9C7AA" w14:textId="77777777" w:rsidR="00950C5E" w:rsidRPr="00705AAD" w:rsidRDefault="00950C5E" w:rsidP="00950C5E">
            <w:pPr>
              <w:jc w:val="right"/>
              <w:rPr>
                <w:rFonts w:ascii="Calibri" w:hAnsi="Calibri" w:cs="Arial"/>
                <w:color w:val="002060"/>
                <w:sz w:val="20"/>
                <w:szCs w:val="20"/>
                <w:lang w:val="el-GR"/>
              </w:rPr>
            </w:pPr>
          </w:p>
        </w:tc>
        <w:tc>
          <w:tcPr>
            <w:tcW w:w="2232" w:type="dxa"/>
          </w:tcPr>
          <w:p w14:paraId="02CD8580" w14:textId="77777777" w:rsidR="00950C5E" w:rsidRPr="00705AAD" w:rsidRDefault="00950C5E" w:rsidP="00950C5E">
            <w:pPr>
              <w:rPr>
                <w:rFonts w:ascii="Calibri" w:hAnsi="Calibri" w:cs="Arial"/>
                <w:color w:val="002060"/>
                <w:sz w:val="20"/>
                <w:szCs w:val="20"/>
                <w:lang w:val="el-GR"/>
              </w:rPr>
            </w:pPr>
          </w:p>
        </w:tc>
      </w:tr>
      <w:tr w:rsidR="00950C5E" w:rsidRPr="00705AAD" w14:paraId="1BCD936D" w14:textId="77777777" w:rsidTr="009B7F11">
        <w:trPr>
          <w:trHeight w:val="194"/>
        </w:trPr>
        <w:tc>
          <w:tcPr>
            <w:tcW w:w="5005" w:type="dxa"/>
            <w:gridSpan w:val="3"/>
          </w:tcPr>
          <w:p w14:paraId="5A5F76A2" w14:textId="77777777" w:rsidR="00950C5E" w:rsidRPr="00705AAD" w:rsidRDefault="00950C5E" w:rsidP="00950C5E">
            <w:pPr>
              <w:rPr>
                <w:rFonts w:ascii="Calibri" w:hAnsi="Calibri" w:cs="Arial"/>
                <w:b/>
                <w:color w:val="002060"/>
                <w:sz w:val="20"/>
                <w:szCs w:val="20"/>
                <w:lang w:val="el-GR"/>
              </w:rPr>
            </w:pPr>
          </w:p>
        </w:tc>
        <w:tc>
          <w:tcPr>
            <w:tcW w:w="1539" w:type="dxa"/>
            <w:gridSpan w:val="2"/>
          </w:tcPr>
          <w:p w14:paraId="1B56FFAB" w14:textId="77777777" w:rsidR="00950C5E" w:rsidRPr="00705AAD" w:rsidRDefault="00950C5E" w:rsidP="00950C5E">
            <w:pPr>
              <w:jc w:val="right"/>
              <w:rPr>
                <w:rFonts w:ascii="Calibri" w:hAnsi="Calibri" w:cs="Arial"/>
                <w:color w:val="002060"/>
                <w:sz w:val="20"/>
                <w:szCs w:val="20"/>
                <w:lang w:val="el-GR"/>
              </w:rPr>
            </w:pPr>
          </w:p>
        </w:tc>
        <w:tc>
          <w:tcPr>
            <w:tcW w:w="2232" w:type="dxa"/>
          </w:tcPr>
          <w:p w14:paraId="739AFC4A" w14:textId="77777777" w:rsidR="00950C5E" w:rsidRPr="00705AAD" w:rsidRDefault="00950C5E" w:rsidP="00950C5E">
            <w:pPr>
              <w:rPr>
                <w:rFonts w:ascii="Calibri" w:hAnsi="Calibri" w:cs="Arial"/>
                <w:color w:val="002060"/>
                <w:sz w:val="20"/>
                <w:szCs w:val="20"/>
                <w:lang w:val="el-GR"/>
              </w:rPr>
            </w:pPr>
          </w:p>
        </w:tc>
      </w:tr>
      <w:tr w:rsidR="00950C5E" w:rsidRPr="00FA0277" w14:paraId="2ADD19F2" w14:textId="77777777" w:rsidTr="009B7F11">
        <w:trPr>
          <w:trHeight w:val="194"/>
        </w:trPr>
        <w:tc>
          <w:tcPr>
            <w:tcW w:w="5005" w:type="dxa"/>
            <w:gridSpan w:val="3"/>
            <w:shd w:val="clear" w:color="auto" w:fill="DDD9C3"/>
          </w:tcPr>
          <w:p w14:paraId="389D8FD8" w14:textId="77777777" w:rsidR="00950C5E" w:rsidRPr="00950C5E" w:rsidRDefault="00950C5E" w:rsidP="00950C5E">
            <w:pPr>
              <w:rPr>
                <w:rFonts w:ascii="Calibri" w:hAnsi="Calibri" w:cs="Arial"/>
                <w:i/>
                <w:sz w:val="18"/>
                <w:szCs w:val="18"/>
              </w:rPr>
            </w:pPr>
            <w:r w:rsidRPr="00950C5E">
              <w:rPr>
                <w:rFonts w:ascii="Calibri" w:hAnsi="Calibri" w:cs="Arial"/>
                <w:i/>
                <w:sz w:val="18"/>
                <w:szCs w:val="18"/>
              </w:rPr>
              <w:t xml:space="preserve">Add rows if necessary. The teaching </w:t>
            </w:r>
            <w:proofErr w:type="spellStart"/>
            <w:r w:rsidRPr="00950C5E">
              <w:rPr>
                <w:rFonts w:ascii="Calibri" w:hAnsi="Calibri" w:cs="Arial"/>
                <w:i/>
                <w:sz w:val="18"/>
                <w:szCs w:val="18"/>
              </w:rPr>
              <w:t>organisation</w:t>
            </w:r>
            <w:proofErr w:type="spellEnd"/>
            <w:r w:rsidRPr="00950C5E">
              <w:rPr>
                <w:rFonts w:ascii="Calibri" w:hAnsi="Calibri" w:cs="Arial"/>
                <w:i/>
                <w:sz w:val="18"/>
                <w:szCs w:val="18"/>
              </w:rPr>
              <w:t xml:space="preserve"> and the teaching methods used are described in detail in 4.</w:t>
            </w:r>
          </w:p>
        </w:tc>
        <w:tc>
          <w:tcPr>
            <w:tcW w:w="1539" w:type="dxa"/>
            <w:gridSpan w:val="2"/>
          </w:tcPr>
          <w:p w14:paraId="0FA423BE" w14:textId="77777777" w:rsidR="00950C5E" w:rsidRPr="00950C5E" w:rsidRDefault="00950C5E" w:rsidP="00950C5E">
            <w:pPr>
              <w:jc w:val="right"/>
              <w:rPr>
                <w:rFonts w:ascii="Calibri" w:hAnsi="Calibri" w:cs="Arial"/>
                <w:color w:val="002060"/>
                <w:sz w:val="20"/>
                <w:szCs w:val="20"/>
              </w:rPr>
            </w:pPr>
          </w:p>
        </w:tc>
        <w:tc>
          <w:tcPr>
            <w:tcW w:w="2232" w:type="dxa"/>
          </w:tcPr>
          <w:p w14:paraId="26FBF46F" w14:textId="77777777" w:rsidR="00950C5E" w:rsidRPr="00950C5E" w:rsidRDefault="00950C5E" w:rsidP="00950C5E">
            <w:pPr>
              <w:rPr>
                <w:rFonts w:ascii="Calibri" w:hAnsi="Calibri" w:cs="Arial"/>
                <w:color w:val="002060"/>
                <w:sz w:val="20"/>
                <w:szCs w:val="20"/>
              </w:rPr>
            </w:pPr>
          </w:p>
        </w:tc>
      </w:tr>
      <w:tr w:rsidR="00950C5E" w:rsidRPr="00FA0277" w14:paraId="7AEC6319" w14:textId="77777777" w:rsidTr="009B7F11">
        <w:trPr>
          <w:trHeight w:val="599"/>
        </w:trPr>
        <w:tc>
          <w:tcPr>
            <w:tcW w:w="2690" w:type="dxa"/>
            <w:shd w:val="clear" w:color="auto" w:fill="DDD9C3"/>
          </w:tcPr>
          <w:p w14:paraId="7F3927A9" w14:textId="77777777" w:rsidR="00950C5E" w:rsidRPr="00950C5E" w:rsidRDefault="00950C5E" w:rsidP="00950C5E">
            <w:pPr>
              <w:jc w:val="right"/>
              <w:rPr>
                <w:rFonts w:ascii="Calibri" w:hAnsi="Calibri" w:cs="Arial"/>
                <w:i/>
                <w:sz w:val="16"/>
                <w:szCs w:val="16"/>
              </w:rPr>
            </w:pPr>
            <w:r w:rsidRPr="00950C5E">
              <w:rPr>
                <w:rFonts w:ascii="Calibri" w:hAnsi="Calibri" w:cs="Arial"/>
                <w:b/>
                <w:sz w:val="20"/>
                <w:szCs w:val="20"/>
              </w:rPr>
              <w:t>TYPE OF COURSE</w:t>
            </w:r>
          </w:p>
          <w:p w14:paraId="4EB37AED" w14:textId="77777777" w:rsidR="00950C5E" w:rsidRPr="00950C5E" w:rsidRDefault="00950C5E" w:rsidP="00950C5E">
            <w:pPr>
              <w:jc w:val="right"/>
              <w:rPr>
                <w:rFonts w:ascii="Calibri" w:hAnsi="Calibri" w:cs="Arial"/>
                <w:b/>
                <w:sz w:val="20"/>
                <w:szCs w:val="20"/>
              </w:rPr>
            </w:pPr>
            <w:r w:rsidRPr="00950C5E">
              <w:rPr>
                <w:rFonts w:ascii="Calibri" w:hAnsi="Calibri" w:cs="Arial"/>
                <w:i/>
                <w:sz w:val="16"/>
                <w:szCs w:val="16"/>
              </w:rPr>
              <w:t>Background , General Knowledge, Scientific Area, Skills Development</w:t>
            </w:r>
          </w:p>
        </w:tc>
        <w:tc>
          <w:tcPr>
            <w:tcW w:w="6086" w:type="dxa"/>
            <w:gridSpan w:val="5"/>
          </w:tcPr>
          <w:p w14:paraId="567FABBD" w14:textId="6B0317DF" w:rsidR="00950C5E" w:rsidRPr="00950C5E" w:rsidRDefault="009A313C" w:rsidP="00950C5E">
            <w:pPr>
              <w:rPr>
                <w:rFonts w:ascii="Calibri" w:hAnsi="Calibri" w:cs="Arial"/>
                <w:color w:val="002060"/>
              </w:rPr>
            </w:pPr>
            <w:bookmarkStart w:id="0" w:name="_GoBack"/>
            <w:r w:rsidRPr="009A313C">
              <w:rPr>
                <w:rFonts w:asciiTheme="minorHAnsi" w:hAnsiTheme="minorHAnsi" w:cstheme="minorHAnsi"/>
                <w:color w:val="002060"/>
                <w:sz w:val="22"/>
                <w:szCs w:val="22"/>
                <w:lang w:val="en-GB"/>
              </w:rPr>
              <w:t>Scientific Area</w:t>
            </w:r>
            <w:bookmarkEnd w:id="0"/>
          </w:p>
        </w:tc>
      </w:tr>
      <w:tr w:rsidR="00950C5E" w:rsidRPr="00A11609" w14:paraId="53CDDD52" w14:textId="77777777" w:rsidTr="009B7F11">
        <w:tc>
          <w:tcPr>
            <w:tcW w:w="2690" w:type="dxa"/>
            <w:shd w:val="clear" w:color="auto" w:fill="DDD9C3"/>
          </w:tcPr>
          <w:p w14:paraId="59A2B66F"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PREREQUISITE COURSES:</w:t>
            </w:r>
          </w:p>
          <w:p w14:paraId="523DA002" w14:textId="77777777" w:rsidR="00950C5E" w:rsidRPr="00705AAD" w:rsidRDefault="00950C5E" w:rsidP="00950C5E">
            <w:pPr>
              <w:jc w:val="right"/>
              <w:rPr>
                <w:rFonts w:ascii="Calibri" w:hAnsi="Calibri" w:cs="Arial"/>
                <w:b/>
                <w:sz w:val="20"/>
                <w:szCs w:val="20"/>
                <w:lang w:val="el-GR"/>
              </w:rPr>
            </w:pPr>
          </w:p>
        </w:tc>
        <w:tc>
          <w:tcPr>
            <w:tcW w:w="6086" w:type="dxa"/>
            <w:gridSpan w:val="5"/>
          </w:tcPr>
          <w:p w14:paraId="213044D8" w14:textId="77777777" w:rsidR="00950C5E" w:rsidRPr="004E2C8A" w:rsidRDefault="00950C5E" w:rsidP="00950C5E">
            <w:pPr>
              <w:rPr>
                <w:rFonts w:ascii="Calibri" w:hAnsi="Calibri" w:cs="Arial"/>
                <w:color w:val="002060"/>
                <w:lang w:val="el-GR"/>
              </w:rPr>
            </w:pPr>
          </w:p>
        </w:tc>
      </w:tr>
      <w:tr w:rsidR="00950C5E" w:rsidRPr="00705AAD" w14:paraId="3F4EE897" w14:textId="77777777" w:rsidTr="009B7F11">
        <w:tc>
          <w:tcPr>
            <w:tcW w:w="2690" w:type="dxa"/>
            <w:shd w:val="clear" w:color="auto" w:fill="DDD9C3"/>
          </w:tcPr>
          <w:p w14:paraId="1BB07E3D" w14:textId="77777777" w:rsidR="00950C5E" w:rsidRDefault="00950C5E" w:rsidP="00950C5E">
            <w:pPr>
              <w:jc w:val="right"/>
              <w:rPr>
                <w:rFonts w:ascii="Calibri" w:hAnsi="Calibri" w:cs="Arial"/>
                <w:b/>
                <w:sz w:val="20"/>
                <w:szCs w:val="20"/>
              </w:rPr>
            </w:pPr>
            <w:r w:rsidRPr="00950C5E">
              <w:rPr>
                <w:rFonts w:ascii="Calibri" w:hAnsi="Calibri" w:cs="Arial"/>
                <w:b/>
                <w:sz w:val="20"/>
                <w:szCs w:val="20"/>
              </w:rPr>
              <w:t xml:space="preserve">LANGUAGE OF </w:t>
            </w:r>
            <w:r w:rsidRPr="00705AAD">
              <w:rPr>
                <w:rFonts w:ascii="Calibri" w:hAnsi="Calibri" w:cs="Arial"/>
                <w:b/>
                <w:sz w:val="20"/>
                <w:szCs w:val="20"/>
              </w:rPr>
              <w:t xml:space="preserve">TEACHING </w:t>
            </w:r>
            <w:r w:rsidRPr="00950C5E">
              <w:rPr>
                <w:rFonts w:ascii="Calibri" w:hAnsi="Calibri" w:cs="Arial"/>
                <w:b/>
                <w:sz w:val="20"/>
                <w:szCs w:val="20"/>
              </w:rPr>
              <w:t>AND EXAMINATION</w:t>
            </w:r>
            <w:r w:rsidRPr="00705AAD">
              <w:rPr>
                <w:rFonts w:ascii="Calibri" w:hAnsi="Calibri" w:cs="Arial"/>
                <w:b/>
                <w:sz w:val="20"/>
                <w:szCs w:val="20"/>
              </w:rPr>
              <w:t>:</w:t>
            </w:r>
          </w:p>
        </w:tc>
        <w:tc>
          <w:tcPr>
            <w:tcW w:w="6086" w:type="dxa"/>
            <w:gridSpan w:val="5"/>
          </w:tcPr>
          <w:p w14:paraId="5CE7AFC4" w14:textId="27062532" w:rsidR="00950C5E" w:rsidRDefault="00950C5E" w:rsidP="00950C5E">
            <w:pPr>
              <w:rPr>
                <w:rFonts w:ascii="Calibri" w:hAnsi="Calibri" w:cs="Arial"/>
                <w:color w:val="002060"/>
                <w:lang w:val="el-GR"/>
              </w:rPr>
            </w:pPr>
            <w:r>
              <w:rPr>
                <w:rFonts w:asciiTheme="minorHAnsi" w:hAnsiTheme="minorHAnsi" w:cstheme="minorHAnsi"/>
                <w:color w:val="002060"/>
                <w:sz w:val="22"/>
                <w:szCs w:val="22"/>
                <w:lang w:val="en-GB"/>
              </w:rPr>
              <w:t>Greek</w:t>
            </w:r>
          </w:p>
        </w:tc>
      </w:tr>
      <w:tr w:rsidR="00950C5E" w:rsidRPr="00FA0277" w14:paraId="3BC42D12" w14:textId="77777777" w:rsidTr="009B7F11">
        <w:tc>
          <w:tcPr>
            <w:tcW w:w="2690" w:type="dxa"/>
            <w:shd w:val="clear" w:color="auto" w:fill="DDD9C3"/>
          </w:tcPr>
          <w:p w14:paraId="513DC265" w14:textId="77777777" w:rsidR="00950C5E" w:rsidRPr="00950C5E" w:rsidRDefault="00950C5E" w:rsidP="00950C5E">
            <w:pPr>
              <w:jc w:val="right"/>
              <w:rPr>
                <w:rFonts w:ascii="Calibri" w:hAnsi="Calibri" w:cs="Arial"/>
                <w:b/>
                <w:sz w:val="20"/>
                <w:szCs w:val="20"/>
              </w:rPr>
            </w:pPr>
            <w:r w:rsidRPr="00950C5E">
              <w:rPr>
                <w:rFonts w:ascii="Calibri" w:hAnsi="Calibri" w:cs="Arial"/>
                <w:b/>
                <w:sz w:val="20"/>
                <w:szCs w:val="20"/>
              </w:rPr>
              <w:t xml:space="preserve">THE COURSE IS OFFERED TO </w:t>
            </w:r>
            <w:r w:rsidRPr="00705AAD">
              <w:rPr>
                <w:rFonts w:ascii="Calibri" w:hAnsi="Calibri" w:cs="Arial"/>
                <w:b/>
                <w:sz w:val="20"/>
                <w:szCs w:val="20"/>
                <w:lang w:val="en-GB"/>
              </w:rPr>
              <w:t xml:space="preserve">ERASMUS </w:t>
            </w:r>
            <w:r w:rsidRPr="00950C5E">
              <w:rPr>
                <w:rFonts w:ascii="Calibri" w:hAnsi="Calibri" w:cs="Arial"/>
                <w:b/>
                <w:sz w:val="20"/>
                <w:szCs w:val="20"/>
              </w:rPr>
              <w:t>STUDENTS</w:t>
            </w:r>
          </w:p>
        </w:tc>
        <w:tc>
          <w:tcPr>
            <w:tcW w:w="6086" w:type="dxa"/>
            <w:gridSpan w:val="5"/>
          </w:tcPr>
          <w:p w14:paraId="495778DA" w14:textId="35DF55E3" w:rsidR="00950C5E" w:rsidRPr="00950C5E" w:rsidRDefault="00950C5E" w:rsidP="00950C5E">
            <w:pPr>
              <w:rPr>
                <w:rFonts w:ascii="Calibri" w:hAnsi="Calibri" w:cs="Arial"/>
                <w:color w:val="FF0000"/>
              </w:rPr>
            </w:pPr>
          </w:p>
        </w:tc>
      </w:tr>
      <w:tr w:rsidR="00950C5E" w:rsidRPr="00FA0277" w14:paraId="53E6E03E" w14:textId="77777777" w:rsidTr="009B7F11">
        <w:tc>
          <w:tcPr>
            <w:tcW w:w="2690" w:type="dxa"/>
            <w:shd w:val="clear" w:color="auto" w:fill="DDD9C3"/>
          </w:tcPr>
          <w:p w14:paraId="7001D843" w14:textId="77777777" w:rsidR="00950C5E" w:rsidRDefault="00950C5E" w:rsidP="00950C5E">
            <w:pPr>
              <w:jc w:val="right"/>
              <w:rPr>
                <w:rFonts w:ascii="Calibri" w:hAnsi="Calibri" w:cs="Arial"/>
                <w:b/>
                <w:sz w:val="20"/>
                <w:szCs w:val="20"/>
                <w:lang w:val="en-GB"/>
              </w:rPr>
            </w:pPr>
            <w:r w:rsidRPr="00705AAD">
              <w:rPr>
                <w:rFonts w:ascii="Calibri" w:hAnsi="Calibri" w:cs="Arial"/>
                <w:b/>
                <w:sz w:val="20"/>
                <w:szCs w:val="20"/>
                <w:lang w:val="el-GR"/>
              </w:rPr>
              <w:t>ELECTRONIC COURSE PAGE (</w:t>
            </w:r>
            <w:r w:rsidRPr="00705AAD">
              <w:rPr>
                <w:rFonts w:ascii="Calibri" w:hAnsi="Calibri" w:cs="Arial"/>
                <w:b/>
                <w:sz w:val="20"/>
                <w:szCs w:val="20"/>
                <w:lang w:val="en-GB"/>
              </w:rPr>
              <w:t>URL)</w:t>
            </w:r>
          </w:p>
        </w:tc>
        <w:tc>
          <w:tcPr>
            <w:tcW w:w="6086" w:type="dxa"/>
            <w:gridSpan w:val="5"/>
          </w:tcPr>
          <w:p w14:paraId="11D2828C" w14:textId="00C62C58" w:rsidR="00950C5E" w:rsidRPr="00950C5E" w:rsidRDefault="00950C5E" w:rsidP="00950C5E">
            <w:pPr>
              <w:spacing w:after="200" w:line="276" w:lineRule="auto"/>
              <w:rPr>
                <w:rFonts w:ascii="Calibri" w:hAnsi="Calibri" w:cs="Arial"/>
                <w:color w:val="FF0000"/>
              </w:rPr>
            </w:pPr>
            <w:r w:rsidRPr="00950C5E">
              <w:rPr>
                <w:rFonts w:asciiTheme="minorHAnsi" w:hAnsiTheme="minorHAnsi" w:cstheme="minorHAnsi"/>
                <w:color w:val="002060"/>
                <w:sz w:val="22"/>
                <w:szCs w:val="22"/>
              </w:rPr>
              <w:t xml:space="preserve">The course will be presented together with notes and other supporting material in the </w:t>
            </w:r>
            <w:r w:rsidRPr="001E0A7E">
              <w:rPr>
                <w:rFonts w:asciiTheme="minorHAnsi" w:hAnsiTheme="minorHAnsi" w:cstheme="minorHAnsi"/>
                <w:color w:val="002060"/>
                <w:sz w:val="22"/>
                <w:szCs w:val="22"/>
                <w:lang w:val="en-GB"/>
              </w:rPr>
              <w:t>https://oeclass.aua.gr/eclass/</w:t>
            </w:r>
          </w:p>
        </w:tc>
      </w:tr>
    </w:tbl>
    <w:p w14:paraId="5B358AE1" w14:textId="77777777" w:rsidR="00B14B74" w:rsidRPr="00950C5E" w:rsidRDefault="00B14B74" w:rsidP="0051485C">
      <w:r w:rsidRPr="00950C5E">
        <w:br w:type="page"/>
      </w:r>
    </w:p>
    <w:p w14:paraId="301DCA35"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0137BB10" w14:textId="77777777" w:rsidTr="00290D59">
        <w:tc>
          <w:tcPr>
            <w:tcW w:w="8364" w:type="dxa"/>
            <w:gridSpan w:val="2"/>
            <w:tcBorders>
              <w:bottom w:val="nil"/>
            </w:tcBorders>
            <w:shd w:val="clear" w:color="auto" w:fill="DDD9C3"/>
          </w:tcPr>
          <w:p w14:paraId="01E31F63" w14:textId="77777777" w:rsidR="00A41B52" w:rsidRDefault="0032220C">
            <w:pPr>
              <w:rPr>
                <w:rFonts w:ascii="Calibri" w:hAnsi="Calibri" w:cs="Arial"/>
                <w:i/>
                <w:sz w:val="16"/>
                <w:szCs w:val="16"/>
                <w:lang w:val="el-GR"/>
              </w:rPr>
            </w:pPr>
            <w:proofErr w:type="spellStart"/>
            <w:r w:rsidRPr="00705AAD">
              <w:rPr>
                <w:rFonts w:ascii="Calibri" w:hAnsi="Calibri" w:cs="Arial"/>
                <w:b/>
                <w:sz w:val="20"/>
                <w:szCs w:val="20"/>
                <w:lang w:val="el-GR"/>
              </w:rPr>
              <w:t>Learning</w:t>
            </w:r>
            <w:proofErr w:type="spellEnd"/>
            <w:r w:rsidRPr="00705AAD">
              <w:rPr>
                <w:rFonts w:ascii="Calibri" w:hAnsi="Calibri" w:cs="Arial"/>
                <w:b/>
                <w:sz w:val="20"/>
                <w:szCs w:val="20"/>
                <w:lang w:val="el-GR"/>
              </w:rPr>
              <w:t xml:space="preserve"> </w:t>
            </w:r>
            <w:proofErr w:type="spellStart"/>
            <w:r w:rsidRPr="00705AAD">
              <w:rPr>
                <w:rFonts w:ascii="Calibri" w:hAnsi="Calibri" w:cs="Arial"/>
                <w:b/>
                <w:sz w:val="20"/>
                <w:szCs w:val="20"/>
                <w:lang w:val="el-GR"/>
              </w:rPr>
              <w:t>Outcomes</w:t>
            </w:r>
            <w:proofErr w:type="spellEnd"/>
          </w:p>
        </w:tc>
      </w:tr>
      <w:tr w:rsidR="00B14B74" w:rsidRPr="00FA0277" w14:paraId="6DA313C5" w14:textId="77777777" w:rsidTr="00290D59">
        <w:tc>
          <w:tcPr>
            <w:tcW w:w="8364" w:type="dxa"/>
            <w:gridSpan w:val="2"/>
            <w:tcBorders>
              <w:top w:val="nil"/>
            </w:tcBorders>
            <w:shd w:val="clear" w:color="auto" w:fill="DDD9C3"/>
          </w:tcPr>
          <w:p w14:paraId="520FFABA" w14:textId="77777777" w:rsidR="00A41B52" w:rsidRPr="00950C5E" w:rsidRDefault="0032220C">
            <w:pPr>
              <w:widowControl w:val="0"/>
              <w:autoSpaceDE w:val="0"/>
              <w:autoSpaceDN w:val="0"/>
              <w:adjustRightInd w:val="0"/>
              <w:spacing w:after="60"/>
              <w:rPr>
                <w:rFonts w:ascii="Calibri" w:hAnsi="Calibri" w:cs="Arial"/>
                <w:i/>
                <w:sz w:val="16"/>
                <w:szCs w:val="16"/>
              </w:rPr>
            </w:pPr>
            <w:r w:rsidRPr="00950C5E">
              <w:rPr>
                <w:rFonts w:ascii="Calibri" w:hAnsi="Calibri" w:cs="Arial"/>
                <w:i/>
                <w:sz w:val="16"/>
                <w:szCs w:val="16"/>
              </w:rPr>
              <w:t>The learning outcomes of the course are described as the specific knowledge, skills and competences of an appropriate level that students will acquire after successful completion of the course.</w:t>
            </w:r>
          </w:p>
          <w:p w14:paraId="4A129EF6" w14:textId="77777777" w:rsidR="00A41B52" w:rsidRDefault="0032220C">
            <w:pPr>
              <w:autoSpaceDE w:val="0"/>
              <w:autoSpaceDN w:val="0"/>
              <w:adjustRightInd w:val="0"/>
              <w:rPr>
                <w:rFonts w:ascii="Calibri" w:hAnsi="Calibri" w:cs="Arial"/>
                <w:i/>
                <w:sz w:val="16"/>
                <w:szCs w:val="16"/>
                <w:lang w:val="el-GR"/>
              </w:rPr>
            </w:pPr>
            <w:proofErr w:type="spellStart"/>
            <w:r w:rsidRPr="00705AAD">
              <w:rPr>
                <w:rFonts w:ascii="Calibri" w:hAnsi="Calibri" w:cs="Arial"/>
                <w:i/>
                <w:sz w:val="16"/>
                <w:szCs w:val="16"/>
                <w:lang w:val="el-GR"/>
              </w:rPr>
              <w:t>Consult</w:t>
            </w:r>
            <w:proofErr w:type="spellEnd"/>
            <w:r w:rsidRPr="00705AAD">
              <w:rPr>
                <w:rFonts w:ascii="Calibri" w:hAnsi="Calibri" w:cs="Arial"/>
                <w:i/>
                <w:sz w:val="16"/>
                <w:szCs w:val="16"/>
                <w:lang w:val="el-GR"/>
              </w:rPr>
              <w:t xml:space="preserve"> </w:t>
            </w:r>
            <w:proofErr w:type="spellStart"/>
            <w:r w:rsidRPr="00705AAD">
              <w:rPr>
                <w:rFonts w:ascii="Calibri" w:hAnsi="Calibri" w:cs="Arial"/>
                <w:i/>
                <w:sz w:val="16"/>
                <w:szCs w:val="16"/>
                <w:lang w:val="el-GR"/>
              </w:rPr>
              <w:t>Annex</w:t>
            </w:r>
            <w:proofErr w:type="spellEnd"/>
            <w:r w:rsidRPr="00705AAD">
              <w:rPr>
                <w:rFonts w:ascii="Calibri" w:hAnsi="Calibri" w:cs="Arial"/>
                <w:i/>
                <w:sz w:val="16"/>
                <w:szCs w:val="16"/>
                <w:lang w:val="el-GR"/>
              </w:rPr>
              <w:t xml:space="preserve"> A </w:t>
            </w:r>
          </w:p>
          <w:p w14:paraId="47691198" w14:textId="77777777" w:rsidR="00A41B52" w:rsidRPr="00950C5E" w:rsidRDefault="0032220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950C5E">
              <w:rPr>
                <w:rFonts w:ascii="Calibri" w:hAnsi="Calibri" w:cs="Arial"/>
                <w:i/>
                <w:sz w:val="16"/>
                <w:szCs w:val="16"/>
              </w:rPr>
              <w:t>Description of the Level of Learning Outcomes for each cycle of study according to the Qualifications Framework of the European Higher Education Area</w:t>
            </w:r>
          </w:p>
          <w:p w14:paraId="24D4BFF9" w14:textId="77777777" w:rsidR="00A41B52" w:rsidRPr="00950C5E" w:rsidRDefault="0032220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950C5E">
              <w:rPr>
                <w:rFonts w:ascii="Calibri" w:hAnsi="Calibri" w:cs="Arial"/>
                <w:i/>
                <w:sz w:val="16"/>
                <w:szCs w:val="16"/>
              </w:rPr>
              <w:t>Descriptive Indicators for Levels 6, 7 &amp; 8 of the European Qualifications Framework for Lifelong Learning</w:t>
            </w:r>
          </w:p>
          <w:p w14:paraId="10D57F70" w14:textId="77777777" w:rsidR="00A41B52" w:rsidRDefault="0032220C">
            <w:pPr>
              <w:widowControl w:val="0"/>
              <w:autoSpaceDE w:val="0"/>
              <w:autoSpaceDN w:val="0"/>
              <w:adjustRightInd w:val="0"/>
              <w:rPr>
                <w:rFonts w:cs="Arial"/>
                <w:i/>
                <w:sz w:val="16"/>
                <w:szCs w:val="16"/>
              </w:rPr>
            </w:pPr>
            <w:r w:rsidRPr="00705AAD">
              <w:rPr>
                <w:rFonts w:ascii="Calibri" w:hAnsi="Calibri" w:cs="Arial"/>
                <w:i/>
                <w:sz w:val="16"/>
                <w:szCs w:val="16"/>
                <w:lang w:val="el-GR"/>
              </w:rPr>
              <w:t xml:space="preserve">and </w:t>
            </w:r>
            <w:proofErr w:type="spellStart"/>
            <w:r w:rsidRPr="00705AAD">
              <w:rPr>
                <w:rFonts w:ascii="Calibri" w:hAnsi="Calibri" w:cs="Arial"/>
                <w:i/>
                <w:sz w:val="16"/>
                <w:szCs w:val="16"/>
                <w:lang w:val="el-GR"/>
              </w:rPr>
              <w:t>Annex</w:t>
            </w:r>
            <w:proofErr w:type="spellEnd"/>
            <w:r w:rsidRPr="00705AAD">
              <w:rPr>
                <w:rFonts w:ascii="Calibri" w:hAnsi="Calibri" w:cs="Arial"/>
                <w:i/>
                <w:sz w:val="16"/>
                <w:szCs w:val="16"/>
                <w:lang w:val="el-GR"/>
              </w:rPr>
              <w:t xml:space="preserve"> </w:t>
            </w:r>
            <w:r w:rsidRPr="00705AAD">
              <w:rPr>
                <w:rFonts w:cs="Arial"/>
                <w:i/>
                <w:sz w:val="16"/>
                <w:szCs w:val="16"/>
              </w:rPr>
              <w:t>B</w:t>
            </w:r>
          </w:p>
          <w:p w14:paraId="6986A634" w14:textId="77777777" w:rsidR="00A41B52" w:rsidRPr="00950C5E" w:rsidRDefault="0032220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950C5E">
              <w:rPr>
                <w:rFonts w:ascii="Calibri" w:hAnsi="Calibri" w:cs="Arial"/>
                <w:i/>
                <w:sz w:val="16"/>
                <w:szCs w:val="16"/>
              </w:rPr>
              <w:t>Learning Outcomes Writing Comprehensive Guide</w:t>
            </w:r>
          </w:p>
        </w:tc>
      </w:tr>
      <w:tr w:rsidR="00B14B74" w:rsidRPr="00FA0277" w14:paraId="5355A28E" w14:textId="77777777" w:rsidTr="00290D59">
        <w:tc>
          <w:tcPr>
            <w:tcW w:w="8364" w:type="dxa"/>
            <w:gridSpan w:val="2"/>
          </w:tcPr>
          <w:p w14:paraId="243A6893" w14:textId="0432BEF9" w:rsidR="00A41B52" w:rsidRPr="0032220C" w:rsidRDefault="0032220C">
            <w:pPr>
              <w:jc w:val="both"/>
              <w:rPr>
                <w:rFonts w:ascii="Calibri" w:hAnsi="Calibri"/>
                <w:bCs/>
                <w:color w:val="002060"/>
                <w:u w:val="single"/>
              </w:rPr>
            </w:pPr>
            <w:proofErr w:type="spellStart"/>
            <w:r w:rsidRPr="00411CFE">
              <w:rPr>
                <w:rFonts w:ascii="Calibri" w:hAnsi="Calibri"/>
                <w:bCs/>
                <w:color w:val="002060"/>
                <w:u w:val="single"/>
                <w:lang w:val="el-GR"/>
              </w:rPr>
              <w:t>Knowledge</w:t>
            </w:r>
            <w:proofErr w:type="spellEnd"/>
            <w:r>
              <w:rPr>
                <w:rFonts w:ascii="Calibri" w:hAnsi="Calibri"/>
                <w:bCs/>
                <w:color w:val="002060"/>
                <w:u w:val="single"/>
              </w:rPr>
              <w:t>:</w:t>
            </w:r>
          </w:p>
          <w:p w14:paraId="0322B347" w14:textId="093DD8F7" w:rsidR="0032220C" w:rsidRPr="0032220C" w:rsidRDefault="0032220C" w:rsidP="0032220C">
            <w:pPr>
              <w:pStyle w:val="a4"/>
              <w:numPr>
                <w:ilvl w:val="0"/>
                <w:numId w:val="33"/>
              </w:numPr>
              <w:jc w:val="both"/>
              <w:rPr>
                <w:rFonts w:asciiTheme="minorHAnsi" w:hAnsiTheme="minorHAnsi" w:cstheme="minorHAnsi"/>
                <w:color w:val="1F497D" w:themeColor="text2"/>
                <w:sz w:val="20"/>
                <w:szCs w:val="20"/>
              </w:rPr>
            </w:pPr>
            <w:r w:rsidRPr="0032220C">
              <w:rPr>
                <w:rFonts w:asciiTheme="minorHAnsi" w:hAnsiTheme="minorHAnsi" w:cstheme="minorHAnsi"/>
                <w:color w:val="1F497D" w:themeColor="text2"/>
                <w:sz w:val="20"/>
                <w:szCs w:val="20"/>
              </w:rPr>
              <w:t>Know the fundamental concepts related to cartography and GIS</w:t>
            </w:r>
            <w:r>
              <w:rPr>
                <w:rFonts w:asciiTheme="minorHAnsi" w:hAnsiTheme="minorHAnsi" w:cstheme="minorHAnsi"/>
                <w:color w:val="1F497D" w:themeColor="text2"/>
                <w:sz w:val="20"/>
                <w:szCs w:val="20"/>
              </w:rPr>
              <w:t xml:space="preserve"> </w:t>
            </w:r>
          </w:p>
          <w:p w14:paraId="65446768" w14:textId="70BC25C2" w:rsidR="0032220C" w:rsidRPr="0032220C" w:rsidRDefault="0032220C" w:rsidP="0032220C">
            <w:pPr>
              <w:pStyle w:val="a4"/>
              <w:numPr>
                <w:ilvl w:val="0"/>
                <w:numId w:val="33"/>
              </w:numPr>
              <w:jc w:val="both"/>
              <w:rPr>
                <w:rFonts w:asciiTheme="minorHAnsi" w:hAnsiTheme="minorHAnsi" w:cstheme="minorHAnsi"/>
                <w:color w:val="1F497D" w:themeColor="text2"/>
                <w:sz w:val="20"/>
                <w:szCs w:val="20"/>
              </w:rPr>
            </w:pPr>
            <w:r w:rsidRPr="0032220C">
              <w:rPr>
                <w:rFonts w:asciiTheme="minorHAnsi" w:hAnsiTheme="minorHAnsi" w:cstheme="minorHAnsi"/>
                <w:color w:val="1F497D" w:themeColor="text2"/>
                <w:sz w:val="20"/>
                <w:szCs w:val="20"/>
              </w:rPr>
              <w:t>Understand and apply fundamental principles of map design</w:t>
            </w:r>
          </w:p>
          <w:p w14:paraId="0C3FFEF7" w14:textId="77777777" w:rsidR="0032220C" w:rsidRPr="0032220C" w:rsidRDefault="0032220C" w:rsidP="0032220C">
            <w:pPr>
              <w:jc w:val="both"/>
              <w:rPr>
                <w:rFonts w:ascii="Calibri" w:hAnsi="Calibri"/>
                <w:bCs/>
                <w:color w:val="002060"/>
                <w:u w:val="single"/>
                <w:lang w:val="el-GR"/>
              </w:rPr>
            </w:pPr>
            <w:proofErr w:type="spellStart"/>
            <w:r w:rsidRPr="0032220C">
              <w:rPr>
                <w:rFonts w:ascii="Calibri" w:hAnsi="Calibri"/>
                <w:bCs/>
                <w:color w:val="002060"/>
                <w:u w:val="single"/>
                <w:lang w:val="el-GR"/>
              </w:rPr>
              <w:t>Competencies</w:t>
            </w:r>
            <w:proofErr w:type="spellEnd"/>
            <w:r w:rsidRPr="0032220C">
              <w:rPr>
                <w:rFonts w:ascii="Calibri" w:hAnsi="Calibri"/>
                <w:bCs/>
                <w:color w:val="002060"/>
                <w:u w:val="single"/>
                <w:lang w:val="el-GR"/>
              </w:rPr>
              <w:t>:</w:t>
            </w:r>
          </w:p>
          <w:p w14:paraId="0E250FB8" w14:textId="178CBEAB" w:rsidR="0032220C" w:rsidRPr="0032220C" w:rsidRDefault="0032220C" w:rsidP="0032220C">
            <w:pPr>
              <w:pStyle w:val="a4"/>
              <w:numPr>
                <w:ilvl w:val="0"/>
                <w:numId w:val="33"/>
              </w:numPr>
              <w:jc w:val="both"/>
              <w:rPr>
                <w:rFonts w:asciiTheme="minorHAnsi" w:hAnsiTheme="minorHAnsi" w:cstheme="minorHAnsi"/>
                <w:color w:val="1F497D" w:themeColor="text2"/>
                <w:sz w:val="20"/>
                <w:szCs w:val="20"/>
              </w:rPr>
            </w:pPr>
            <w:r w:rsidRPr="0032220C">
              <w:rPr>
                <w:rFonts w:asciiTheme="minorHAnsi" w:hAnsiTheme="minorHAnsi" w:cstheme="minorHAnsi"/>
                <w:color w:val="1F497D" w:themeColor="text2"/>
                <w:sz w:val="20"/>
                <w:szCs w:val="20"/>
              </w:rPr>
              <w:t xml:space="preserve">Have the ability to manage and </w:t>
            </w:r>
            <w:proofErr w:type="spellStart"/>
            <w:r w:rsidRPr="0032220C">
              <w:rPr>
                <w:rFonts w:asciiTheme="minorHAnsi" w:hAnsiTheme="minorHAnsi" w:cstheme="minorHAnsi"/>
                <w:color w:val="1F497D" w:themeColor="text2"/>
                <w:sz w:val="20"/>
                <w:szCs w:val="20"/>
              </w:rPr>
              <w:t>analyse</w:t>
            </w:r>
            <w:proofErr w:type="spellEnd"/>
            <w:r w:rsidRPr="0032220C">
              <w:rPr>
                <w:rFonts w:asciiTheme="minorHAnsi" w:hAnsiTheme="minorHAnsi" w:cstheme="minorHAnsi"/>
                <w:color w:val="1F497D" w:themeColor="text2"/>
                <w:sz w:val="20"/>
                <w:szCs w:val="20"/>
              </w:rPr>
              <w:t xml:space="preserve"> geographical data.</w:t>
            </w:r>
          </w:p>
          <w:p w14:paraId="3ED8ABFC" w14:textId="54258658" w:rsidR="0032220C" w:rsidRPr="0032220C" w:rsidRDefault="0032220C" w:rsidP="0032220C">
            <w:pPr>
              <w:pStyle w:val="a4"/>
              <w:numPr>
                <w:ilvl w:val="0"/>
                <w:numId w:val="33"/>
              </w:numPr>
              <w:jc w:val="both"/>
              <w:rPr>
                <w:rFonts w:asciiTheme="minorHAnsi" w:hAnsiTheme="minorHAnsi" w:cstheme="minorHAnsi"/>
                <w:color w:val="1F497D" w:themeColor="text2"/>
                <w:sz w:val="20"/>
                <w:szCs w:val="20"/>
              </w:rPr>
            </w:pPr>
            <w:r w:rsidRPr="0032220C">
              <w:rPr>
                <w:rFonts w:asciiTheme="minorHAnsi" w:hAnsiTheme="minorHAnsi" w:cstheme="minorHAnsi"/>
                <w:color w:val="1F497D" w:themeColor="text2"/>
                <w:sz w:val="20"/>
                <w:szCs w:val="20"/>
              </w:rPr>
              <w:t>To be able to apply a spatial perspective to the development of economic activities, tourism activities, etc.</w:t>
            </w:r>
          </w:p>
          <w:p w14:paraId="194AA77C" w14:textId="0F83BB93" w:rsidR="0032220C" w:rsidRPr="0032220C" w:rsidRDefault="0032220C" w:rsidP="0032220C">
            <w:pPr>
              <w:pStyle w:val="a4"/>
              <w:numPr>
                <w:ilvl w:val="0"/>
                <w:numId w:val="33"/>
              </w:numPr>
              <w:jc w:val="both"/>
              <w:rPr>
                <w:rFonts w:asciiTheme="minorHAnsi" w:hAnsiTheme="minorHAnsi" w:cstheme="minorHAnsi"/>
                <w:color w:val="1F497D" w:themeColor="text2"/>
                <w:sz w:val="20"/>
                <w:szCs w:val="20"/>
              </w:rPr>
            </w:pPr>
            <w:r w:rsidRPr="0032220C">
              <w:rPr>
                <w:rFonts w:asciiTheme="minorHAnsi" w:hAnsiTheme="minorHAnsi" w:cstheme="minorHAnsi"/>
                <w:color w:val="1F497D" w:themeColor="text2"/>
                <w:sz w:val="20"/>
                <w:szCs w:val="20"/>
              </w:rPr>
              <w:t xml:space="preserve">To make appropriate decisions on issues of performance and basic processing of spatial information </w:t>
            </w:r>
          </w:p>
          <w:p w14:paraId="0EB59226" w14:textId="77777777" w:rsidR="00A41B52" w:rsidRDefault="0032220C">
            <w:pPr>
              <w:jc w:val="both"/>
              <w:rPr>
                <w:rFonts w:ascii="Calibri" w:hAnsi="Calibri"/>
                <w:bCs/>
                <w:color w:val="002060"/>
                <w:u w:val="single"/>
              </w:rPr>
            </w:pPr>
            <w:proofErr w:type="spellStart"/>
            <w:r w:rsidRPr="00411CFE">
              <w:rPr>
                <w:rFonts w:ascii="Calibri" w:hAnsi="Calibri"/>
                <w:bCs/>
                <w:color w:val="002060"/>
                <w:u w:val="single"/>
                <w:lang w:val="el-GR"/>
              </w:rPr>
              <w:t>Skills</w:t>
            </w:r>
            <w:proofErr w:type="spellEnd"/>
            <w:r w:rsidRPr="00411CFE">
              <w:rPr>
                <w:rFonts w:ascii="Calibri" w:hAnsi="Calibri"/>
                <w:bCs/>
                <w:color w:val="002060"/>
                <w:u w:val="single"/>
              </w:rPr>
              <w:t>:</w:t>
            </w:r>
          </w:p>
          <w:p w14:paraId="66B47FC3" w14:textId="77777777" w:rsidR="005A529B" w:rsidRPr="00411CFE" w:rsidRDefault="005A529B" w:rsidP="005A529B">
            <w:pPr>
              <w:jc w:val="both"/>
              <w:rPr>
                <w:sz w:val="22"/>
                <w:szCs w:val="22"/>
                <w:u w:val="single"/>
              </w:rPr>
            </w:pPr>
          </w:p>
          <w:p w14:paraId="69F189A8" w14:textId="6E00F4F6" w:rsidR="0032220C" w:rsidRPr="0032220C" w:rsidRDefault="0032220C" w:rsidP="0032220C">
            <w:pPr>
              <w:pStyle w:val="a4"/>
              <w:numPr>
                <w:ilvl w:val="0"/>
                <w:numId w:val="34"/>
              </w:numPr>
              <w:jc w:val="both"/>
              <w:rPr>
                <w:rFonts w:asciiTheme="minorHAnsi" w:hAnsiTheme="minorHAnsi" w:cstheme="minorHAnsi"/>
                <w:color w:val="1F497D" w:themeColor="text2"/>
                <w:sz w:val="20"/>
                <w:szCs w:val="20"/>
              </w:rPr>
            </w:pPr>
            <w:r w:rsidRPr="0032220C">
              <w:rPr>
                <w:rFonts w:asciiTheme="minorHAnsi" w:hAnsiTheme="minorHAnsi" w:cstheme="minorHAnsi"/>
                <w:color w:val="1F497D" w:themeColor="text2"/>
                <w:sz w:val="20"/>
                <w:szCs w:val="20"/>
              </w:rPr>
              <w:t>To use GIS as a tool in written and oral reports of spatial analyses on issues related to regional development, networks, sectoral spatial structure, tourism development, etc.</w:t>
            </w:r>
          </w:p>
          <w:p w14:paraId="0D47236D" w14:textId="1D594181" w:rsidR="00AF5611" w:rsidRPr="00950C5E" w:rsidRDefault="0032220C" w:rsidP="0032220C">
            <w:pPr>
              <w:numPr>
                <w:ilvl w:val="0"/>
                <w:numId w:val="34"/>
              </w:numPr>
              <w:jc w:val="both"/>
              <w:rPr>
                <w:rFonts w:asciiTheme="minorHAnsi" w:hAnsiTheme="minorHAnsi" w:cstheme="minorHAnsi"/>
                <w:color w:val="1F497D" w:themeColor="text2"/>
                <w:sz w:val="20"/>
                <w:szCs w:val="20"/>
              </w:rPr>
            </w:pPr>
            <w:r w:rsidRPr="0032220C">
              <w:rPr>
                <w:rFonts w:asciiTheme="minorHAnsi" w:hAnsiTheme="minorHAnsi" w:cstheme="minorHAnsi"/>
                <w:color w:val="1F497D" w:themeColor="text2"/>
                <w:sz w:val="20"/>
                <w:szCs w:val="20"/>
              </w:rPr>
              <w:t>Draw and interpret basic thematic maps using a GIS</w:t>
            </w:r>
          </w:p>
          <w:p w14:paraId="7D26C4B7" w14:textId="77777777" w:rsidR="00AE3EC2" w:rsidRPr="00950C5E" w:rsidRDefault="00AE3EC2" w:rsidP="00AF5611">
            <w:pPr>
              <w:jc w:val="both"/>
              <w:rPr>
                <w:rFonts w:asciiTheme="minorHAnsi" w:hAnsiTheme="minorHAnsi" w:cstheme="minorHAnsi"/>
                <w:color w:val="1F497D" w:themeColor="text2"/>
                <w:sz w:val="20"/>
                <w:szCs w:val="20"/>
              </w:rPr>
            </w:pPr>
          </w:p>
        </w:tc>
      </w:tr>
      <w:tr w:rsidR="00B14B74" w:rsidRPr="00705AAD" w14:paraId="0E22408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174A0804" w14:textId="77777777" w:rsidR="00A41B52" w:rsidRDefault="0032220C">
            <w:pPr>
              <w:rPr>
                <w:rFonts w:ascii="Calibri" w:hAnsi="Calibri" w:cs="Arial"/>
                <w:b/>
                <w:sz w:val="20"/>
                <w:szCs w:val="20"/>
                <w:lang w:val="el-GR"/>
              </w:rPr>
            </w:pPr>
            <w:r w:rsidRPr="00705AAD">
              <w:rPr>
                <w:rFonts w:ascii="Calibri" w:hAnsi="Calibri" w:cs="Arial"/>
                <w:b/>
                <w:sz w:val="20"/>
                <w:szCs w:val="20"/>
                <w:lang w:val="el-GR"/>
              </w:rPr>
              <w:t xml:space="preserve">General </w:t>
            </w:r>
            <w:proofErr w:type="spellStart"/>
            <w:r w:rsidRPr="00705AAD">
              <w:rPr>
                <w:rFonts w:ascii="Calibri" w:hAnsi="Calibri" w:cs="Arial"/>
                <w:b/>
                <w:sz w:val="20"/>
                <w:szCs w:val="20"/>
                <w:lang w:val="el-GR"/>
              </w:rPr>
              <w:t>skills</w:t>
            </w:r>
            <w:proofErr w:type="spellEnd"/>
          </w:p>
        </w:tc>
      </w:tr>
      <w:tr w:rsidR="00B14B74" w:rsidRPr="00FA0277" w14:paraId="17F7EECC" w14:textId="77777777" w:rsidTr="00290D59">
        <w:tc>
          <w:tcPr>
            <w:tcW w:w="8364" w:type="dxa"/>
            <w:gridSpan w:val="2"/>
            <w:tcBorders>
              <w:top w:val="nil"/>
              <w:bottom w:val="nil"/>
            </w:tcBorders>
            <w:shd w:val="clear" w:color="auto" w:fill="DDD9C3"/>
          </w:tcPr>
          <w:p w14:paraId="5312EC16" w14:textId="77777777" w:rsidR="00A41B52" w:rsidRPr="00950C5E" w:rsidRDefault="0032220C">
            <w:pPr>
              <w:widowControl w:val="0"/>
              <w:autoSpaceDE w:val="0"/>
              <w:autoSpaceDN w:val="0"/>
              <w:adjustRightInd w:val="0"/>
              <w:spacing w:after="60"/>
              <w:rPr>
                <w:rFonts w:ascii="Calibri" w:hAnsi="Calibri" w:cs="Arial"/>
                <w:i/>
                <w:sz w:val="16"/>
                <w:szCs w:val="16"/>
              </w:rPr>
            </w:pPr>
            <w:r w:rsidRPr="00950C5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FA0277" w14:paraId="5F413BF0" w14:textId="77777777" w:rsidTr="00290D59">
        <w:tblPrEx>
          <w:tblLook w:val="0000" w:firstRow="0" w:lastRow="0" w:firstColumn="0" w:lastColumn="0" w:noHBand="0" w:noVBand="0"/>
        </w:tblPrEx>
        <w:tc>
          <w:tcPr>
            <w:tcW w:w="3856" w:type="dxa"/>
            <w:tcBorders>
              <w:top w:val="nil"/>
              <w:right w:val="nil"/>
            </w:tcBorders>
            <w:shd w:val="clear" w:color="auto" w:fill="DDD9C3"/>
          </w:tcPr>
          <w:p w14:paraId="1D90C3AE"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Search, analysis and synthesis of data and information, using the necessary technologies </w:t>
            </w:r>
          </w:p>
          <w:p w14:paraId="55AFAD32"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Adapting to new situations </w:t>
            </w:r>
          </w:p>
          <w:p w14:paraId="4F943FD7"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Decision-making </w:t>
            </w:r>
          </w:p>
          <w:p w14:paraId="0561EB6F"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Autonomous work </w:t>
            </w:r>
          </w:p>
          <w:p w14:paraId="1891AA03"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Teamwork </w:t>
            </w:r>
          </w:p>
          <w:p w14:paraId="273400C5"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Working in an international environment </w:t>
            </w:r>
          </w:p>
          <w:p w14:paraId="110E4A94"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Working in an interdisciplinary environment </w:t>
            </w:r>
          </w:p>
          <w:p w14:paraId="6C4FCE67"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Generating new research ideas </w:t>
            </w:r>
          </w:p>
        </w:tc>
        <w:tc>
          <w:tcPr>
            <w:tcW w:w="4508" w:type="dxa"/>
            <w:tcBorders>
              <w:top w:val="nil"/>
              <w:left w:val="nil"/>
            </w:tcBorders>
            <w:shd w:val="clear" w:color="auto" w:fill="DDD9C3"/>
          </w:tcPr>
          <w:p w14:paraId="4CAE3FED"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Project planning and management </w:t>
            </w:r>
          </w:p>
          <w:p w14:paraId="53D74056"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Respect for diversity and multiculturalism </w:t>
            </w:r>
          </w:p>
          <w:p w14:paraId="03CC09E6"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Respect for the natural environment </w:t>
            </w:r>
          </w:p>
          <w:p w14:paraId="45A46A30"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Demonstrate social, professional and ethical responsibility and sensitivity to gender issues </w:t>
            </w:r>
          </w:p>
          <w:p w14:paraId="4F8A7EAA"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Exercise of criticism and self-criticism </w:t>
            </w:r>
          </w:p>
          <w:p w14:paraId="0F2A27B0" w14:textId="77777777" w:rsidR="00A41B52" w:rsidRPr="00950C5E" w:rsidRDefault="0032220C">
            <w:pPr>
              <w:rPr>
                <w:rFonts w:ascii="Calibri" w:hAnsi="Calibri" w:cs="Arial"/>
                <w:b/>
                <w:sz w:val="20"/>
                <w:szCs w:val="20"/>
              </w:rPr>
            </w:pPr>
            <w:r w:rsidRPr="00950C5E">
              <w:rPr>
                <w:rFonts w:ascii="Calibri" w:hAnsi="Calibri" w:cs="Arial"/>
                <w:b/>
                <w:i/>
                <w:sz w:val="16"/>
                <w:szCs w:val="16"/>
              </w:rPr>
              <w:t>Promoting free, creative and inductive thinking</w:t>
            </w:r>
          </w:p>
        </w:tc>
      </w:tr>
      <w:tr w:rsidR="00B14B74" w:rsidRPr="00FA0277" w14:paraId="479CD5C3" w14:textId="77777777" w:rsidTr="00290D59">
        <w:tc>
          <w:tcPr>
            <w:tcW w:w="8364" w:type="dxa"/>
            <w:gridSpan w:val="2"/>
          </w:tcPr>
          <w:p w14:paraId="44821462" w14:textId="77777777" w:rsidR="0032220C" w:rsidRPr="0032220C"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 xml:space="preserve">Search, analysis and synthesis of data and information, using the necessary technologies </w:t>
            </w:r>
          </w:p>
          <w:p w14:paraId="4D54D9A7" w14:textId="77777777" w:rsidR="0032220C" w:rsidRPr="0032220C"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 xml:space="preserve">Project planning and management </w:t>
            </w:r>
          </w:p>
          <w:p w14:paraId="4B2EC4A4" w14:textId="77777777" w:rsidR="0032220C" w:rsidRPr="0032220C"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 xml:space="preserve">Decision-making </w:t>
            </w:r>
          </w:p>
          <w:p w14:paraId="5C3AB3C6" w14:textId="77777777" w:rsidR="0032220C" w:rsidRPr="0032220C" w:rsidRDefault="0032220C" w:rsidP="0032220C">
            <w:pPr>
              <w:rPr>
                <w:rFonts w:asciiTheme="minorHAnsi" w:hAnsiTheme="minorHAnsi" w:cstheme="minorHAnsi"/>
                <w:color w:val="002060"/>
                <w:sz w:val="22"/>
                <w:szCs w:val="22"/>
                <w:lang w:val="en-GB"/>
              </w:rPr>
            </w:pPr>
            <w:r w:rsidRPr="0032220C">
              <w:rPr>
                <w:rFonts w:asciiTheme="minorHAnsi" w:hAnsiTheme="minorHAnsi" w:cstheme="minorHAnsi"/>
                <w:color w:val="002060"/>
                <w:sz w:val="22"/>
                <w:szCs w:val="22"/>
                <w:lang w:val="en-GB"/>
              </w:rPr>
              <w:t>Generating new research ideas</w:t>
            </w:r>
          </w:p>
          <w:p w14:paraId="4E87B7A3" w14:textId="530F97DB" w:rsidR="00B14B74" w:rsidRPr="0032220C" w:rsidRDefault="0032220C" w:rsidP="0032220C">
            <w:pPr>
              <w:jc w:val="both"/>
              <w:rPr>
                <w:rFonts w:asciiTheme="minorHAnsi" w:hAnsiTheme="minorHAnsi" w:cstheme="minorHAnsi"/>
                <w:color w:val="1F497D" w:themeColor="text2"/>
                <w:sz w:val="20"/>
                <w:szCs w:val="20"/>
              </w:rPr>
            </w:pPr>
            <w:r w:rsidRPr="0032220C">
              <w:rPr>
                <w:rFonts w:asciiTheme="minorHAnsi" w:hAnsiTheme="minorHAnsi" w:cstheme="minorHAnsi"/>
                <w:color w:val="002060"/>
                <w:sz w:val="22"/>
                <w:szCs w:val="22"/>
                <w:lang w:val="en-GB"/>
              </w:rPr>
              <w:t>Promoting free, creative and deductive thinking</w:t>
            </w:r>
          </w:p>
        </w:tc>
      </w:tr>
    </w:tbl>
    <w:p w14:paraId="66C179BF"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FA0277" w14:paraId="6F3957A2" w14:textId="77777777" w:rsidTr="0001411A">
        <w:tc>
          <w:tcPr>
            <w:tcW w:w="8472" w:type="dxa"/>
          </w:tcPr>
          <w:p w14:paraId="76FC5E86" w14:textId="55AF957C"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Introduction to the concept of geography and Geographical Information Systems</w:t>
            </w:r>
          </w:p>
          <w:p w14:paraId="4AC33423" w14:textId="03390CD3"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The concepts of place, space and scale</w:t>
            </w:r>
          </w:p>
          <w:p w14:paraId="3DB40D7D" w14:textId="2A17817B"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Methods and techniques of spatial analysis.</w:t>
            </w:r>
          </w:p>
          <w:p w14:paraId="3F764808" w14:textId="3CFF7876"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Components of GIS.</w:t>
            </w:r>
          </w:p>
          <w:p w14:paraId="37B629A8" w14:textId="02AB7350"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Descriptive - spatial dimension of geographical data.</w:t>
            </w:r>
          </w:p>
          <w:p w14:paraId="6268E832" w14:textId="17813204"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Nature and management of geographic data.</w:t>
            </w:r>
          </w:p>
          <w:p w14:paraId="6DA0C205" w14:textId="0E47CB69"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Models - spatial data structures.</w:t>
            </w:r>
          </w:p>
          <w:p w14:paraId="4B401D52" w14:textId="58E2BEED"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Data collection.</w:t>
            </w:r>
          </w:p>
          <w:p w14:paraId="75B1B504" w14:textId="1B3CC71B"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lastRenderedPageBreak/>
              <w:t xml:space="preserve">Introduction to GIS design, </w:t>
            </w:r>
            <w:proofErr w:type="spellStart"/>
            <w:r w:rsidRPr="0032220C">
              <w:rPr>
                <w:rFonts w:asciiTheme="minorHAnsi" w:hAnsiTheme="minorHAnsi" w:cstheme="minorHAnsi"/>
              </w:rPr>
              <w:t>Organisation</w:t>
            </w:r>
            <w:proofErr w:type="spellEnd"/>
            <w:r w:rsidRPr="0032220C">
              <w:rPr>
                <w:rFonts w:asciiTheme="minorHAnsi" w:hAnsiTheme="minorHAnsi" w:cstheme="minorHAnsi"/>
              </w:rPr>
              <w:t xml:space="preserve"> and storage of geographic data.</w:t>
            </w:r>
          </w:p>
          <w:p w14:paraId="3D7A5FAD" w14:textId="273023EF"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Sources - data import - data maintenance.</w:t>
            </w:r>
          </w:p>
          <w:p w14:paraId="1AB54831" w14:textId="1F65176F"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Data quality - errors.</w:t>
            </w:r>
          </w:p>
          <w:p w14:paraId="379F3932" w14:textId="43665C24"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Spatial analysis of tourism data and Tourism multidisciplinary cartography.</w:t>
            </w:r>
          </w:p>
          <w:p w14:paraId="7262123F" w14:textId="47B086A5" w:rsidR="0032220C"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Production of tourist maps at different spatial scales.</w:t>
            </w:r>
          </w:p>
          <w:p w14:paraId="27688169" w14:textId="2418D116" w:rsidR="00A41B52" w:rsidRPr="0032220C" w:rsidRDefault="0032220C" w:rsidP="0032220C">
            <w:pPr>
              <w:pStyle w:val="a4"/>
              <w:widowControl w:val="0"/>
              <w:numPr>
                <w:ilvl w:val="0"/>
                <w:numId w:val="40"/>
              </w:numPr>
              <w:autoSpaceDE w:val="0"/>
              <w:autoSpaceDN w:val="0"/>
              <w:spacing w:before="30" w:after="160"/>
              <w:rPr>
                <w:rFonts w:asciiTheme="minorHAnsi" w:hAnsiTheme="minorHAnsi" w:cstheme="minorHAnsi"/>
              </w:rPr>
            </w:pPr>
            <w:r w:rsidRPr="0032220C">
              <w:rPr>
                <w:rFonts w:asciiTheme="minorHAnsi" w:hAnsiTheme="minorHAnsi" w:cstheme="minorHAnsi"/>
              </w:rPr>
              <w:t>Use of GPS technology</w:t>
            </w:r>
          </w:p>
        </w:tc>
      </w:tr>
    </w:tbl>
    <w:p w14:paraId="05E3CE6D"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FA0277" w14:paraId="03F1EAA5" w14:textId="77777777" w:rsidTr="0001411A">
        <w:tc>
          <w:tcPr>
            <w:tcW w:w="3306" w:type="dxa"/>
            <w:shd w:val="clear" w:color="auto" w:fill="DDD9C3"/>
          </w:tcPr>
          <w:p w14:paraId="0F72E6B8"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METHOD OF DELIVERY</w:t>
            </w:r>
            <w:r w:rsidRPr="00950C5E">
              <w:rPr>
                <w:rFonts w:ascii="Calibri" w:hAnsi="Calibri" w:cs="Arial"/>
                <w:b/>
                <w:sz w:val="20"/>
                <w:szCs w:val="20"/>
              </w:rPr>
              <w:br/>
            </w:r>
            <w:r w:rsidRPr="00950C5E">
              <w:rPr>
                <w:rFonts w:ascii="Calibri" w:hAnsi="Calibri" w:cs="Arial"/>
                <w:i/>
                <w:sz w:val="16"/>
                <w:szCs w:val="16"/>
              </w:rPr>
              <w:t>Face-to-face, Distance learning, etc.</w:t>
            </w:r>
          </w:p>
        </w:tc>
        <w:tc>
          <w:tcPr>
            <w:tcW w:w="5166" w:type="dxa"/>
          </w:tcPr>
          <w:p w14:paraId="4609E062" w14:textId="77777777" w:rsidR="00A41B52" w:rsidRPr="00950C5E" w:rsidRDefault="0032220C">
            <w:pPr>
              <w:spacing w:after="200" w:line="276" w:lineRule="auto"/>
              <w:rPr>
                <w:rFonts w:ascii="Calibri" w:hAnsi="Calibri"/>
                <w:iCs/>
                <w:color w:val="1F497D" w:themeColor="text2"/>
              </w:rPr>
            </w:pPr>
            <w:r w:rsidRPr="00950C5E">
              <w:rPr>
                <w:rFonts w:ascii="Calibri" w:hAnsi="Calibri"/>
                <w:iCs/>
                <w:color w:val="1F497D" w:themeColor="text2"/>
                <w:sz w:val="22"/>
                <w:szCs w:val="22"/>
              </w:rPr>
              <w:t xml:space="preserve">Lectures and meetings with students </w:t>
            </w:r>
          </w:p>
        </w:tc>
      </w:tr>
      <w:tr w:rsidR="00B14B74" w:rsidRPr="009B7F11" w14:paraId="1670B0BB" w14:textId="77777777" w:rsidTr="0001411A">
        <w:tc>
          <w:tcPr>
            <w:tcW w:w="3306" w:type="dxa"/>
            <w:shd w:val="clear" w:color="auto" w:fill="DDD9C3"/>
          </w:tcPr>
          <w:p w14:paraId="72C363A7" w14:textId="77777777" w:rsidR="00A41B52" w:rsidRPr="00950C5E" w:rsidRDefault="0032220C">
            <w:pPr>
              <w:jc w:val="right"/>
              <w:rPr>
                <w:rFonts w:ascii="Calibri" w:hAnsi="Calibri" w:cs="Arial"/>
                <w:i/>
                <w:sz w:val="16"/>
                <w:szCs w:val="16"/>
              </w:rPr>
            </w:pPr>
            <w:r w:rsidRPr="00950C5E">
              <w:rPr>
                <w:rFonts w:ascii="Calibri" w:hAnsi="Calibri" w:cs="Arial"/>
                <w:b/>
                <w:sz w:val="20"/>
                <w:szCs w:val="20"/>
              </w:rPr>
              <w:t>USE OF INFORMATION AND COMMUNICATION TECHNOLOGIES</w:t>
            </w:r>
            <w:r w:rsidRPr="00950C5E">
              <w:rPr>
                <w:rFonts w:ascii="Calibri" w:hAnsi="Calibri" w:cs="Arial"/>
                <w:b/>
                <w:sz w:val="20"/>
                <w:szCs w:val="20"/>
              </w:rPr>
              <w:br/>
            </w:r>
            <w:r w:rsidRPr="00950C5E">
              <w:rPr>
                <w:rFonts w:ascii="Calibri" w:hAnsi="Calibri" w:cs="Arial"/>
                <w:i/>
                <w:sz w:val="16"/>
                <w:szCs w:val="16"/>
              </w:rPr>
              <w:t>Use of ICT in Teaching, Laboratory Training, Communication with students</w:t>
            </w:r>
          </w:p>
        </w:tc>
        <w:tc>
          <w:tcPr>
            <w:tcW w:w="5166" w:type="dxa"/>
          </w:tcPr>
          <w:p w14:paraId="4CD2E1D9" w14:textId="77777777" w:rsidR="00A41B52" w:rsidRPr="00950C5E" w:rsidRDefault="00896F6C">
            <w:pPr>
              <w:rPr>
                <w:rFonts w:ascii="Calibri" w:hAnsi="Calibri" w:cs="Arial"/>
                <w:color w:val="1F497D" w:themeColor="text2"/>
                <w:sz w:val="22"/>
                <w:szCs w:val="22"/>
              </w:rPr>
            </w:pPr>
            <w:r w:rsidRPr="00950C5E">
              <w:rPr>
                <w:rFonts w:ascii="Calibri" w:hAnsi="Calibri" w:cs="Arial"/>
                <w:color w:val="1F497D" w:themeColor="text2"/>
                <w:sz w:val="22"/>
                <w:szCs w:val="22"/>
              </w:rPr>
              <w:t xml:space="preserve">Computer and interactive whiteboard will be used in the teaching. </w:t>
            </w:r>
          </w:p>
          <w:p w14:paraId="4FCBC06C"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Posting of course outlines, information, slides and other course material on the asynchronous e-learning platform.</w:t>
            </w:r>
          </w:p>
          <w:p w14:paraId="56A1D330"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Extensive training of students in GIS and in particular ArcGIS Desktop software</w:t>
            </w:r>
          </w:p>
          <w:p w14:paraId="512F1620" w14:textId="192FBE1E" w:rsidR="00A41B52" w:rsidRPr="00950C5E" w:rsidRDefault="0032220C" w:rsidP="0032220C">
            <w:pPr>
              <w:rPr>
                <w:rFonts w:ascii="Calibri" w:hAnsi="Calibri" w:cs="Arial"/>
                <w:color w:val="1F497D" w:themeColor="text2"/>
              </w:rPr>
            </w:pPr>
            <w:r w:rsidRPr="0032220C">
              <w:rPr>
                <w:rFonts w:ascii="Calibri" w:hAnsi="Calibri" w:cs="Arial"/>
                <w:color w:val="1F497D" w:themeColor="text2"/>
                <w:sz w:val="22"/>
                <w:szCs w:val="22"/>
              </w:rPr>
              <w:t>Familiarization of students in the use of the aforementioned technologies, interactive presentations of selected objects by students using digital media. Communication with students will be done on a personal level, also using e-mail and telecommunication (e.g. Skype)</w:t>
            </w:r>
          </w:p>
        </w:tc>
      </w:tr>
      <w:tr w:rsidR="00B14B74" w:rsidRPr="00705AAD" w14:paraId="59D17D4D" w14:textId="77777777" w:rsidTr="0001411A">
        <w:tc>
          <w:tcPr>
            <w:tcW w:w="3306" w:type="dxa"/>
            <w:shd w:val="clear" w:color="auto" w:fill="DDD9C3"/>
          </w:tcPr>
          <w:p w14:paraId="7C38A702"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ORGANISATION OF TEACHING</w:t>
            </w:r>
          </w:p>
          <w:p w14:paraId="246BF6F5"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The way and methods of teaching are described in detail.</w:t>
            </w:r>
          </w:p>
          <w:p w14:paraId="5CEDD8F6"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Lectures, Seminars, Laboratory Exercise, Field Exercise, Study &amp; Analysis of Literature, Tutoring, Practical (Placement), Clinical Exercise, Artistic Workshop, Interactive teaching, Educational visits, Study visits, Project work, Writing work / assignments, Artistic creation, etc.</w:t>
            </w:r>
          </w:p>
          <w:p w14:paraId="2BA94BE8" w14:textId="77777777" w:rsidR="00B14B74" w:rsidRPr="00950C5E" w:rsidRDefault="00B14B74" w:rsidP="0001411A">
            <w:pPr>
              <w:jc w:val="both"/>
              <w:rPr>
                <w:rFonts w:ascii="Calibri" w:hAnsi="Calibri" w:cs="Arial"/>
                <w:i/>
                <w:sz w:val="16"/>
                <w:szCs w:val="16"/>
              </w:rPr>
            </w:pPr>
          </w:p>
          <w:p w14:paraId="18D1C466"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 xml:space="preserve">The student's study hours for each learning activity as well as the hours of unguided study are indicated so that the total workload at semester level corresponds to the </w:t>
            </w:r>
            <w:r w:rsidRPr="00705AAD">
              <w:rPr>
                <w:rFonts w:ascii="Calibri" w:hAnsi="Calibri" w:cs="Arial"/>
                <w:i/>
                <w:sz w:val="16"/>
                <w:szCs w:val="16"/>
              </w:rPr>
              <w:t>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F5611" w:rsidRPr="00AF5611" w14:paraId="3B34624B"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2682A9C" w14:textId="77777777" w:rsidR="00A41B52" w:rsidRDefault="0032220C">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1378D4C" w14:textId="77777777" w:rsidR="00A41B52" w:rsidRDefault="0032220C">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Semester workload</w:t>
                  </w:r>
                </w:p>
              </w:tc>
            </w:tr>
            <w:tr w:rsidR="00950C5E" w:rsidRPr="00AF5611" w14:paraId="08561D4E" w14:textId="77777777" w:rsidTr="00C44467">
              <w:tc>
                <w:tcPr>
                  <w:tcW w:w="2467" w:type="dxa"/>
                  <w:tcBorders>
                    <w:top w:val="single" w:sz="4" w:space="0" w:color="auto"/>
                    <w:left w:val="single" w:sz="4" w:space="0" w:color="auto"/>
                    <w:bottom w:val="single" w:sz="4" w:space="0" w:color="auto"/>
                    <w:right w:val="single" w:sz="4" w:space="0" w:color="auto"/>
                  </w:tcBorders>
                </w:tcPr>
                <w:p w14:paraId="63ABAE3C" w14:textId="250BFFDB" w:rsidR="00950C5E" w:rsidRDefault="00950C5E" w:rsidP="00950C5E">
                  <w:pPr>
                    <w:rPr>
                      <w:rFonts w:ascii="Calibri" w:hAnsi="Calibri"/>
                      <w:iCs/>
                      <w:color w:val="1F497D" w:themeColor="text2"/>
                      <w:lang w:val="el-GR"/>
                    </w:rPr>
                  </w:pPr>
                  <w:r w:rsidRPr="006A6533">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4C482F94" w14:textId="77777777" w:rsidR="00950C5E" w:rsidRDefault="00950C5E" w:rsidP="00950C5E">
                  <w:pPr>
                    <w:jc w:val="center"/>
                    <w:rPr>
                      <w:rFonts w:ascii="Calibri" w:hAnsi="Calibri" w:cs="Arial"/>
                      <w:color w:val="1F497D" w:themeColor="text2"/>
                      <w:lang w:val="el-GR"/>
                    </w:rPr>
                  </w:pPr>
                  <w:r>
                    <w:rPr>
                      <w:rFonts w:ascii="Calibri" w:hAnsi="Calibri" w:cs="Arial"/>
                      <w:color w:val="1F497D" w:themeColor="text2"/>
                      <w:sz w:val="22"/>
                      <w:szCs w:val="22"/>
                    </w:rPr>
                    <w:t xml:space="preserve">52 </w:t>
                  </w:r>
                  <w:proofErr w:type="spellStart"/>
                  <w:r w:rsidRPr="00AF5611">
                    <w:rPr>
                      <w:rFonts w:ascii="Calibri" w:hAnsi="Calibri" w:cs="Arial"/>
                      <w:color w:val="1F497D" w:themeColor="text2"/>
                      <w:sz w:val="22"/>
                      <w:szCs w:val="22"/>
                      <w:lang w:val="el-GR"/>
                    </w:rPr>
                    <w:t>hours</w:t>
                  </w:r>
                  <w:proofErr w:type="spellEnd"/>
                </w:p>
              </w:tc>
            </w:tr>
            <w:tr w:rsidR="00950C5E" w:rsidRPr="00AF5611" w14:paraId="6D211FED" w14:textId="77777777" w:rsidTr="00C44467">
              <w:tc>
                <w:tcPr>
                  <w:tcW w:w="2467" w:type="dxa"/>
                  <w:tcBorders>
                    <w:top w:val="single" w:sz="4" w:space="0" w:color="auto"/>
                    <w:left w:val="single" w:sz="4" w:space="0" w:color="auto"/>
                    <w:bottom w:val="single" w:sz="4" w:space="0" w:color="auto"/>
                    <w:right w:val="single" w:sz="4" w:space="0" w:color="auto"/>
                  </w:tcBorders>
                </w:tcPr>
                <w:p w14:paraId="6AAEF953" w14:textId="7011E6C8" w:rsidR="00950C5E" w:rsidRPr="00950C5E" w:rsidRDefault="00950C5E" w:rsidP="00950C5E">
                  <w:pPr>
                    <w:rPr>
                      <w:rFonts w:ascii="Calibri" w:hAnsi="Calibri"/>
                      <w:iCs/>
                      <w:color w:val="1F497D" w:themeColor="text2"/>
                    </w:rPr>
                  </w:pPr>
                  <w:r w:rsidRPr="006A6533">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559FC3A3" w14:textId="08906BDE" w:rsidR="00950C5E" w:rsidRDefault="00B619AF" w:rsidP="00950C5E">
                  <w:pPr>
                    <w:jc w:val="center"/>
                    <w:rPr>
                      <w:rFonts w:ascii="Calibri" w:hAnsi="Calibri" w:cs="Arial"/>
                      <w:color w:val="1F497D" w:themeColor="text2"/>
                      <w:lang w:val="el-GR"/>
                    </w:rPr>
                  </w:pPr>
                  <w:r>
                    <w:rPr>
                      <w:rFonts w:ascii="Calibri" w:hAnsi="Calibri" w:cs="Arial"/>
                      <w:color w:val="1F497D" w:themeColor="text2"/>
                      <w:sz w:val="22"/>
                      <w:szCs w:val="22"/>
                    </w:rPr>
                    <w:t>52</w:t>
                  </w:r>
                  <w:r w:rsidR="00950C5E">
                    <w:rPr>
                      <w:rFonts w:ascii="Calibri" w:hAnsi="Calibri" w:cs="Arial"/>
                      <w:color w:val="1F497D" w:themeColor="text2"/>
                      <w:sz w:val="22"/>
                      <w:szCs w:val="22"/>
                    </w:rPr>
                    <w:t xml:space="preserve"> </w:t>
                  </w:r>
                  <w:proofErr w:type="spellStart"/>
                  <w:r w:rsidR="00950C5E" w:rsidRPr="00AF5611">
                    <w:rPr>
                      <w:rFonts w:ascii="Calibri" w:hAnsi="Calibri" w:cs="Arial"/>
                      <w:color w:val="1F497D" w:themeColor="text2"/>
                      <w:sz w:val="22"/>
                      <w:szCs w:val="22"/>
                      <w:lang w:val="el-GR"/>
                    </w:rPr>
                    <w:t>hours</w:t>
                  </w:r>
                  <w:proofErr w:type="spellEnd"/>
                </w:p>
              </w:tc>
            </w:tr>
            <w:tr w:rsidR="00950C5E" w:rsidRPr="00AF5611" w14:paraId="174E76D1" w14:textId="77777777" w:rsidTr="00C44467">
              <w:tc>
                <w:tcPr>
                  <w:tcW w:w="2467" w:type="dxa"/>
                  <w:tcBorders>
                    <w:top w:val="single" w:sz="4" w:space="0" w:color="auto"/>
                    <w:left w:val="single" w:sz="4" w:space="0" w:color="auto"/>
                    <w:bottom w:val="single" w:sz="4" w:space="0" w:color="auto"/>
                    <w:right w:val="single" w:sz="4" w:space="0" w:color="auto"/>
                  </w:tcBorders>
                </w:tcPr>
                <w:p w14:paraId="2AD2AD87" w14:textId="28D47EEA" w:rsidR="00950C5E" w:rsidRPr="00950C5E" w:rsidRDefault="00950C5E" w:rsidP="00950C5E">
                  <w:pPr>
                    <w:rPr>
                      <w:rFonts w:ascii="Calibri" w:hAnsi="Calibri"/>
                      <w:iCs/>
                      <w:color w:val="1F497D" w:themeColor="text2"/>
                    </w:rPr>
                  </w:pPr>
                  <w:r w:rsidRPr="006A6533">
                    <w:rPr>
                      <w:rFonts w:asciiTheme="minorHAnsi" w:hAnsiTheme="minorHAnsi" w:cstheme="minorHAnsi"/>
                      <w:iCs/>
                      <w:color w:val="002060"/>
                      <w:sz w:val="22"/>
                      <w:szCs w:val="22"/>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6F57D334" w14:textId="702C6252" w:rsidR="00950C5E" w:rsidRDefault="00B619AF" w:rsidP="00950C5E">
                  <w:pPr>
                    <w:jc w:val="center"/>
                    <w:rPr>
                      <w:rFonts w:ascii="Calibri" w:hAnsi="Calibri" w:cs="Arial"/>
                      <w:color w:val="1F497D" w:themeColor="text2"/>
                      <w:lang w:val="el-GR"/>
                    </w:rPr>
                  </w:pPr>
                  <w:r>
                    <w:rPr>
                      <w:rFonts w:ascii="Calibri" w:hAnsi="Calibri" w:cs="Arial"/>
                      <w:color w:val="1F497D" w:themeColor="text2"/>
                      <w:sz w:val="22"/>
                      <w:szCs w:val="22"/>
                    </w:rPr>
                    <w:t>21</w:t>
                  </w:r>
                  <w:r w:rsidR="00950C5E">
                    <w:rPr>
                      <w:rFonts w:ascii="Calibri" w:hAnsi="Calibri" w:cs="Arial"/>
                      <w:color w:val="1F497D" w:themeColor="text2"/>
                      <w:sz w:val="22"/>
                      <w:szCs w:val="22"/>
                    </w:rPr>
                    <w:t xml:space="preserve"> </w:t>
                  </w:r>
                  <w:proofErr w:type="spellStart"/>
                  <w:r w:rsidR="00950C5E" w:rsidRPr="00AF5611">
                    <w:rPr>
                      <w:rFonts w:ascii="Calibri" w:hAnsi="Calibri" w:cs="Arial"/>
                      <w:color w:val="1F497D" w:themeColor="text2"/>
                      <w:sz w:val="22"/>
                      <w:szCs w:val="22"/>
                      <w:lang w:val="el-GR"/>
                    </w:rPr>
                    <w:t>hours</w:t>
                  </w:r>
                  <w:proofErr w:type="spellEnd"/>
                </w:p>
              </w:tc>
            </w:tr>
            <w:tr w:rsidR="00950C5E" w:rsidRPr="00AF5611" w14:paraId="69F4C69F" w14:textId="77777777" w:rsidTr="00C44467">
              <w:tc>
                <w:tcPr>
                  <w:tcW w:w="2467" w:type="dxa"/>
                  <w:tcBorders>
                    <w:top w:val="single" w:sz="4" w:space="0" w:color="auto"/>
                    <w:left w:val="single" w:sz="4" w:space="0" w:color="auto"/>
                    <w:bottom w:val="single" w:sz="4" w:space="0" w:color="auto"/>
                    <w:right w:val="single" w:sz="4" w:space="0" w:color="auto"/>
                  </w:tcBorders>
                </w:tcPr>
                <w:p w14:paraId="3830EC65"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47E9A892"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708F7C35" w14:textId="77777777" w:rsidTr="00C44467">
              <w:tc>
                <w:tcPr>
                  <w:tcW w:w="2467" w:type="dxa"/>
                  <w:tcBorders>
                    <w:top w:val="single" w:sz="4" w:space="0" w:color="auto"/>
                    <w:left w:val="single" w:sz="4" w:space="0" w:color="auto"/>
                    <w:bottom w:val="single" w:sz="4" w:space="0" w:color="auto"/>
                    <w:right w:val="single" w:sz="4" w:space="0" w:color="auto"/>
                  </w:tcBorders>
                </w:tcPr>
                <w:p w14:paraId="6E74BCF1" w14:textId="77777777" w:rsidR="00950C5E" w:rsidRPr="00AF5611" w:rsidRDefault="00950C5E" w:rsidP="00950C5E">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F815B12"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7B5577E2" w14:textId="77777777" w:rsidTr="00C44467">
              <w:tc>
                <w:tcPr>
                  <w:tcW w:w="2467" w:type="dxa"/>
                  <w:tcBorders>
                    <w:top w:val="single" w:sz="4" w:space="0" w:color="auto"/>
                    <w:left w:val="single" w:sz="4" w:space="0" w:color="auto"/>
                    <w:bottom w:val="single" w:sz="4" w:space="0" w:color="auto"/>
                    <w:right w:val="single" w:sz="4" w:space="0" w:color="auto"/>
                  </w:tcBorders>
                </w:tcPr>
                <w:p w14:paraId="4B9CDFB6"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C3F16AB"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69095312" w14:textId="77777777" w:rsidTr="00C44467">
              <w:tc>
                <w:tcPr>
                  <w:tcW w:w="2467" w:type="dxa"/>
                  <w:tcBorders>
                    <w:top w:val="single" w:sz="4" w:space="0" w:color="auto"/>
                    <w:left w:val="single" w:sz="4" w:space="0" w:color="auto"/>
                    <w:bottom w:val="single" w:sz="4" w:space="0" w:color="auto"/>
                    <w:right w:val="single" w:sz="4" w:space="0" w:color="auto"/>
                  </w:tcBorders>
                </w:tcPr>
                <w:p w14:paraId="18E50A2C"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25C3F135"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0EFDB67D" w14:textId="77777777" w:rsidTr="00C44467">
              <w:tc>
                <w:tcPr>
                  <w:tcW w:w="2467" w:type="dxa"/>
                  <w:tcBorders>
                    <w:top w:val="single" w:sz="4" w:space="0" w:color="auto"/>
                    <w:left w:val="single" w:sz="4" w:space="0" w:color="auto"/>
                    <w:bottom w:val="single" w:sz="4" w:space="0" w:color="auto"/>
                    <w:right w:val="single" w:sz="4" w:space="0" w:color="auto"/>
                  </w:tcBorders>
                </w:tcPr>
                <w:p w14:paraId="25C4CB0F"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09AEB90C"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3359D83E" w14:textId="77777777" w:rsidTr="00C44467">
              <w:tc>
                <w:tcPr>
                  <w:tcW w:w="2467" w:type="dxa"/>
                  <w:tcBorders>
                    <w:top w:val="single" w:sz="4" w:space="0" w:color="auto"/>
                    <w:left w:val="single" w:sz="4" w:space="0" w:color="auto"/>
                    <w:bottom w:val="single" w:sz="4" w:space="0" w:color="auto"/>
                    <w:right w:val="single" w:sz="4" w:space="0" w:color="auto"/>
                  </w:tcBorders>
                </w:tcPr>
                <w:p w14:paraId="364E8492" w14:textId="77777777" w:rsidR="00950C5E" w:rsidRPr="00AF5611" w:rsidRDefault="00950C5E" w:rsidP="00950C5E">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7D40A07D"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310AE853" w14:textId="77777777" w:rsidTr="00C44467">
              <w:tc>
                <w:tcPr>
                  <w:tcW w:w="2467" w:type="dxa"/>
                  <w:tcBorders>
                    <w:top w:val="single" w:sz="4" w:space="0" w:color="auto"/>
                    <w:left w:val="single" w:sz="4" w:space="0" w:color="auto"/>
                    <w:bottom w:val="single" w:sz="4" w:space="0" w:color="auto"/>
                    <w:right w:val="single" w:sz="4" w:space="0" w:color="auto"/>
                  </w:tcBorders>
                </w:tcPr>
                <w:p w14:paraId="18C98DAE" w14:textId="05827C4F" w:rsidR="00950C5E" w:rsidRDefault="00950C5E" w:rsidP="00950C5E">
                  <w:pPr>
                    <w:rPr>
                      <w:rFonts w:ascii="Calibri" w:hAnsi="Calibri"/>
                      <w:iCs/>
                      <w:color w:val="1F497D" w:themeColor="text2"/>
                      <w:lang w:val="el-GR"/>
                    </w:rPr>
                  </w:pPr>
                  <w:r w:rsidRPr="006A6533">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074D06CF" w14:textId="77777777" w:rsidR="00950C5E" w:rsidRDefault="00950C5E" w:rsidP="00950C5E">
                  <w:pPr>
                    <w:jc w:val="center"/>
                    <w:rPr>
                      <w:rFonts w:ascii="Calibri" w:hAnsi="Calibri" w:cs="Arial"/>
                      <w:color w:val="1F497D" w:themeColor="text2"/>
                      <w:lang w:val="el-GR"/>
                    </w:rPr>
                  </w:pPr>
                  <w:r w:rsidRPr="00AF5611">
                    <w:rPr>
                      <w:rFonts w:ascii="Calibri" w:hAnsi="Calibri" w:cs="Arial"/>
                      <w:color w:val="1F497D" w:themeColor="text2"/>
                      <w:sz w:val="22"/>
                      <w:szCs w:val="22"/>
                      <w:lang w:val="el-GR"/>
                    </w:rPr>
                    <w:t xml:space="preserve">125 </w:t>
                  </w:r>
                  <w:proofErr w:type="spellStart"/>
                  <w:r w:rsidRPr="00AF5611">
                    <w:rPr>
                      <w:rFonts w:ascii="Calibri" w:hAnsi="Calibri" w:cs="Arial"/>
                      <w:color w:val="1F497D" w:themeColor="text2"/>
                      <w:sz w:val="22"/>
                      <w:szCs w:val="22"/>
                      <w:lang w:val="el-GR"/>
                    </w:rPr>
                    <w:t>hours</w:t>
                  </w:r>
                  <w:proofErr w:type="spellEnd"/>
                </w:p>
              </w:tc>
            </w:tr>
          </w:tbl>
          <w:p w14:paraId="0A7F89AE" w14:textId="77777777" w:rsidR="00B14B74" w:rsidRPr="00AF5611" w:rsidRDefault="00B14B74" w:rsidP="0001411A">
            <w:pPr>
              <w:rPr>
                <w:rFonts w:ascii="Tahoma" w:hAnsi="Tahoma" w:cs="Tahoma"/>
                <w:color w:val="1F497D" w:themeColor="text2"/>
              </w:rPr>
            </w:pPr>
          </w:p>
        </w:tc>
      </w:tr>
      <w:tr w:rsidR="00B14B74" w:rsidRPr="00FA0277" w14:paraId="5FA4ABFE" w14:textId="77777777" w:rsidTr="0001411A">
        <w:tc>
          <w:tcPr>
            <w:tcW w:w="3306" w:type="dxa"/>
          </w:tcPr>
          <w:p w14:paraId="54C0C970"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 xml:space="preserve">STUDENT ASSESSMENT </w:t>
            </w:r>
          </w:p>
          <w:p w14:paraId="02FCBF0F"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Description of the evaluation process</w:t>
            </w:r>
          </w:p>
          <w:p w14:paraId="353A4F1C" w14:textId="77777777" w:rsidR="00B14B74" w:rsidRPr="00950C5E" w:rsidRDefault="00B14B74" w:rsidP="0001411A">
            <w:pPr>
              <w:jc w:val="both"/>
              <w:rPr>
                <w:rFonts w:ascii="Calibri" w:hAnsi="Calibri" w:cs="Arial"/>
                <w:i/>
                <w:sz w:val="16"/>
                <w:szCs w:val="16"/>
              </w:rPr>
            </w:pPr>
          </w:p>
          <w:p w14:paraId="18F9A28B"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Language of Evaluation, Evaluation Methods, Formative or Inferential, Multiple Choice Test, Multiple Choice Test, Short Answer Questions, Test Development Questions, Problem Solving, Written Work, Report, Oral Examination, Oral Examination, Public Presentation, Laboratory Work, Clinical Examination of a Patient, Artistic Interpretation, Other</w:t>
            </w:r>
          </w:p>
          <w:p w14:paraId="3BDD6FE9" w14:textId="77777777" w:rsidR="00B14B74" w:rsidRPr="00950C5E" w:rsidRDefault="00B14B74" w:rsidP="0001411A">
            <w:pPr>
              <w:jc w:val="both"/>
              <w:rPr>
                <w:rFonts w:ascii="Calibri" w:hAnsi="Calibri" w:cs="Arial"/>
                <w:i/>
                <w:sz w:val="16"/>
                <w:szCs w:val="16"/>
              </w:rPr>
            </w:pPr>
          </w:p>
          <w:p w14:paraId="391B0713"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Explicitly identified assessment criteria are stated and if and where they are accessible to students.</w:t>
            </w:r>
          </w:p>
        </w:tc>
        <w:tc>
          <w:tcPr>
            <w:tcW w:w="5166" w:type="dxa"/>
          </w:tcPr>
          <w:p w14:paraId="053D1169"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Written exam at the end of the course and Semester Assignment during the semester.</w:t>
            </w:r>
          </w:p>
          <w:p w14:paraId="12D1A16B" w14:textId="77777777" w:rsidR="0032220C" w:rsidRPr="0032220C" w:rsidRDefault="0032220C" w:rsidP="0032220C">
            <w:pPr>
              <w:rPr>
                <w:rFonts w:ascii="Calibri" w:hAnsi="Calibri" w:cs="Arial"/>
                <w:color w:val="1F497D" w:themeColor="text2"/>
                <w:sz w:val="22"/>
                <w:szCs w:val="22"/>
              </w:rPr>
            </w:pPr>
          </w:p>
          <w:p w14:paraId="0F2A4929"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Student performance is evaluated on the basis of the</w:t>
            </w:r>
          </w:p>
          <w:p w14:paraId="644561B7"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the following:</w:t>
            </w:r>
          </w:p>
          <w:p w14:paraId="54C28FAF"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Written final examination: 60%</w:t>
            </w:r>
          </w:p>
          <w:p w14:paraId="470EFD1F"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Semester assignment : 40%.</w:t>
            </w:r>
          </w:p>
          <w:p w14:paraId="25117238" w14:textId="77777777" w:rsidR="0032220C" w:rsidRPr="0032220C" w:rsidRDefault="0032220C" w:rsidP="0032220C">
            <w:pPr>
              <w:rPr>
                <w:rFonts w:ascii="Calibri" w:hAnsi="Calibri" w:cs="Arial"/>
                <w:color w:val="1F497D" w:themeColor="text2"/>
                <w:sz w:val="22"/>
                <w:szCs w:val="22"/>
              </w:rPr>
            </w:pPr>
            <w:r w:rsidRPr="0032220C">
              <w:rPr>
                <w:rFonts w:ascii="Calibri" w:hAnsi="Calibri" w:cs="Arial"/>
                <w:color w:val="1F497D" w:themeColor="text2"/>
                <w:sz w:val="22"/>
                <w:szCs w:val="22"/>
              </w:rPr>
              <w:t>Successful completion of the course requires both the submission of the assignment and participation in the examination.</w:t>
            </w:r>
          </w:p>
          <w:p w14:paraId="7B03E63D" w14:textId="272A9856" w:rsidR="00B14B74" w:rsidRPr="00950C5E" w:rsidRDefault="0032220C" w:rsidP="00844156">
            <w:pPr>
              <w:rPr>
                <w:rFonts w:ascii="Calibri" w:hAnsi="Calibri" w:cs="Arial"/>
                <w:color w:val="1F497D" w:themeColor="text2"/>
              </w:rPr>
            </w:pPr>
            <w:r w:rsidRPr="0032220C">
              <w:rPr>
                <w:rFonts w:ascii="Calibri" w:hAnsi="Calibri" w:cs="Arial"/>
                <w:color w:val="1F497D" w:themeColor="text2"/>
                <w:sz w:val="22"/>
                <w:szCs w:val="22"/>
              </w:rPr>
              <w:t xml:space="preserve">The assessment is in Greek. Written assignments are also accepted in English. </w:t>
            </w:r>
          </w:p>
        </w:tc>
      </w:tr>
    </w:tbl>
    <w:p w14:paraId="4B671699" w14:textId="77777777" w:rsidR="00A41B52" w:rsidRDefault="0032220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lastRenderedPageBreak/>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261F3206" w14:textId="77777777" w:rsidTr="0001411A">
        <w:tc>
          <w:tcPr>
            <w:tcW w:w="8472" w:type="dxa"/>
          </w:tcPr>
          <w:p w14:paraId="4CDAD7EE" w14:textId="77777777" w:rsidR="00A41B52" w:rsidRDefault="0032220C">
            <w:pPr>
              <w:jc w:val="both"/>
              <w:rPr>
                <w:rFonts w:asciiTheme="minorHAnsi" w:hAnsiTheme="minorHAnsi" w:cstheme="minorHAnsi"/>
                <w:b/>
                <w:color w:val="1F497D" w:themeColor="text2"/>
                <w:sz w:val="20"/>
                <w:szCs w:val="20"/>
                <w:u w:val="single"/>
                <w:lang w:val="el-GR"/>
              </w:rPr>
            </w:pPr>
            <w:proofErr w:type="spellStart"/>
            <w:r w:rsidRPr="00AF5611">
              <w:rPr>
                <w:rFonts w:asciiTheme="minorHAnsi" w:hAnsiTheme="minorHAnsi" w:cstheme="minorHAnsi"/>
                <w:b/>
                <w:color w:val="1F497D" w:themeColor="text2"/>
                <w:sz w:val="20"/>
                <w:szCs w:val="20"/>
                <w:u w:val="single"/>
                <w:lang w:val="el-GR"/>
              </w:rPr>
              <w:t>Basic</w:t>
            </w:r>
            <w:proofErr w:type="spellEnd"/>
            <w:r w:rsidRPr="00AF5611">
              <w:rPr>
                <w:rFonts w:asciiTheme="minorHAnsi" w:hAnsiTheme="minorHAnsi" w:cstheme="minorHAnsi"/>
                <w:b/>
                <w:color w:val="1F497D" w:themeColor="text2"/>
                <w:sz w:val="20"/>
                <w:szCs w:val="20"/>
                <w:u w:val="single"/>
                <w:lang w:val="el-GR"/>
              </w:rPr>
              <w:t xml:space="preserve"> </w:t>
            </w:r>
            <w:proofErr w:type="spellStart"/>
            <w:r w:rsidRPr="00AF5611">
              <w:rPr>
                <w:rFonts w:asciiTheme="minorHAnsi" w:hAnsiTheme="minorHAnsi" w:cstheme="minorHAnsi"/>
                <w:b/>
                <w:color w:val="1F497D" w:themeColor="text2"/>
                <w:sz w:val="20"/>
                <w:szCs w:val="20"/>
                <w:u w:val="single"/>
                <w:lang w:val="el-GR"/>
              </w:rPr>
              <w:t>textbooks</w:t>
            </w:r>
            <w:proofErr w:type="spellEnd"/>
            <w:r w:rsidRPr="00AF5611">
              <w:rPr>
                <w:rFonts w:asciiTheme="minorHAnsi" w:hAnsiTheme="minorHAnsi" w:cstheme="minorHAnsi"/>
                <w:b/>
                <w:color w:val="1F497D" w:themeColor="text2"/>
                <w:sz w:val="20"/>
                <w:szCs w:val="20"/>
                <w:u w:val="single"/>
                <w:lang w:val="el-GR"/>
              </w:rPr>
              <w:t>:</w:t>
            </w:r>
          </w:p>
          <w:p w14:paraId="5156A295" w14:textId="2758D8B5" w:rsidR="0032220C" w:rsidRPr="0032220C" w:rsidRDefault="0032220C" w:rsidP="0032220C">
            <w:pPr>
              <w:pStyle w:val="a4"/>
              <w:numPr>
                <w:ilvl w:val="0"/>
                <w:numId w:val="36"/>
              </w:numPr>
              <w:jc w:val="both"/>
              <w:rPr>
                <w:rFonts w:asciiTheme="minorHAnsi" w:hAnsiTheme="minorHAnsi" w:cstheme="minorHAnsi"/>
                <w:color w:val="1F497D" w:themeColor="text2"/>
                <w:sz w:val="20"/>
                <w:szCs w:val="20"/>
              </w:rPr>
            </w:pPr>
            <w:proofErr w:type="spellStart"/>
            <w:r w:rsidRPr="0032220C">
              <w:rPr>
                <w:rFonts w:asciiTheme="minorHAnsi" w:hAnsiTheme="minorHAnsi" w:cstheme="minorHAnsi"/>
                <w:color w:val="1F497D" w:themeColor="text2"/>
                <w:sz w:val="20"/>
                <w:szCs w:val="20"/>
              </w:rPr>
              <w:t>Koutsopoulos</w:t>
            </w:r>
            <w:proofErr w:type="spellEnd"/>
            <w:r w:rsidRPr="0032220C">
              <w:rPr>
                <w:rFonts w:asciiTheme="minorHAnsi" w:hAnsiTheme="minorHAnsi" w:cstheme="minorHAnsi"/>
                <w:color w:val="1F497D" w:themeColor="text2"/>
                <w:sz w:val="20"/>
                <w:szCs w:val="20"/>
              </w:rPr>
              <w:t xml:space="preserve"> K. (2017). Geographic Information Systems and Spatial Analysis. Dissimilar</w:t>
            </w:r>
          </w:p>
          <w:p w14:paraId="03A82019" w14:textId="0A51B77C" w:rsidR="0032220C" w:rsidRPr="0032220C" w:rsidRDefault="0032220C" w:rsidP="0032220C">
            <w:pPr>
              <w:pStyle w:val="a4"/>
              <w:numPr>
                <w:ilvl w:val="0"/>
                <w:numId w:val="36"/>
              </w:numPr>
              <w:jc w:val="both"/>
              <w:rPr>
                <w:rFonts w:asciiTheme="minorHAnsi" w:hAnsiTheme="minorHAnsi" w:cstheme="minorHAnsi"/>
                <w:color w:val="1F497D" w:themeColor="text2"/>
                <w:sz w:val="20"/>
                <w:szCs w:val="20"/>
              </w:rPr>
            </w:pPr>
            <w:proofErr w:type="spellStart"/>
            <w:r w:rsidRPr="0032220C">
              <w:rPr>
                <w:rFonts w:asciiTheme="minorHAnsi" w:hAnsiTheme="minorHAnsi" w:cstheme="minorHAnsi"/>
                <w:color w:val="1F497D" w:themeColor="text2"/>
                <w:sz w:val="20"/>
                <w:szCs w:val="20"/>
              </w:rPr>
              <w:t>Kimaris</w:t>
            </w:r>
            <w:proofErr w:type="spellEnd"/>
            <w:r w:rsidRPr="0032220C">
              <w:rPr>
                <w:rFonts w:asciiTheme="minorHAnsi" w:hAnsiTheme="minorHAnsi" w:cstheme="minorHAnsi"/>
                <w:color w:val="1F497D" w:themeColor="text2"/>
                <w:sz w:val="20"/>
                <w:szCs w:val="20"/>
              </w:rPr>
              <w:t xml:space="preserve"> D. &amp; </w:t>
            </w:r>
            <w:proofErr w:type="spellStart"/>
            <w:r w:rsidRPr="0032220C">
              <w:rPr>
                <w:rFonts w:asciiTheme="minorHAnsi" w:hAnsiTheme="minorHAnsi" w:cstheme="minorHAnsi"/>
                <w:color w:val="1F497D" w:themeColor="text2"/>
                <w:sz w:val="20"/>
                <w:szCs w:val="20"/>
              </w:rPr>
              <w:t>Karanikolas</w:t>
            </w:r>
            <w:proofErr w:type="spellEnd"/>
            <w:r w:rsidRPr="0032220C">
              <w:rPr>
                <w:rFonts w:asciiTheme="minorHAnsi" w:hAnsiTheme="minorHAnsi" w:cstheme="minorHAnsi"/>
                <w:color w:val="1F497D" w:themeColor="text2"/>
                <w:sz w:val="20"/>
                <w:szCs w:val="20"/>
              </w:rPr>
              <w:t xml:space="preserve"> N. (2014): Theoretical approach and laboratory exercises. Ziti.</w:t>
            </w:r>
          </w:p>
          <w:p w14:paraId="061404BD" w14:textId="738068EE" w:rsidR="0032220C" w:rsidRPr="0032220C" w:rsidRDefault="0032220C" w:rsidP="00087E46">
            <w:pPr>
              <w:numPr>
                <w:ilvl w:val="0"/>
                <w:numId w:val="36"/>
              </w:numPr>
              <w:jc w:val="both"/>
              <w:rPr>
                <w:rFonts w:asciiTheme="minorHAnsi" w:hAnsiTheme="minorHAnsi" w:cstheme="minorHAnsi"/>
                <w:color w:val="1F497D" w:themeColor="text2"/>
                <w:sz w:val="20"/>
                <w:szCs w:val="20"/>
              </w:rPr>
            </w:pPr>
            <w:r w:rsidRPr="0032220C">
              <w:rPr>
                <w:rFonts w:asciiTheme="minorHAnsi" w:hAnsiTheme="minorHAnsi" w:cstheme="minorHAnsi"/>
                <w:color w:val="1F497D" w:themeColor="text2"/>
                <w:sz w:val="20"/>
                <w:szCs w:val="20"/>
              </w:rPr>
              <w:t xml:space="preserve">Longley P., Goodchild M., Maguire D. &amp; </w:t>
            </w:r>
            <w:proofErr w:type="spellStart"/>
            <w:r w:rsidRPr="0032220C">
              <w:rPr>
                <w:rFonts w:asciiTheme="minorHAnsi" w:hAnsiTheme="minorHAnsi" w:cstheme="minorHAnsi"/>
                <w:color w:val="1F497D" w:themeColor="text2"/>
                <w:sz w:val="20"/>
                <w:szCs w:val="20"/>
              </w:rPr>
              <w:t>Rhind</w:t>
            </w:r>
            <w:proofErr w:type="spellEnd"/>
            <w:r w:rsidRPr="0032220C">
              <w:rPr>
                <w:rFonts w:asciiTheme="minorHAnsi" w:hAnsiTheme="minorHAnsi" w:cstheme="minorHAnsi"/>
                <w:color w:val="1F497D" w:themeColor="text2"/>
                <w:sz w:val="20"/>
                <w:szCs w:val="20"/>
              </w:rPr>
              <w:t xml:space="preserve"> D., (2010). Geographic Information Systems and Geographic Information Science (GIS). </w:t>
            </w:r>
            <w:proofErr w:type="spellStart"/>
            <w:r w:rsidRPr="0032220C">
              <w:rPr>
                <w:rFonts w:asciiTheme="minorHAnsi" w:hAnsiTheme="minorHAnsi" w:cstheme="minorHAnsi"/>
                <w:color w:val="1F497D" w:themeColor="text2"/>
                <w:sz w:val="20"/>
                <w:szCs w:val="20"/>
              </w:rPr>
              <w:t>Kleidarithmos</w:t>
            </w:r>
            <w:proofErr w:type="spellEnd"/>
          </w:p>
          <w:p w14:paraId="18F59D7A" w14:textId="77777777" w:rsidR="0032220C" w:rsidRDefault="0032220C">
            <w:pPr>
              <w:jc w:val="both"/>
              <w:rPr>
                <w:rFonts w:asciiTheme="minorHAnsi" w:hAnsiTheme="minorHAnsi" w:cstheme="minorHAnsi"/>
                <w:b/>
                <w:color w:val="1F497D" w:themeColor="text2"/>
                <w:sz w:val="20"/>
                <w:szCs w:val="20"/>
                <w:u w:val="single"/>
                <w:lang w:val="el-GR"/>
              </w:rPr>
            </w:pPr>
          </w:p>
          <w:p w14:paraId="05440BB2" w14:textId="49067CFC" w:rsidR="00A41B52" w:rsidRPr="0032220C" w:rsidRDefault="0032220C">
            <w:pPr>
              <w:jc w:val="both"/>
              <w:rPr>
                <w:rFonts w:asciiTheme="minorHAnsi" w:hAnsiTheme="minorHAnsi" w:cstheme="minorHAnsi"/>
                <w:b/>
                <w:color w:val="1F497D" w:themeColor="text2"/>
                <w:sz w:val="20"/>
                <w:szCs w:val="20"/>
                <w:u w:val="single"/>
                <w:lang w:val="el-GR"/>
              </w:rPr>
            </w:pPr>
            <w:r w:rsidRPr="0032220C">
              <w:rPr>
                <w:rFonts w:asciiTheme="minorHAnsi" w:hAnsiTheme="minorHAnsi" w:cstheme="minorHAnsi"/>
                <w:b/>
                <w:color w:val="1F497D" w:themeColor="text2"/>
                <w:sz w:val="20"/>
                <w:szCs w:val="20"/>
                <w:u w:val="single"/>
                <w:lang w:val="el-GR"/>
              </w:rPr>
              <w:t xml:space="preserve">Foreign </w:t>
            </w:r>
            <w:proofErr w:type="spellStart"/>
            <w:r w:rsidRPr="0032220C">
              <w:rPr>
                <w:rFonts w:asciiTheme="minorHAnsi" w:hAnsiTheme="minorHAnsi" w:cstheme="minorHAnsi"/>
                <w:b/>
                <w:color w:val="1F497D" w:themeColor="text2"/>
                <w:sz w:val="20"/>
                <w:szCs w:val="20"/>
                <w:u w:val="single"/>
                <w:lang w:val="el-GR"/>
              </w:rPr>
              <w:t>Language</w:t>
            </w:r>
            <w:proofErr w:type="spellEnd"/>
            <w:r w:rsidRPr="0032220C">
              <w:rPr>
                <w:rFonts w:asciiTheme="minorHAnsi" w:hAnsiTheme="minorHAnsi" w:cstheme="minorHAnsi"/>
                <w:b/>
                <w:color w:val="1F497D" w:themeColor="text2"/>
                <w:sz w:val="20"/>
                <w:szCs w:val="20"/>
                <w:u w:val="single"/>
                <w:lang w:val="el-GR"/>
              </w:rPr>
              <w:t xml:space="preserve"> </w:t>
            </w:r>
            <w:proofErr w:type="spellStart"/>
            <w:r w:rsidRPr="0032220C">
              <w:rPr>
                <w:rFonts w:asciiTheme="minorHAnsi" w:hAnsiTheme="minorHAnsi" w:cstheme="minorHAnsi"/>
                <w:b/>
                <w:color w:val="1F497D" w:themeColor="text2"/>
                <w:sz w:val="20"/>
                <w:szCs w:val="20"/>
                <w:u w:val="single"/>
                <w:lang w:val="el-GR"/>
              </w:rPr>
              <w:t>Bibliography</w:t>
            </w:r>
            <w:proofErr w:type="spellEnd"/>
          </w:p>
          <w:p w14:paraId="2DB19B78" w14:textId="77777777" w:rsidR="0032220C" w:rsidRPr="00C6341E" w:rsidRDefault="0032220C" w:rsidP="0032220C">
            <w:pPr>
              <w:pStyle w:val="a4"/>
              <w:numPr>
                <w:ilvl w:val="0"/>
                <w:numId w:val="41"/>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Williams S. and Lew A.A. (2014) Tourism Geography Critical understandings of place, space and experience, Third edition, Routledge: London and New York</w:t>
            </w:r>
          </w:p>
          <w:p w14:paraId="2D662CC8" w14:textId="77777777" w:rsidR="0032220C" w:rsidRPr="00C6341E" w:rsidRDefault="0032220C" w:rsidP="0032220C">
            <w:pPr>
              <w:pStyle w:val="a4"/>
              <w:numPr>
                <w:ilvl w:val="0"/>
                <w:numId w:val="41"/>
              </w:numPr>
              <w:jc w:val="both"/>
              <w:rPr>
                <w:rFonts w:asciiTheme="minorHAnsi" w:hAnsiTheme="minorHAnsi" w:cstheme="minorHAnsi"/>
                <w:color w:val="1F497D" w:themeColor="text2"/>
                <w:sz w:val="20"/>
                <w:szCs w:val="20"/>
              </w:rPr>
            </w:pPr>
            <w:proofErr w:type="spellStart"/>
            <w:r w:rsidRPr="00C6341E">
              <w:rPr>
                <w:rFonts w:asciiTheme="minorHAnsi" w:hAnsiTheme="minorHAnsi" w:cstheme="minorHAnsi"/>
                <w:color w:val="1F497D" w:themeColor="text2"/>
                <w:sz w:val="20"/>
                <w:szCs w:val="20"/>
              </w:rPr>
              <w:t>Bahaire</w:t>
            </w:r>
            <w:proofErr w:type="spellEnd"/>
            <w:r w:rsidRPr="00C6341E">
              <w:rPr>
                <w:rFonts w:asciiTheme="minorHAnsi" w:hAnsiTheme="minorHAnsi" w:cstheme="minorHAnsi"/>
                <w:color w:val="1F497D" w:themeColor="text2"/>
                <w:sz w:val="20"/>
                <w:szCs w:val="20"/>
              </w:rPr>
              <w:t>, T., &amp; Elliott-White, M., (1999). The Application of Geographical Information Systems (GIS) in Sustainable Tourism Planning: A Review. Journal of Sustainable Tourism, 7(2), 159-174.</w:t>
            </w:r>
          </w:p>
          <w:p w14:paraId="3C581244" w14:textId="77777777" w:rsidR="0032220C" w:rsidRPr="00C6341E" w:rsidRDefault="0032220C" w:rsidP="0032220C">
            <w:pPr>
              <w:pStyle w:val="a4"/>
              <w:numPr>
                <w:ilvl w:val="0"/>
                <w:numId w:val="41"/>
              </w:numPr>
              <w:jc w:val="both"/>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McAdam, D. (1999), “The value and scope of Geographical Information Systems in tourism management”, Journal of Sustainable Tourism, 7: 77-92.</w:t>
            </w:r>
          </w:p>
          <w:p w14:paraId="19C195AB" w14:textId="77777777" w:rsidR="0032220C" w:rsidRPr="00C6341E" w:rsidRDefault="0032220C" w:rsidP="0032220C">
            <w:pPr>
              <w:pStyle w:val="a4"/>
              <w:numPr>
                <w:ilvl w:val="0"/>
                <w:numId w:val="41"/>
              </w:numPr>
              <w:jc w:val="both"/>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 xml:space="preserve">Chang, G., &amp; </w:t>
            </w:r>
            <w:proofErr w:type="spellStart"/>
            <w:r w:rsidRPr="00C6341E">
              <w:rPr>
                <w:rFonts w:asciiTheme="minorHAnsi" w:hAnsiTheme="minorHAnsi" w:cstheme="minorHAnsi"/>
                <w:color w:val="1F497D" w:themeColor="text2"/>
                <w:sz w:val="20"/>
                <w:szCs w:val="20"/>
              </w:rPr>
              <w:t>Caneday</w:t>
            </w:r>
            <w:proofErr w:type="spellEnd"/>
            <w:r w:rsidRPr="00C6341E">
              <w:rPr>
                <w:rFonts w:asciiTheme="minorHAnsi" w:hAnsiTheme="minorHAnsi" w:cstheme="minorHAnsi"/>
                <w:color w:val="1F497D" w:themeColor="text2"/>
                <w:sz w:val="20"/>
                <w:szCs w:val="20"/>
              </w:rPr>
              <w:t>, L. (2011). Web-based GIS in tourism information search: Perceptions, tasks, and trip attributes. Tourism Management, 32(6), 1435–1437.</w:t>
            </w:r>
            <w:r w:rsidRPr="00C6341E">
              <w:rPr>
                <w:rFonts w:asciiTheme="minorHAnsi" w:hAnsiTheme="minorHAnsi" w:cstheme="minorHAnsi"/>
                <w:color w:val="1F497D" w:themeColor="text2"/>
                <w:sz w:val="20"/>
                <w:szCs w:val="20"/>
                <w:lang w:val="el-GR"/>
              </w:rPr>
              <w:t xml:space="preserve"> </w:t>
            </w:r>
            <w:r w:rsidRPr="00C6341E">
              <w:rPr>
                <w:rFonts w:asciiTheme="minorHAnsi" w:hAnsiTheme="minorHAnsi" w:cstheme="minorHAnsi"/>
                <w:color w:val="1F497D" w:themeColor="text2"/>
                <w:sz w:val="20"/>
                <w:szCs w:val="20"/>
              </w:rPr>
              <w:t>http://dx.doi.org/10.1016/j.tourman.2011.01.006.</w:t>
            </w:r>
          </w:p>
          <w:p w14:paraId="3297883B" w14:textId="77777777" w:rsidR="0032220C" w:rsidRPr="00C6341E" w:rsidRDefault="0032220C" w:rsidP="0032220C">
            <w:pPr>
              <w:pStyle w:val="a4"/>
              <w:numPr>
                <w:ilvl w:val="0"/>
                <w:numId w:val="41"/>
              </w:numPr>
              <w:jc w:val="both"/>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Chen, R. J. C. (2007). Geographic information systems (GIS) applications in retail tourism and teaching curriculum. Journal of Retailing and Consumer Services, 14(4), 289–295. http://dx.doi.org/10.1016/j.jretconser.2006.07.004.</w:t>
            </w:r>
          </w:p>
          <w:p w14:paraId="7A52015E" w14:textId="77777777" w:rsidR="0032220C" w:rsidRPr="00C6341E" w:rsidRDefault="0032220C" w:rsidP="0032220C">
            <w:pPr>
              <w:pStyle w:val="a4"/>
              <w:numPr>
                <w:ilvl w:val="0"/>
                <w:numId w:val="41"/>
              </w:numPr>
              <w:jc w:val="both"/>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 xml:space="preserve">Miller, F. L. (2008). Using a </w:t>
            </w:r>
            <w:proofErr w:type="spellStart"/>
            <w:r w:rsidRPr="00C6341E">
              <w:rPr>
                <w:rFonts w:asciiTheme="minorHAnsi" w:hAnsiTheme="minorHAnsi" w:cstheme="minorHAnsi"/>
                <w:color w:val="1F497D" w:themeColor="text2"/>
                <w:sz w:val="20"/>
                <w:szCs w:val="20"/>
              </w:rPr>
              <w:t>Gis</w:t>
            </w:r>
            <w:proofErr w:type="spellEnd"/>
            <w:r w:rsidRPr="00C6341E">
              <w:rPr>
                <w:rFonts w:asciiTheme="minorHAnsi" w:hAnsiTheme="minorHAnsi" w:cstheme="minorHAnsi"/>
                <w:color w:val="1F497D" w:themeColor="text2"/>
                <w:sz w:val="20"/>
                <w:szCs w:val="20"/>
              </w:rPr>
              <w:t xml:space="preserve"> in market analysis for a tourism-dependent retailer in the Pocono Mountains. Journal of Travel &amp; Tourism Marketing, 25(3–4), 325–340. http://dx.doi.org/10.1080/10548400802508416</w:t>
            </w:r>
          </w:p>
          <w:p w14:paraId="469449F0" w14:textId="77777777" w:rsidR="00591D99" w:rsidRPr="00AF5611" w:rsidRDefault="00591D99" w:rsidP="00591D99">
            <w:p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 xml:space="preserve">    </w:t>
            </w:r>
          </w:p>
          <w:p w14:paraId="2296408D" w14:textId="77777777" w:rsidR="00591D99" w:rsidRPr="00950C5E" w:rsidRDefault="00591D99" w:rsidP="00746551">
            <w:pPr>
              <w:jc w:val="both"/>
              <w:rPr>
                <w:rFonts w:asciiTheme="minorHAnsi" w:hAnsiTheme="minorHAnsi" w:cstheme="minorHAnsi"/>
                <w:color w:val="1F497D" w:themeColor="text2"/>
                <w:sz w:val="20"/>
                <w:szCs w:val="20"/>
              </w:rPr>
            </w:pPr>
          </w:p>
          <w:p w14:paraId="7937293A" w14:textId="77777777" w:rsidR="00A41B52" w:rsidRDefault="0032220C">
            <w:pPr>
              <w:rPr>
                <w:rFonts w:asciiTheme="minorHAnsi" w:hAnsiTheme="minorHAnsi" w:cstheme="minorHAnsi"/>
                <w:i/>
                <w:color w:val="1F497D" w:themeColor="text2"/>
                <w:sz w:val="20"/>
                <w:szCs w:val="20"/>
              </w:rPr>
            </w:pPr>
            <w:r w:rsidRPr="00950C5E">
              <w:rPr>
                <w:rFonts w:asciiTheme="minorHAnsi" w:hAnsiTheme="minorHAnsi" w:cstheme="minorHAnsi"/>
                <w:i/>
                <w:color w:val="1F497D" w:themeColor="text2"/>
                <w:sz w:val="20"/>
                <w:szCs w:val="20"/>
              </w:rPr>
              <w:t>Related scientific journals</w:t>
            </w:r>
          </w:p>
          <w:p w14:paraId="031A7A79" w14:textId="77777777" w:rsidR="0032220C" w:rsidRPr="00C6341E" w:rsidRDefault="0032220C" w:rsidP="0032220C">
            <w:pPr>
              <w:pStyle w:val="a4"/>
              <w:numPr>
                <w:ilvl w:val="0"/>
                <w:numId w:val="42"/>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Journal of Geographical Systems</w:t>
            </w:r>
          </w:p>
          <w:p w14:paraId="29D91B5F" w14:textId="77777777" w:rsidR="0032220C" w:rsidRPr="00C6341E" w:rsidRDefault="0032220C" w:rsidP="0032220C">
            <w:pPr>
              <w:pStyle w:val="a4"/>
              <w:numPr>
                <w:ilvl w:val="0"/>
                <w:numId w:val="42"/>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Journal Cartography and Geographic Information Science</w:t>
            </w:r>
          </w:p>
          <w:p w14:paraId="08FBD3D3" w14:textId="77777777" w:rsidR="0032220C" w:rsidRPr="00C6341E" w:rsidRDefault="0032220C" w:rsidP="0032220C">
            <w:pPr>
              <w:pStyle w:val="a4"/>
              <w:numPr>
                <w:ilvl w:val="0"/>
                <w:numId w:val="42"/>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Computers and Geosciences</w:t>
            </w:r>
          </w:p>
          <w:p w14:paraId="3FF9F4A2" w14:textId="77777777" w:rsidR="0032220C" w:rsidRPr="00C6341E" w:rsidRDefault="0032220C" w:rsidP="0032220C">
            <w:pPr>
              <w:pStyle w:val="a4"/>
              <w:numPr>
                <w:ilvl w:val="0"/>
                <w:numId w:val="42"/>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European Journal of Geography</w:t>
            </w:r>
          </w:p>
          <w:p w14:paraId="732AC06B" w14:textId="77777777" w:rsidR="0032220C" w:rsidRPr="00C6341E" w:rsidRDefault="0032220C" w:rsidP="0032220C">
            <w:pPr>
              <w:pStyle w:val="a4"/>
              <w:numPr>
                <w:ilvl w:val="0"/>
                <w:numId w:val="42"/>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International Journal of Applied Geospatial Research</w:t>
            </w:r>
          </w:p>
          <w:p w14:paraId="4A24B358" w14:textId="2D955F5F" w:rsidR="0032220C" w:rsidRDefault="0032220C" w:rsidP="0032220C">
            <w:pPr>
              <w:pStyle w:val="a4"/>
              <w:numPr>
                <w:ilvl w:val="0"/>
                <w:numId w:val="42"/>
              </w:numPr>
              <w:rPr>
                <w:rFonts w:asciiTheme="minorHAnsi" w:hAnsiTheme="minorHAnsi" w:cstheme="minorHAnsi"/>
                <w:color w:val="1F497D" w:themeColor="text2"/>
                <w:sz w:val="20"/>
                <w:szCs w:val="20"/>
              </w:rPr>
            </w:pPr>
            <w:r w:rsidRPr="00C6341E">
              <w:rPr>
                <w:rFonts w:asciiTheme="minorHAnsi" w:hAnsiTheme="minorHAnsi" w:cstheme="minorHAnsi"/>
                <w:color w:val="1F497D" w:themeColor="text2"/>
                <w:sz w:val="20"/>
                <w:szCs w:val="20"/>
              </w:rPr>
              <w:t>International Journal of Remote Sensing</w:t>
            </w:r>
          </w:p>
          <w:p w14:paraId="5678900F" w14:textId="709A5F41" w:rsidR="0032220C" w:rsidRPr="00C6341E" w:rsidRDefault="0032220C" w:rsidP="0032220C">
            <w:pPr>
              <w:pStyle w:val="a4"/>
              <w:numPr>
                <w:ilvl w:val="0"/>
                <w:numId w:val="42"/>
              </w:num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Geographies</w:t>
            </w:r>
          </w:p>
          <w:p w14:paraId="643A280C" w14:textId="6D4537AC" w:rsidR="00A41B52" w:rsidRDefault="00A41B52" w:rsidP="0032220C">
            <w:pPr>
              <w:ind w:left="426"/>
              <w:rPr>
                <w:rFonts w:asciiTheme="minorHAnsi" w:hAnsiTheme="minorHAnsi" w:cstheme="minorHAnsi"/>
                <w:sz w:val="20"/>
                <w:szCs w:val="20"/>
              </w:rPr>
            </w:pPr>
          </w:p>
        </w:tc>
      </w:tr>
    </w:tbl>
    <w:p w14:paraId="15CEC59B" w14:textId="77777777" w:rsidR="00B14B74" w:rsidRDefault="00B14B74"/>
    <w:sectPr w:rsidR="00B14B74" w:rsidSect="00830F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E766BC"/>
    <w:multiLevelType w:val="hybridMultilevel"/>
    <w:tmpl w:val="1DC0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666DB7"/>
    <w:multiLevelType w:val="hybridMultilevel"/>
    <w:tmpl w:val="BE18181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0C77F4"/>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B7E2F"/>
    <w:multiLevelType w:val="hybridMultilevel"/>
    <w:tmpl w:val="4C024810"/>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E16747"/>
    <w:multiLevelType w:val="hybridMultilevel"/>
    <w:tmpl w:val="DB2E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6C31124"/>
    <w:multiLevelType w:val="hybridMultilevel"/>
    <w:tmpl w:val="9D14926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196B81"/>
    <w:multiLevelType w:val="hybridMultilevel"/>
    <w:tmpl w:val="1CB802DC"/>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2"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600162"/>
    <w:multiLevelType w:val="hybridMultilevel"/>
    <w:tmpl w:val="99724A16"/>
    <w:lvl w:ilvl="0" w:tplc="3E7EF954">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C01D66"/>
    <w:multiLevelType w:val="hybridMultilevel"/>
    <w:tmpl w:val="FD2408A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910DB6"/>
    <w:multiLevelType w:val="hybridMultilevel"/>
    <w:tmpl w:val="34B08A36"/>
    <w:lvl w:ilvl="0" w:tplc="BBB6C878">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7BEF6375"/>
    <w:multiLevelType w:val="hybridMultilevel"/>
    <w:tmpl w:val="9FACFA4C"/>
    <w:lvl w:ilvl="0" w:tplc="3E7EF954">
      <w:start w:val="1"/>
      <w:numFmt w:val="bullet"/>
      <w:lvlText w:val="-"/>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7C627E09"/>
    <w:multiLevelType w:val="hybridMultilevel"/>
    <w:tmpl w:val="E4541C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0"/>
  </w:num>
  <w:num w:numId="4">
    <w:abstractNumId w:val="26"/>
  </w:num>
  <w:num w:numId="5">
    <w:abstractNumId w:val="21"/>
  </w:num>
  <w:num w:numId="6">
    <w:abstractNumId w:val="27"/>
  </w:num>
  <w:num w:numId="7">
    <w:abstractNumId w:val="28"/>
  </w:num>
  <w:num w:numId="8">
    <w:abstractNumId w:val="32"/>
  </w:num>
  <w:num w:numId="9">
    <w:abstractNumId w:val="9"/>
  </w:num>
  <w:num w:numId="10">
    <w:abstractNumId w:val="27"/>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4"/>
  </w:num>
  <w:num w:numId="12">
    <w:abstractNumId w:val="20"/>
  </w:num>
  <w:num w:numId="13">
    <w:abstractNumId w:val="7"/>
  </w:num>
  <w:num w:numId="14">
    <w:abstractNumId w:val="17"/>
  </w:num>
  <w:num w:numId="15">
    <w:abstractNumId w:val="6"/>
  </w:num>
  <w:num w:numId="16">
    <w:abstractNumId w:val="2"/>
  </w:num>
  <w:num w:numId="17">
    <w:abstractNumId w:val="3"/>
  </w:num>
  <w:num w:numId="18">
    <w:abstractNumId w:val="19"/>
  </w:num>
  <w:num w:numId="19">
    <w:abstractNumId w:val="15"/>
  </w:num>
  <w:num w:numId="20">
    <w:abstractNumId w:val="1"/>
  </w:num>
  <w:num w:numId="21">
    <w:abstractNumId w:val="25"/>
  </w:num>
  <w:num w:numId="22">
    <w:abstractNumId w:val="11"/>
  </w:num>
  <w:num w:numId="23">
    <w:abstractNumId w:val="10"/>
  </w:num>
  <w:num w:numId="24">
    <w:abstractNumId w:val="5"/>
  </w:num>
  <w:num w:numId="25">
    <w:abstractNumId w:val="18"/>
  </w:num>
  <w:num w:numId="26">
    <w:abstractNumId w:val="14"/>
  </w:num>
  <w:num w:numId="27">
    <w:abstractNumId w:val="35"/>
  </w:num>
  <w:num w:numId="28">
    <w:abstractNumId w:val="13"/>
  </w:num>
  <w:num w:numId="29">
    <w:abstractNumId w:val="33"/>
  </w:num>
  <w:num w:numId="30">
    <w:abstractNumId w:val="39"/>
  </w:num>
  <w:num w:numId="31">
    <w:abstractNumId w:val="37"/>
  </w:num>
  <w:num w:numId="32">
    <w:abstractNumId w:val="16"/>
  </w:num>
  <w:num w:numId="33">
    <w:abstractNumId w:val="4"/>
  </w:num>
  <w:num w:numId="34">
    <w:abstractNumId w:val="23"/>
  </w:num>
  <w:num w:numId="35">
    <w:abstractNumId w:val="12"/>
  </w:num>
  <w:num w:numId="36">
    <w:abstractNumId w:val="22"/>
  </w:num>
  <w:num w:numId="37">
    <w:abstractNumId w:val="29"/>
  </w:num>
  <w:num w:numId="38">
    <w:abstractNumId w:val="36"/>
  </w:num>
  <w:num w:numId="39">
    <w:abstractNumId w:val="8"/>
  </w:num>
  <w:num w:numId="40">
    <w:abstractNumId w:val="30"/>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050"/>
    <w:rsid w:val="00012ECD"/>
    <w:rsid w:val="0001411A"/>
    <w:rsid w:val="000144A4"/>
    <w:rsid w:val="00031690"/>
    <w:rsid w:val="00050ACA"/>
    <w:rsid w:val="0007349D"/>
    <w:rsid w:val="000777B8"/>
    <w:rsid w:val="00081AA8"/>
    <w:rsid w:val="000A26BC"/>
    <w:rsid w:val="000A3F30"/>
    <w:rsid w:val="001002FD"/>
    <w:rsid w:val="00100E1C"/>
    <w:rsid w:val="00102F02"/>
    <w:rsid w:val="00142A96"/>
    <w:rsid w:val="00163B7D"/>
    <w:rsid w:val="001836E0"/>
    <w:rsid w:val="001C6E97"/>
    <w:rsid w:val="001D5DD3"/>
    <w:rsid w:val="001E2C4A"/>
    <w:rsid w:val="002079D8"/>
    <w:rsid w:val="00244813"/>
    <w:rsid w:val="0025358F"/>
    <w:rsid w:val="00290C68"/>
    <w:rsid w:val="00290D59"/>
    <w:rsid w:val="002B7317"/>
    <w:rsid w:val="002D53A8"/>
    <w:rsid w:val="00313B49"/>
    <w:rsid w:val="0032220C"/>
    <w:rsid w:val="003278F4"/>
    <w:rsid w:val="0034617D"/>
    <w:rsid w:val="003556AC"/>
    <w:rsid w:val="0039409E"/>
    <w:rsid w:val="00394BBC"/>
    <w:rsid w:val="003A7E48"/>
    <w:rsid w:val="003B12F5"/>
    <w:rsid w:val="003C7E34"/>
    <w:rsid w:val="003D14C0"/>
    <w:rsid w:val="003E3E41"/>
    <w:rsid w:val="003F0F3D"/>
    <w:rsid w:val="003F773B"/>
    <w:rsid w:val="004074C4"/>
    <w:rsid w:val="00411CFE"/>
    <w:rsid w:val="00412D1F"/>
    <w:rsid w:val="00412EBF"/>
    <w:rsid w:val="00413211"/>
    <w:rsid w:val="004226CA"/>
    <w:rsid w:val="004464AE"/>
    <w:rsid w:val="0045446E"/>
    <w:rsid w:val="00457A8E"/>
    <w:rsid w:val="00461577"/>
    <w:rsid w:val="00481895"/>
    <w:rsid w:val="004917BD"/>
    <w:rsid w:val="0049454B"/>
    <w:rsid w:val="004C2B2E"/>
    <w:rsid w:val="004C66B8"/>
    <w:rsid w:val="004D2719"/>
    <w:rsid w:val="004E2C8A"/>
    <w:rsid w:val="004E6264"/>
    <w:rsid w:val="004F604B"/>
    <w:rsid w:val="00500D0A"/>
    <w:rsid w:val="005145E3"/>
    <w:rsid w:val="0051485C"/>
    <w:rsid w:val="0051583E"/>
    <w:rsid w:val="00570A34"/>
    <w:rsid w:val="00573F4B"/>
    <w:rsid w:val="00582856"/>
    <w:rsid w:val="005878BD"/>
    <w:rsid w:val="00591D99"/>
    <w:rsid w:val="005A529B"/>
    <w:rsid w:val="005A5792"/>
    <w:rsid w:val="005D685A"/>
    <w:rsid w:val="005E5367"/>
    <w:rsid w:val="00612201"/>
    <w:rsid w:val="00625545"/>
    <w:rsid w:val="006543D8"/>
    <w:rsid w:val="006631DB"/>
    <w:rsid w:val="00671662"/>
    <w:rsid w:val="006835E3"/>
    <w:rsid w:val="006B163E"/>
    <w:rsid w:val="006E1759"/>
    <w:rsid w:val="006F163D"/>
    <w:rsid w:val="00705AAD"/>
    <w:rsid w:val="00730C79"/>
    <w:rsid w:val="007436C5"/>
    <w:rsid w:val="00746551"/>
    <w:rsid w:val="007A44C5"/>
    <w:rsid w:val="007C1D39"/>
    <w:rsid w:val="0082610C"/>
    <w:rsid w:val="00830F7E"/>
    <w:rsid w:val="00844156"/>
    <w:rsid w:val="00845FDA"/>
    <w:rsid w:val="00874D75"/>
    <w:rsid w:val="0088214C"/>
    <w:rsid w:val="00887EAB"/>
    <w:rsid w:val="00896F6C"/>
    <w:rsid w:val="008B226D"/>
    <w:rsid w:val="008B7C46"/>
    <w:rsid w:val="008E7FDE"/>
    <w:rsid w:val="008F3269"/>
    <w:rsid w:val="0092704D"/>
    <w:rsid w:val="00927EF1"/>
    <w:rsid w:val="00950C5E"/>
    <w:rsid w:val="00961EBE"/>
    <w:rsid w:val="009A313C"/>
    <w:rsid w:val="009B02ED"/>
    <w:rsid w:val="009B2960"/>
    <w:rsid w:val="009B7F11"/>
    <w:rsid w:val="009C120A"/>
    <w:rsid w:val="009D6A1C"/>
    <w:rsid w:val="009E7078"/>
    <w:rsid w:val="009E7285"/>
    <w:rsid w:val="00A11609"/>
    <w:rsid w:val="00A3271D"/>
    <w:rsid w:val="00A41B52"/>
    <w:rsid w:val="00A62235"/>
    <w:rsid w:val="00A628DE"/>
    <w:rsid w:val="00A74371"/>
    <w:rsid w:val="00AA0E16"/>
    <w:rsid w:val="00AD7020"/>
    <w:rsid w:val="00AE3E58"/>
    <w:rsid w:val="00AE3EC2"/>
    <w:rsid w:val="00AF5611"/>
    <w:rsid w:val="00AF7612"/>
    <w:rsid w:val="00B044D7"/>
    <w:rsid w:val="00B04E23"/>
    <w:rsid w:val="00B132A2"/>
    <w:rsid w:val="00B1379A"/>
    <w:rsid w:val="00B14B74"/>
    <w:rsid w:val="00B619AF"/>
    <w:rsid w:val="00B806A3"/>
    <w:rsid w:val="00B827B5"/>
    <w:rsid w:val="00B9124C"/>
    <w:rsid w:val="00B92500"/>
    <w:rsid w:val="00BA351F"/>
    <w:rsid w:val="00BB2AE4"/>
    <w:rsid w:val="00BB7642"/>
    <w:rsid w:val="00BD2A53"/>
    <w:rsid w:val="00BE3AFD"/>
    <w:rsid w:val="00C1421F"/>
    <w:rsid w:val="00C21EC8"/>
    <w:rsid w:val="00C44467"/>
    <w:rsid w:val="00C553F1"/>
    <w:rsid w:val="00C5633C"/>
    <w:rsid w:val="00C65625"/>
    <w:rsid w:val="00C976B6"/>
    <w:rsid w:val="00CA3DFB"/>
    <w:rsid w:val="00CA6405"/>
    <w:rsid w:val="00CC4E2A"/>
    <w:rsid w:val="00CC4FC0"/>
    <w:rsid w:val="00CE344F"/>
    <w:rsid w:val="00D40F21"/>
    <w:rsid w:val="00D43052"/>
    <w:rsid w:val="00D437A2"/>
    <w:rsid w:val="00D63459"/>
    <w:rsid w:val="00D91AD2"/>
    <w:rsid w:val="00DF1260"/>
    <w:rsid w:val="00E26915"/>
    <w:rsid w:val="00E64175"/>
    <w:rsid w:val="00E7096A"/>
    <w:rsid w:val="00E718C8"/>
    <w:rsid w:val="00E81E14"/>
    <w:rsid w:val="00EA1C56"/>
    <w:rsid w:val="00EA749C"/>
    <w:rsid w:val="00ED7608"/>
    <w:rsid w:val="00F259DF"/>
    <w:rsid w:val="00F30539"/>
    <w:rsid w:val="00F30DBA"/>
    <w:rsid w:val="00F40E0F"/>
    <w:rsid w:val="00F5310B"/>
    <w:rsid w:val="00F563E5"/>
    <w:rsid w:val="00F72B38"/>
    <w:rsid w:val="00FA0277"/>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A7327"/>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5475">
      <w:bodyDiv w:val="1"/>
      <w:marLeft w:val="0"/>
      <w:marRight w:val="0"/>
      <w:marTop w:val="0"/>
      <w:marBottom w:val="0"/>
      <w:divBdr>
        <w:top w:val="none" w:sz="0" w:space="0" w:color="auto"/>
        <w:left w:val="none" w:sz="0" w:space="0" w:color="auto"/>
        <w:bottom w:val="none" w:sz="0" w:space="0" w:color="auto"/>
        <w:right w:val="none" w:sz="0" w:space="0" w:color="auto"/>
      </w:divBdr>
    </w:div>
    <w:div w:id="575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3.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020DC-718E-40BA-8725-5310B337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1074</Words>
  <Characters>7136</Characters>
  <Application>Microsoft Office Word</Application>
  <DocSecurity>0</DocSecurity>
  <Lines>123</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keywords>, docId:CE51B9D8DDE8D9AFD0707D43DA55DD06</cp:keywords>
  <cp:lastModifiedBy>Mitropoulos Panagiotis</cp:lastModifiedBy>
  <cp:revision>7</cp:revision>
  <dcterms:created xsi:type="dcterms:W3CDTF">2024-04-26T08:45:00Z</dcterms:created>
  <dcterms:modified xsi:type="dcterms:W3CDTF">2024-05-13T13:34:00Z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