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C2" w:rsidRPr="00A902C2" w:rsidRDefault="00A902C2" w:rsidP="00A902C2">
      <w:pPr>
        <w:spacing w:before="120" w:line="276" w:lineRule="auto"/>
        <w:jc w:val="center"/>
        <w:rPr>
          <w:rFonts w:ascii="Calibri" w:hAnsi="Calibri" w:cs="Arial"/>
          <w:lang w:val="en-GB"/>
        </w:rPr>
      </w:pPr>
      <w:r>
        <w:rPr>
          <w:rFonts w:ascii="Calibri" w:hAnsi="Calibri" w:cs="Arial"/>
          <w:b/>
          <w:lang w:val="en-GB"/>
        </w:rPr>
        <w:t xml:space="preserve">COURSE SCEDHULE </w:t>
      </w:r>
    </w:p>
    <w:p w:rsidR="00A902C2" w:rsidRPr="00705AAD" w:rsidRDefault="005E097C" w:rsidP="00A902C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A902C2" w:rsidRPr="00A902C2" w:rsidTr="00A902C2">
        <w:tc>
          <w:tcPr>
            <w:tcW w:w="2690" w:type="dxa"/>
            <w:shd w:val="clear" w:color="auto" w:fill="DDD9C3"/>
          </w:tcPr>
          <w:p w:rsidR="00A902C2" w:rsidRPr="00A902C2" w:rsidRDefault="00A902C2" w:rsidP="00092063">
            <w:pPr>
              <w:jc w:val="right"/>
              <w:rPr>
                <w:rFonts w:ascii="Calibri" w:hAnsi="Calibri" w:cs="Arial"/>
                <w:b/>
                <w:sz w:val="20"/>
                <w:szCs w:val="20"/>
                <w:lang w:val="en-GB"/>
              </w:rPr>
            </w:pPr>
            <w:r>
              <w:rPr>
                <w:rFonts w:ascii="Calibri" w:hAnsi="Calibri" w:cs="Arial"/>
                <w:b/>
                <w:sz w:val="20"/>
                <w:szCs w:val="20"/>
                <w:lang w:val="en-GB"/>
              </w:rPr>
              <w:t xml:space="preserve">SCHOOL </w:t>
            </w:r>
          </w:p>
        </w:tc>
        <w:tc>
          <w:tcPr>
            <w:tcW w:w="6086" w:type="dxa"/>
            <w:gridSpan w:val="5"/>
          </w:tcPr>
          <w:p w:rsidR="00A902C2" w:rsidRPr="00A902C2" w:rsidRDefault="00A902C2" w:rsidP="00A902C2">
            <w:pPr>
              <w:rPr>
                <w:rFonts w:ascii="Calibri" w:hAnsi="Calibri" w:cs="Arial"/>
                <w:color w:val="002060"/>
                <w:lang w:val="en-GB"/>
              </w:rPr>
            </w:pPr>
            <w:r>
              <w:rPr>
                <w:rFonts w:ascii="Calibri" w:hAnsi="Calibri" w:cs="Arial"/>
                <w:color w:val="002060"/>
                <w:lang w:val="en-GB"/>
              </w:rPr>
              <w:t>Applied</w:t>
            </w:r>
            <w:r w:rsidRPr="00A902C2">
              <w:rPr>
                <w:rFonts w:ascii="Calibri" w:hAnsi="Calibri" w:cs="Arial"/>
                <w:color w:val="002060"/>
                <w:lang w:val="en-GB"/>
              </w:rPr>
              <w:t xml:space="preserve"> </w:t>
            </w:r>
            <w:r>
              <w:rPr>
                <w:rFonts w:ascii="Calibri" w:hAnsi="Calibri" w:cs="Arial"/>
                <w:color w:val="002060"/>
                <w:lang w:val="en-GB"/>
              </w:rPr>
              <w:t>Economic</w:t>
            </w:r>
            <w:r w:rsidRPr="00A902C2">
              <w:rPr>
                <w:rFonts w:ascii="Calibri" w:hAnsi="Calibri" w:cs="Arial"/>
                <w:color w:val="002060"/>
                <w:lang w:val="en-GB"/>
              </w:rPr>
              <w:t xml:space="preserve"> </w:t>
            </w:r>
            <w:r>
              <w:rPr>
                <w:rFonts w:ascii="Calibri" w:hAnsi="Calibri" w:cs="Arial"/>
                <w:color w:val="002060"/>
                <w:lang w:val="en-GB"/>
              </w:rPr>
              <w:t>and Social Sciences</w:t>
            </w:r>
          </w:p>
        </w:tc>
      </w:tr>
      <w:tr w:rsidR="00A902C2" w:rsidRPr="00A902C2" w:rsidTr="00A902C2">
        <w:tc>
          <w:tcPr>
            <w:tcW w:w="2690" w:type="dxa"/>
            <w:shd w:val="clear" w:color="auto" w:fill="DDD9C3"/>
          </w:tcPr>
          <w:p w:rsidR="00A902C2" w:rsidRPr="00A902C2" w:rsidRDefault="00A902C2" w:rsidP="00092063">
            <w:pPr>
              <w:jc w:val="right"/>
              <w:rPr>
                <w:rFonts w:ascii="Calibri" w:hAnsi="Calibri" w:cs="Arial"/>
                <w:b/>
                <w:sz w:val="20"/>
                <w:szCs w:val="20"/>
                <w:lang w:val="en-GB"/>
              </w:rPr>
            </w:pPr>
            <w:r>
              <w:rPr>
                <w:rFonts w:ascii="Calibri" w:hAnsi="Calibri" w:cs="Arial"/>
                <w:b/>
                <w:sz w:val="20"/>
                <w:szCs w:val="20"/>
                <w:lang w:val="en-GB"/>
              </w:rPr>
              <w:t xml:space="preserve">DEPARTMENT </w:t>
            </w:r>
          </w:p>
        </w:tc>
        <w:tc>
          <w:tcPr>
            <w:tcW w:w="6086" w:type="dxa"/>
            <w:gridSpan w:val="5"/>
          </w:tcPr>
          <w:p w:rsidR="00A902C2" w:rsidRPr="00A902C2" w:rsidRDefault="00A902C2" w:rsidP="00A902C2">
            <w:pPr>
              <w:rPr>
                <w:rFonts w:ascii="Calibri" w:hAnsi="Calibri" w:cs="Arial"/>
                <w:color w:val="002060"/>
                <w:lang w:val="en-GB"/>
              </w:rPr>
            </w:pPr>
            <w:r>
              <w:rPr>
                <w:rFonts w:ascii="Calibri" w:hAnsi="Calibri" w:cs="Arial"/>
                <w:color w:val="002060"/>
                <w:sz w:val="22"/>
                <w:szCs w:val="22"/>
                <w:lang w:val="en-GB"/>
              </w:rPr>
              <w:t>Department</w:t>
            </w:r>
            <w:r w:rsidRPr="00A902C2">
              <w:rPr>
                <w:rFonts w:ascii="Calibri" w:hAnsi="Calibri" w:cs="Arial"/>
                <w:color w:val="002060"/>
                <w:sz w:val="22"/>
                <w:szCs w:val="22"/>
                <w:lang w:val="en-GB"/>
              </w:rPr>
              <w:t xml:space="preserve"> </w:t>
            </w:r>
            <w:r>
              <w:rPr>
                <w:rFonts w:ascii="Calibri" w:hAnsi="Calibri" w:cs="Arial"/>
                <w:color w:val="002060"/>
                <w:sz w:val="22"/>
                <w:szCs w:val="22"/>
                <w:lang w:val="en-GB"/>
              </w:rPr>
              <w:t>of</w:t>
            </w:r>
            <w:r w:rsidRPr="00A902C2">
              <w:rPr>
                <w:rFonts w:ascii="Calibri" w:hAnsi="Calibri" w:cs="Arial"/>
                <w:color w:val="002060"/>
                <w:sz w:val="22"/>
                <w:szCs w:val="22"/>
                <w:lang w:val="en-GB"/>
              </w:rPr>
              <w:t xml:space="preserve"> </w:t>
            </w:r>
            <w:r>
              <w:rPr>
                <w:rFonts w:ascii="Calibri" w:hAnsi="Calibri" w:cs="Arial"/>
                <w:color w:val="002060"/>
                <w:sz w:val="22"/>
                <w:szCs w:val="22"/>
                <w:lang w:val="en-GB"/>
              </w:rPr>
              <w:t xml:space="preserve">Regional and Economic Development </w:t>
            </w:r>
          </w:p>
        </w:tc>
      </w:tr>
      <w:tr w:rsidR="00A902C2" w:rsidRPr="00705AAD" w:rsidTr="00A902C2">
        <w:tc>
          <w:tcPr>
            <w:tcW w:w="2690" w:type="dxa"/>
            <w:shd w:val="clear" w:color="auto" w:fill="DDD9C3"/>
          </w:tcPr>
          <w:p w:rsidR="00A902C2" w:rsidRPr="00705AAD" w:rsidRDefault="00A902C2" w:rsidP="00092063">
            <w:pPr>
              <w:jc w:val="right"/>
              <w:rPr>
                <w:rFonts w:ascii="Calibri" w:hAnsi="Calibri" w:cs="Arial"/>
                <w:b/>
                <w:sz w:val="20"/>
                <w:szCs w:val="20"/>
                <w:lang w:val="el-GR"/>
              </w:rPr>
            </w:pPr>
            <w:r>
              <w:rPr>
                <w:rFonts w:ascii="Calibri" w:hAnsi="Calibri" w:cs="Arial"/>
                <w:b/>
                <w:sz w:val="20"/>
                <w:szCs w:val="20"/>
                <w:lang w:val="en-GB"/>
              </w:rPr>
              <w:t>LEVEL OF STUDY</w:t>
            </w:r>
            <w:r w:rsidRPr="00705AAD">
              <w:rPr>
                <w:rFonts w:ascii="Calibri" w:hAnsi="Calibri" w:cs="Arial"/>
                <w:b/>
                <w:sz w:val="20"/>
                <w:szCs w:val="20"/>
                <w:lang w:val="el-GR"/>
              </w:rPr>
              <w:t xml:space="preserve"> </w:t>
            </w:r>
          </w:p>
        </w:tc>
        <w:tc>
          <w:tcPr>
            <w:tcW w:w="6086" w:type="dxa"/>
            <w:gridSpan w:val="5"/>
          </w:tcPr>
          <w:p w:rsidR="00A902C2" w:rsidRPr="00A902C2" w:rsidRDefault="00A902C2" w:rsidP="00092063">
            <w:pPr>
              <w:rPr>
                <w:rFonts w:ascii="Calibri" w:hAnsi="Calibri" w:cs="Arial"/>
                <w:color w:val="002060"/>
                <w:lang w:val="en-GB"/>
              </w:rPr>
            </w:pPr>
            <w:r>
              <w:rPr>
                <w:rFonts w:ascii="Calibri" w:hAnsi="Calibri" w:cs="Arial"/>
                <w:color w:val="002060"/>
                <w:sz w:val="22"/>
                <w:szCs w:val="22"/>
                <w:lang w:val="en-GB"/>
              </w:rPr>
              <w:t>Undergraduate</w:t>
            </w:r>
          </w:p>
        </w:tc>
      </w:tr>
      <w:tr w:rsidR="00A902C2" w:rsidRPr="00705AAD" w:rsidTr="00A902C2">
        <w:tc>
          <w:tcPr>
            <w:tcW w:w="2690" w:type="dxa"/>
            <w:shd w:val="clear" w:color="auto" w:fill="DDD9C3"/>
          </w:tcPr>
          <w:p w:rsidR="00A902C2" w:rsidRPr="00A902C2" w:rsidRDefault="00A902C2" w:rsidP="00092063">
            <w:pPr>
              <w:jc w:val="right"/>
              <w:rPr>
                <w:rFonts w:ascii="Calibri" w:hAnsi="Calibri" w:cs="Arial"/>
                <w:b/>
                <w:sz w:val="20"/>
                <w:szCs w:val="20"/>
                <w:lang w:val="en-GB"/>
              </w:rPr>
            </w:pPr>
            <w:proofErr w:type="gramStart"/>
            <w:r>
              <w:rPr>
                <w:rFonts w:ascii="Calibri" w:hAnsi="Calibri" w:cs="Arial"/>
                <w:b/>
                <w:sz w:val="20"/>
                <w:szCs w:val="20"/>
                <w:lang w:val="en-GB"/>
              </w:rPr>
              <w:t>COURSE  CODE</w:t>
            </w:r>
            <w:proofErr w:type="gramEnd"/>
            <w:r>
              <w:rPr>
                <w:rFonts w:ascii="Calibri" w:hAnsi="Calibri" w:cs="Arial"/>
                <w:b/>
                <w:sz w:val="20"/>
                <w:szCs w:val="20"/>
                <w:lang w:val="en-GB"/>
              </w:rPr>
              <w:t xml:space="preserve"> </w:t>
            </w:r>
          </w:p>
        </w:tc>
        <w:tc>
          <w:tcPr>
            <w:tcW w:w="1246" w:type="dxa"/>
          </w:tcPr>
          <w:p w:rsidR="00A902C2" w:rsidRPr="00171927" w:rsidRDefault="00BE3654" w:rsidP="00092063">
            <w:pPr>
              <w:rPr>
                <w:rFonts w:ascii="Calibri" w:hAnsi="Calibri" w:cs="Arial"/>
                <w:color w:val="002060"/>
                <w:sz w:val="16"/>
                <w:szCs w:val="16"/>
                <w:lang w:val="el-GR"/>
              </w:rPr>
            </w:pPr>
            <w:bookmarkStart w:id="0" w:name="_GoBack"/>
            <w:bookmarkEnd w:id="0"/>
            <w:r>
              <w:rPr>
                <w:rFonts w:ascii="Calibri" w:hAnsi="Calibri" w:cs="Arial"/>
                <w:color w:val="002060"/>
                <w:sz w:val="22"/>
                <w:szCs w:val="22"/>
              </w:rPr>
              <w:t>6</w:t>
            </w:r>
            <w:r w:rsidR="00A902C2">
              <w:rPr>
                <w:rFonts w:ascii="Calibri" w:hAnsi="Calibri" w:cs="Arial"/>
                <w:color w:val="002060"/>
                <w:sz w:val="22"/>
                <w:szCs w:val="22"/>
              </w:rPr>
              <w:t>50</w:t>
            </w:r>
            <w:r w:rsidR="00A902C2">
              <w:rPr>
                <w:rFonts w:ascii="Calibri" w:hAnsi="Calibri" w:cs="Arial"/>
                <w:color w:val="002060"/>
                <w:sz w:val="22"/>
                <w:szCs w:val="22"/>
                <w:lang w:val="el-GR"/>
              </w:rPr>
              <w:t>2</w:t>
            </w:r>
          </w:p>
        </w:tc>
        <w:tc>
          <w:tcPr>
            <w:tcW w:w="2277" w:type="dxa"/>
            <w:gridSpan w:val="2"/>
            <w:shd w:val="clear" w:color="auto" w:fill="DDD9C3"/>
          </w:tcPr>
          <w:p w:rsidR="00A902C2" w:rsidRPr="00A902C2" w:rsidRDefault="00A902C2" w:rsidP="00092063">
            <w:pPr>
              <w:jc w:val="right"/>
              <w:rPr>
                <w:rFonts w:ascii="Calibri" w:hAnsi="Calibri" w:cs="Arial"/>
                <w:b/>
                <w:sz w:val="20"/>
                <w:szCs w:val="20"/>
                <w:lang w:val="en-GB"/>
              </w:rPr>
            </w:pPr>
            <w:r>
              <w:rPr>
                <w:rFonts w:ascii="Calibri" w:hAnsi="Calibri" w:cs="Arial"/>
                <w:b/>
                <w:sz w:val="20"/>
                <w:szCs w:val="20"/>
                <w:lang w:val="en-GB"/>
              </w:rPr>
              <w:t xml:space="preserve">SEMESTER </w:t>
            </w:r>
          </w:p>
        </w:tc>
        <w:tc>
          <w:tcPr>
            <w:tcW w:w="2563" w:type="dxa"/>
            <w:gridSpan w:val="2"/>
          </w:tcPr>
          <w:p w:rsidR="00A902C2" w:rsidRPr="003A7E48" w:rsidRDefault="00A902C2" w:rsidP="00092063">
            <w:pPr>
              <w:rPr>
                <w:rFonts w:ascii="Calibri" w:hAnsi="Calibri" w:cs="Arial"/>
                <w:color w:val="002060"/>
                <w:lang w:val="el-GR"/>
              </w:rPr>
            </w:pPr>
            <w:r>
              <w:rPr>
                <w:rFonts w:ascii="Calibri" w:hAnsi="Calibri" w:cs="Arial"/>
                <w:color w:val="002060"/>
                <w:sz w:val="22"/>
                <w:szCs w:val="22"/>
                <w:lang w:val="el-GR"/>
              </w:rPr>
              <w:t>5</w:t>
            </w:r>
            <w:r w:rsidRPr="00810613">
              <w:rPr>
                <w:rFonts w:ascii="Calibri" w:hAnsi="Calibri" w:cs="Arial"/>
                <w:color w:val="002060"/>
                <w:sz w:val="22"/>
                <w:szCs w:val="22"/>
                <w:vertAlign w:val="superscript"/>
                <w:lang w:val="el-GR"/>
              </w:rPr>
              <w:t>ο</w:t>
            </w:r>
          </w:p>
        </w:tc>
      </w:tr>
      <w:tr w:rsidR="00A902C2" w:rsidRPr="00705AAD" w:rsidTr="00A902C2">
        <w:trPr>
          <w:trHeight w:val="375"/>
        </w:trPr>
        <w:tc>
          <w:tcPr>
            <w:tcW w:w="2690" w:type="dxa"/>
            <w:shd w:val="clear" w:color="auto" w:fill="DDD9C3"/>
            <w:vAlign w:val="center"/>
          </w:tcPr>
          <w:p w:rsidR="00A902C2" w:rsidRPr="00A902C2" w:rsidRDefault="00A902C2" w:rsidP="00092063">
            <w:pPr>
              <w:jc w:val="right"/>
              <w:rPr>
                <w:rFonts w:ascii="Calibri" w:hAnsi="Calibri" w:cs="Arial"/>
                <w:b/>
                <w:sz w:val="20"/>
                <w:szCs w:val="20"/>
                <w:lang w:val="en-GB"/>
              </w:rPr>
            </w:pPr>
            <w:r>
              <w:rPr>
                <w:rFonts w:ascii="Calibri" w:hAnsi="Calibri" w:cs="Arial"/>
                <w:b/>
                <w:sz w:val="20"/>
                <w:szCs w:val="20"/>
                <w:lang w:val="en-GB"/>
              </w:rPr>
              <w:t>COURSE TITLE</w:t>
            </w:r>
          </w:p>
        </w:tc>
        <w:tc>
          <w:tcPr>
            <w:tcW w:w="6086" w:type="dxa"/>
            <w:gridSpan w:val="5"/>
            <w:vAlign w:val="center"/>
          </w:tcPr>
          <w:p w:rsidR="00A902C2" w:rsidRPr="003A7E48" w:rsidRDefault="00A902C2" w:rsidP="00092063">
            <w:pPr>
              <w:rPr>
                <w:rFonts w:ascii="Calibri" w:hAnsi="Calibri" w:cs="Arial"/>
                <w:color w:val="002060"/>
                <w:lang w:val="el-GR"/>
              </w:rPr>
            </w:pPr>
            <w:r w:rsidRPr="00A902C2">
              <w:rPr>
                <w:rFonts w:ascii="Calibri" w:hAnsi="Calibri" w:cs="Arial"/>
                <w:color w:val="002060"/>
                <w:sz w:val="22"/>
                <w:szCs w:val="22"/>
                <w:lang w:val="el-GR"/>
              </w:rPr>
              <w:t xml:space="preserve">Social </w:t>
            </w:r>
            <w:proofErr w:type="spellStart"/>
            <w:r w:rsidRPr="00A902C2">
              <w:rPr>
                <w:rFonts w:ascii="Calibri" w:hAnsi="Calibri" w:cs="Arial"/>
                <w:color w:val="002060"/>
                <w:sz w:val="22"/>
                <w:szCs w:val="22"/>
                <w:lang w:val="el-GR"/>
              </w:rPr>
              <w:t>Economy</w:t>
            </w:r>
            <w:proofErr w:type="spellEnd"/>
            <w:r w:rsidRPr="00A902C2">
              <w:rPr>
                <w:rFonts w:ascii="Calibri" w:hAnsi="Calibri" w:cs="Arial"/>
                <w:color w:val="002060"/>
                <w:sz w:val="22"/>
                <w:szCs w:val="22"/>
                <w:lang w:val="el-GR"/>
              </w:rPr>
              <w:t xml:space="preserve"> and </w:t>
            </w:r>
            <w:proofErr w:type="spellStart"/>
            <w:r w:rsidRPr="00A902C2">
              <w:rPr>
                <w:rFonts w:ascii="Calibri" w:hAnsi="Calibri" w:cs="Arial"/>
                <w:color w:val="002060"/>
                <w:sz w:val="22"/>
                <w:szCs w:val="22"/>
                <w:lang w:val="el-GR"/>
              </w:rPr>
              <w:t>Politics</w:t>
            </w:r>
            <w:proofErr w:type="spellEnd"/>
          </w:p>
        </w:tc>
      </w:tr>
      <w:tr w:rsidR="00A902C2" w:rsidRPr="00705AAD" w:rsidTr="00A902C2">
        <w:trPr>
          <w:trHeight w:val="375"/>
        </w:trPr>
        <w:tc>
          <w:tcPr>
            <w:tcW w:w="2690" w:type="dxa"/>
            <w:shd w:val="clear" w:color="auto" w:fill="DDD9C3"/>
            <w:vAlign w:val="center"/>
          </w:tcPr>
          <w:p w:rsidR="00A902C2" w:rsidRPr="00A902C2" w:rsidRDefault="00A902C2" w:rsidP="00092063">
            <w:pPr>
              <w:jc w:val="right"/>
              <w:rPr>
                <w:rFonts w:ascii="Calibri" w:hAnsi="Calibri" w:cs="Arial"/>
                <w:b/>
                <w:sz w:val="20"/>
                <w:szCs w:val="20"/>
                <w:lang w:val="en-GB"/>
              </w:rPr>
            </w:pPr>
            <w:r>
              <w:rPr>
                <w:rFonts w:asciiTheme="minorHAnsi" w:hAnsiTheme="minorHAnsi" w:cstheme="minorHAnsi"/>
                <w:b/>
                <w:sz w:val="22"/>
                <w:szCs w:val="22"/>
                <w:lang w:val="en-GB"/>
              </w:rPr>
              <w:t>TEACHER</w:t>
            </w:r>
          </w:p>
        </w:tc>
        <w:tc>
          <w:tcPr>
            <w:tcW w:w="6086" w:type="dxa"/>
            <w:gridSpan w:val="5"/>
            <w:vAlign w:val="center"/>
          </w:tcPr>
          <w:p w:rsidR="00A902C2" w:rsidRPr="00A902C2" w:rsidRDefault="00A902C2" w:rsidP="00A902C2">
            <w:pPr>
              <w:rPr>
                <w:rFonts w:ascii="Calibri" w:hAnsi="Calibri" w:cs="Arial"/>
                <w:color w:val="002060"/>
                <w:lang w:val="en-GB"/>
              </w:rPr>
            </w:pPr>
            <w:r>
              <w:rPr>
                <w:rFonts w:asciiTheme="minorHAnsi" w:hAnsiTheme="minorHAnsi" w:cstheme="minorHAnsi"/>
                <w:color w:val="002060"/>
                <w:sz w:val="22"/>
                <w:szCs w:val="22"/>
                <w:lang w:val="en-GB"/>
              </w:rPr>
              <w:t xml:space="preserve"> </w:t>
            </w:r>
            <w:proofErr w:type="spellStart"/>
            <w:r>
              <w:rPr>
                <w:rFonts w:asciiTheme="minorHAnsi" w:hAnsiTheme="minorHAnsi" w:cstheme="minorHAnsi"/>
                <w:color w:val="002060"/>
                <w:sz w:val="22"/>
                <w:szCs w:val="22"/>
                <w:lang w:val="en-GB"/>
              </w:rPr>
              <w:t>Vlami</w:t>
            </w:r>
            <w:proofErr w:type="spellEnd"/>
            <w:r>
              <w:rPr>
                <w:rFonts w:asciiTheme="minorHAnsi" w:hAnsiTheme="minorHAnsi" w:cstheme="minorHAnsi"/>
                <w:color w:val="002060"/>
                <w:sz w:val="22"/>
                <w:szCs w:val="22"/>
                <w:lang w:val="en-GB"/>
              </w:rPr>
              <w:t xml:space="preserve"> Emilia</w:t>
            </w:r>
            <w:r w:rsidR="00BE3654">
              <w:rPr>
                <w:rFonts w:asciiTheme="minorHAnsi" w:hAnsiTheme="minorHAnsi" w:cstheme="minorHAnsi"/>
                <w:color w:val="002060"/>
                <w:sz w:val="22"/>
                <w:szCs w:val="22"/>
                <w:lang w:val="en-GB"/>
              </w:rPr>
              <w:t>-</w:t>
            </w:r>
            <w:proofErr w:type="spellStart"/>
            <w:r w:rsidR="00BE3654">
              <w:rPr>
                <w:rFonts w:asciiTheme="minorHAnsi" w:hAnsiTheme="minorHAnsi" w:cstheme="minorHAnsi"/>
                <w:color w:val="002060"/>
                <w:sz w:val="22"/>
                <w:szCs w:val="22"/>
                <w:lang w:val="en-GB"/>
              </w:rPr>
              <w:t>Karpeta</w:t>
            </w:r>
            <w:proofErr w:type="spellEnd"/>
            <w:r w:rsidR="00BE3654">
              <w:rPr>
                <w:rFonts w:asciiTheme="minorHAnsi" w:hAnsiTheme="minorHAnsi" w:cstheme="minorHAnsi"/>
                <w:color w:val="002060"/>
                <w:sz w:val="22"/>
                <w:szCs w:val="22"/>
                <w:lang w:val="en-GB"/>
              </w:rPr>
              <w:t xml:space="preserve"> </w:t>
            </w:r>
            <w:proofErr w:type="spellStart"/>
            <w:r w:rsidR="00BE3654">
              <w:rPr>
                <w:rFonts w:asciiTheme="minorHAnsi" w:hAnsiTheme="minorHAnsi" w:cstheme="minorHAnsi"/>
                <w:color w:val="002060"/>
                <w:sz w:val="22"/>
                <w:szCs w:val="22"/>
                <w:lang w:val="en-GB"/>
              </w:rPr>
              <w:t>Aikaterini</w:t>
            </w:r>
            <w:proofErr w:type="spellEnd"/>
          </w:p>
        </w:tc>
      </w:tr>
      <w:tr w:rsidR="00A902C2" w:rsidRPr="00705AAD" w:rsidTr="00A902C2">
        <w:trPr>
          <w:trHeight w:val="375"/>
        </w:trPr>
        <w:tc>
          <w:tcPr>
            <w:tcW w:w="2690" w:type="dxa"/>
            <w:shd w:val="clear" w:color="auto" w:fill="DDD9C3"/>
            <w:vAlign w:val="center"/>
          </w:tcPr>
          <w:p w:rsidR="00A902C2" w:rsidRPr="00A902C2" w:rsidRDefault="00A902C2" w:rsidP="00092063">
            <w:pPr>
              <w:jc w:val="right"/>
              <w:rPr>
                <w:rFonts w:ascii="Calibri" w:hAnsi="Calibri" w:cs="Arial"/>
                <w:b/>
                <w:sz w:val="20"/>
                <w:szCs w:val="20"/>
                <w:lang w:val="en-GB"/>
              </w:rPr>
            </w:pPr>
            <w:r>
              <w:rPr>
                <w:rFonts w:asciiTheme="minorHAnsi" w:hAnsiTheme="minorHAnsi" w:cstheme="minorHAnsi"/>
                <w:b/>
                <w:sz w:val="22"/>
                <w:szCs w:val="22"/>
                <w:lang w:val="en-GB"/>
              </w:rPr>
              <w:t xml:space="preserve">OFFICE HOURS </w:t>
            </w:r>
          </w:p>
        </w:tc>
        <w:tc>
          <w:tcPr>
            <w:tcW w:w="6086" w:type="dxa"/>
            <w:gridSpan w:val="5"/>
            <w:vAlign w:val="center"/>
          </w:tcPr>
          <w:p w:rsidR="00A902C2" w:rsidRPr="00171927" w:rsidRDefault="00BE3654" w:rsidP="00092063">
            <w:pPr>
              <w:rPr>
                <w:rFonts w:ascii="Calibri" w:hAnsi="Calibri" w:cs="Arial"/>
                <w:color w:val="002060"/>
                <w:lang w:val="el-GR"/>
              </w:rPr>
            </w:pPr>
            <w:r>
              <w:rPr>
                <w:rFonts w:asciiTheme="minorHAnsi" w:hAnsiTheme="minorHAnsi" w:cstheme="minorHAnsi"/>
                <w:color w:val="002060"/>
                <w:sz w:val="22"/>
                <w:szCs w:val="22"/>
              </w:rPr>
              <w:t>Tuesd</w:t>
            </w:r>
            <w:r w:rsidR="00A902C2">
              <w:rPr>
                <w:rFonts w:asciiTheme="minorHAnsi" w:hAnsiTheme="minorHAnsi" w:cstheme="minorHAnsi"/>
                <w:color w:val="002060"/>
                <w:sz w:val="22"/>
                <w:szCs w:val="22"/>
              </w:rPr>
              <w:t xml:space="preserve">ay </w:t>
            </w:r>
            <w:r w:rsidR="00A902C2" w:rsidRPr="001E0930">
              <w:rPr>
                <w:rFonts w:asciiTheme="minorHAnsi" w:hAnsiTheme="minorHAnsi" w:cstheme="minorHAnsi"/>
                <w:color w:val="002060"/>
                <w:sz w:val="22"/>
                <w:szCs w:val="22"/>
                <w:lang w:val="el-GR"/>
              </w:rPr>
              <w:t xml:space="preserve"> 15.00-18.00</w:t>
            </w:r>
          </w:p>
        </w:tc>
      </w:tr>
      <w:tr w:rsidR="00A902C2" w:rsidRPr="00705AAD" w:rsidTr="00A902C2">
        <w:trPr>
          <w:trHeight w:val="375"/>
        </w:trPr>
        <w:tc>
          <w:tcPr>
            <w:tcW w:w="2690" w:type="dxa"/>
            <w:shd w:val="clear" w:color="auto" w:fill="DDD9C3"/>
            <w:vAlign w:val="center"/>
          </w:tcPr>
          <w:p w:rsidR="00A902C2" w:rsidRPr="00705AAD" w:rsidRDefault="00A902C2" w:rsidP="00092063">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rsidR="00A902C2" w:rsidRPr="00171927" w:rsidRDefault="00A902C2" w:rsidP="00092063">
            <w:pPr>
              <w:rPr>
                <w:rFonts w:ascii="Calibri" w:hAnsi="Calibri" w:cs="Arial"/>
                <w:color w:val="002060"/>
                <w:lang w:val="el-GR"/>
              </w:rPr>
            </w:pPr>
            <w:proofErr w:type="spellStart"/>
            <w:r>
              <w:rPr>
                <w:rFonts w:asciiTheme="minorHAnsi" w:hAnsiTheme="minorHAnsi" w:cstheme="minorHAnsi"/>
                <w:color w:val="002060"/>
                <w:sz w:val="22"/>
                <w:szCs w:val="22"/>
              </w:rPr>
              <w:t>avlami</w:t>
            </w:r>
            <w:proofErr w:type="spellEnd"/>
            <w:r w:rsidRPr="00CC5292">
              <w:rPr>
                <w:rFonts w:asciiTheme="minorHAnsi" w:hAnsiTheme="minorHAnsi" w:cstheme="minorHAnsi"/>
                <w:color w:val="002060"/>
                <w:sz w:val="22"/>
                <w:szCs w:val="22"/>
                <w:lang w:val="el-GR"/>
              </w:rPr>
              <w:t>@</w:t>
            </w:r>
            <w:proofErr w:type="spellStart"/>
            <w:r>
              <w:rPr>
                <w:rFonts w:asciiTheme="minorHAnsi" w:hAnsiTheme="minorHAnsi" w:cstheme="minorHAnsi"/>
                <w:color w:val="002060"/>
                <w:sz w:val="22"/>
                <w:szCs w:val="22"/>
              </w:rPr>
              <w:t>aua</w:t>
            </w:r>
            <w:proofErr w:type="spellEnd"/>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902C2" w:rsidRPr="00705AAD" w:rsidTr="00092063">
        <w:trPr>
          <w:trHeight w:val="196"/>
        </w:trPr>
        <w:tc>
          <w:tcPr>
            <w:tcW w:w="5005" w:type="dxa"/>
            <w:gridSpan w:val="3"/>
            <w:shd w:val="clear" w:color="auto" w:fill="DDD9C3"/>
            <w:vAlign w:val="center"/>
          </w:tcPr>
          <w:p w:rsidR="00A902C2" w:rsidRPr="005E097C" w:rsidRDefault="005E097C" w:rsidP="005E097C">
            <w:pPr>
              <w:jc w:val="center"/>
              <w:rPr>
                <w:rFonts w:ascii="Calibri" w:hAnsi="Calibri" w:cs="Arial"/>
                <w:b/>
                <w:sz w:val="20"/>
                <w:szCs w:val="20"/>
                <w:lang w:val="en-GB"/>
              </w:rPr>
            </w:pPr>
            <w:r>
              <w:rPr>
                <w:rFonts w:ascii="Calibri" w:hAnsi="Calibri" w:cs="Arial"/>
                <w:b/>
                <w:sz w:val="20"/>
                <w:szCs w:val="20"/>
              </w:rPr>
              <w:t>INDEPENDENT</w:t>
            </w:r>
            <w:r w:rsidRPr="005E097C">
              <w:rPr>
                <w:rFonts w:ascii="Calibri" w:hAnsi="Calibri" w:cs="Arial"/>
                <w:b/>
                <w:sz w:val="20"/>
                <w:szCs w:val="20"/>
                <w:lang w:val="en-GB"/>
              </w:rPr>
              <w:t xml:space="preserve"> </w:t>
            </w:r>
            <w:r>
              <w:rPr>
                <w:rFonts w:ascii="Calibri" w:hAnsi="Calibri" w:cs="Arial"/>
                <w:b/>
                <w:sz w:val="20"/>
                <w:szCs w:val="20"/>
              </w:rPr>
              <w:t>TEACHING</w:t>
            </w:r>
            <w:r w:rsidRPr="005E097C">
              <w:rPr>
                <w:rFonts w:ascii="Calibri" w:hAnsi="Calibri" w:cs="Arial"/>
                <w:b/>
                <w:sz w:val="20"/>
                <w:szCs w:val="20"/>
                <w:lang w:val="en-GB"/>
              </w:rPr>
              <w:t xml:space="preserve"> </w:t>
            </w:r>
            <w:r>
              <w:rPr>
                <w:rFonts w:ascii="Calibri" w:hAnsi="Calibri" w:cs="Arial"/>
                <w:b/>
                <w:sz w:val="20"/>
                <w:szCs w:val="20"/>
              </w:rPr>
              <w:t>ACTIVITIES</w:t>
            </w:r>
            <w:r w:rsidR="00A902C2" w:rsidRPr="005E097C">
              <w:rPr>
                <w:rFonts w:ascii="Calibri" w:hAnsi="Calibri" w:cs="Arial"/>
                <w:b/>
                <w:sz w:val="20"/>
                <w:szCs w:val="20"/>
                <w:lang w:val="en-GB"/>
              </w:rPr>
              <w:t xml:space="preserve"> </w:t>
            </w:r>
            <w:r w:rsidR="00A902C2" w:rsidRPr="005E097C">
              <w:rPr>
                <w:rFonts w:ascii="Calibri" w:hAnsi="Calibri" w:cs="Arial"/>
                <w:b/>
                <w:sz w:val="20"/>
                <w:szCs w:val="20"/>
                <w:lang w:val="en-GB"/>
              </w:rPr>
              <w:br/>
            </w:r>
            <w:r w:rsidRPr="005E097C">
              <w:rPr>
                <w:rFonts w:ascii="Calibri" w:hAnsi="Calibri" w:cs="Arial"/>
                <w:b/>
                <w:i/>
                <w:sz w:val="20"/>
                <w:szCs w:val="20"/>
                <w:lang w:val="en-GB"/>
              </w:rPr>
              <w:t>in case the credits are awarded in separate parts of the course e.g. Lectures, Laboratory Exercises, etc. If the credits are awarded uniformly for the entire course, enter the weekly teaching hours and total credits</w:t>
            </w:r>
          </w:p>
        </w:tc>
        <w:tc>
          <w:tcPr>
            <w:tcW w:w="1539" w:type="dxa"/>
            <w:gridSpan w:val="2"/>
            <w:shd w:val="clear" w:color="auto" w:fill="DDD9C3"/>
            <w:vAlign w:val="center"/>
          </w:tcPr>
          <w:p w:rsidR="00A902C2" w:rsidRPr="005E097C" w:rsidRDefault="005E097C" w:rsidP="00092063">
            <w:pPr>
              <w:jc w:val="center"/>
              <w:rPr>
                <w:rFonts w:ascii="Calibri" w:hAnsi="Calibri" w:cs="Arial"/>
                <w:b/>
                <w:sz w:val="20"/>
                <w:szCs w:val="20"/>
              </w:rPr>
            </w:pPr>
            <w:r>
              <w:rPr>
                <w:rFonts w:ascii="Calibri" w:hAnsi="Calibri" w:cs="Arial"/>
                <w:b/>
                <w:sz w:val="20"/>
                <w:szCs w:val="20"/>
              </w:rPr>
              <w:t xml:space="preserve">WEEKLY COURSE HOURS </w:t>
            </w:r>
          </w:p>
        </w:tc>
        <w:tc>
          <w:tcPr>
            <w:tcW w:w="2232" w:type="dxa"/>
            <w:shd w:val="clear" w:color="auto" w:fill="DDD9C3"/>
            <w:vAlign w:val="center"/>
          </w:tcPr>
          <w:p w:rsidR="00A902C2" w:rsidRPr="005E097C" w:rsidRDefault="005E097C" w:rsidP="005E097C">
            <w:pPr>
              <w:jc w:val="center"/>
              <w:rPr>
                <w:rFonts w:ascii="Calibri" w:hAnsi="Calibri" w:cs="Arial"/>
                <w:b/>
                <w:sz w:val="20"/>
                <w:szCs w:val="20"/>
              </w:rPr>
            </w:pPr>
            <w:r>
              <w:rPr>
                <w:rFonts w:ascii="Calibri" w:hAnsi="Calibri" w:cs="Arial"/>
                <w:b/>
                <w:sz w:val="20"/>
                <w:szCs w:val="20"/>
              </w:rPr>
              <w:t>TEACHING</w:t>
            </w:r>
            <w:r w:rsidR="00A902C2">
              <w:rPr>
                <w:rFonts w:ascii="Calibri" w:hAnsi="Calibri" w:cs="Arial"/>
                <w:b/>
                <w:sz w:val="20"/>
                <w:szCs w:val="20"/>
                <w:lang w:val="el-GR"/>
              </w:rPr>
              <w:t>/</w:t>
            </w:r>
            <w:r>
              <w:rPr>
                <w:rFonts w:ascii="Calibri" w:hAnsi="Calibri" w:cs="Arial"/>
                <w:b/>
                <w:sz w:val="20"/>
                <w:szCs w:val="20"/>
              </w:rPr>
              <w:t>CREDIT UNITS</w:t>
            </w:r>
          </w:p>
        </w:tc>
      </w:tr>
      <w:tr w:rsidR="00A902C2" w:rsidRPr="00705AAD" w:rsidTr="00092063">
        <w:trPr>
          <w:trHeight w:val="194"/>
        </w:trPr>
        <w:tc>
          <w:tcPr>
            <w:tcW w:w="5005" w:type="dxa"/>
            <w:gridSpan w:val="3"/>
          </w:tcPr>
          <w:p w:rsidR="00A902C2" w:rsidRPr="005E097C" w:rsidRDefault="005E097C" w:rsidP="00092063">
            <w:pPr>
              <w:jc w:val="right"/>
              <w:rPr>
                <w:rFonts w:ascii="Calibri" w:hAnsi="Calibri" w:cs="Arial"/>
                <w:color w:val="002060"/>
              </w:rPr>
            </w:pPr>
            <w:r>
              <w:rPr>
                <w:rFonts w:ascii="Calibri" w:hAnsi="Calibri" w:cs="Arial"/>
                <w:color w:val="002060"/>
                <w:sz w:val="22"/>
                <w:szCs w:val="22"/>
              </w:rPr>
              <w:t xml:space="preserve">Lectures </w:t>
            </w:r>
          </w:p>
        </w:tc>
        <w:tc>
          <w:tcPr>
            <w:tcW w:w="1539" w:type="dxa"/>
            <w:gridSpan w:val="2"/>
          </w:tcPr>
          <w:p w:rsidR="00A902C2" w:rsidRPr="00BE3654" w:rsidRDefault="00BE3654" w:rsidP="00092063">
            <w:pPr>
              <w:jc w:val="center"/>
              <w:rPr>
                <w:rFonts w:ascii="Calibri" w:hAnsi="Calibri" w:cs="Arial"/>
                <w:color w:val="002060"/>
              </w:rPr>
            </w:pPr>
            <w:r>
              <w:rPr>
                <w:rFonts w:ascii="Calibri" w:hAnsi="Calibri" w:cs="Arial"/>
                <w:color w:val="002060"/>
              </w:rPr>
              <w:t>4</w:t>
            </w:r>
          </w:p>
        </w:tc>
        <w:tc>
          <w:tcPr>
            <w:tcW w:w="2232" w:type="dxa"/>
          </w:tcPr>
          <w:p w:rsidR="00A902C2" w:rsidRPr="00A628DE" w:rsidRDefault="00A902C2" w:rsidP="00092063">
            <w:pPr>
              <w:jc w:val="center"/>
              <w:rPr>
                <w:rFonts w:ascii="Calibri" w:hAnsi="Calibri" w:cs="Arial"/>
                <w:color w:val="002060"/>
                <w:lang w:val="el-GR"/>
              </w:rPr>
            </w:pPr>
            <w:r>
              <w:rPr>
                <w:rFonts w:ascii="Calibri" w:hAnsi="Calibri" w:cs="Arial"/>
                <w:color w:val="002060"/>
                <w:sz w:val="22"/>
                <w:szCs w:val="22"/>
                <w:lang w:val="el-GR"/>
              </w:rPr>
              <w:t>5</w:t>
            </w:r>
          </w:p>
        </w:tc>
      </w:tr>
      <w:tr w:rsidR="00A902C2" w:rsidRPr="00705AAD" w:rsidTr="00092063">
        <w:trPr>
          <w:trHeight w:val="194"/>
        </w:trPr>
        <w:tc>
          <w:tcPr>
            <w:tcW w:w="5005" w:type="dxa"/>
            <w:gridSpan w:val="3"/>
          </w:tcPr>
          <w:p w:rsidR="00A902C2" w:rsidRPr="00705AAD" w:rsidRDefault="00A902C2" w:rsidP="00092063">
            <w:pPr>
              <w:jc w:val="right"/>
              <w:rPr>
                <w:rFonts w:ascii="Calibri" w:hAnsi="Calibri" w:cs="Arial"/>
                <w:b/>
                <w:color w:val="002060"/>
                <w:sz w:val="20"/>
                <w:szCs w:val="20"/>
                <w:lang w:val="el-GR"/>
              </w:rPr>
            </w:pPr>
          </w:p>
        </w:tc>
        <w:tc>
          <w:tcPr>
            <w:tcW w:w="1539" w:type="dxa"/>
            <w:gridSpan w:val="2"/>
          </w:tcPr>
          <w:p w:rsidR="00A902C2" w:rsidRPr="00705AAD" w:rsidRDefault="00A902C2" w:rsidP="00092063">
            <w:pPr>
              <w:jc w:val="right"/>
              <w:rPr>
                <w:rFonts w:ascii="Calibri" w:hAnsi="Calibri" w:cs="Arial"/>
                <w:color w:val="002060"/>
                <w:sz w:val="20"/>
                <w:szCs w:val="20"/>
                <w:lang w:val="el-GR"/>
              </w:rPr>
            </w:pPr>
          </w:p>
        </w:tc>
        <w:tc>
          <w:tcPr>
            <w:tcW w:w="2232" w:type="dxa"/>
          </w:tcPr>
          <w:p w:rsidR="00A902C2" w:rsidRPr="00705AAD" w:rsidRDefault="00A902C2" w:rsidP="00092063">
            <w:pPr>
              <w:rPr>
                <w:rFonts w:ascii="Calibri" w:hAnsi="Calibri" w:cs="Arial"/>
                <w:color w:val="002060"/>
                <w:sz w:val="20"/>
                <w:szCs w:val="20"/>
                <w:lang w:val="el-GR"/>
              </w:rPr>
            </w:pPr>
          </w:p>
        </w:tc>
      </w:tr>
      <w:tr w:rsidR="00A902C2" w:rsidRPr="00705AAD" w:rsidTr="00092063">
        <w:trPr>
          <w:trHeight w:val="194"/>
        </w:trPr>
        <w:tc>
          <w:tcPr>
            <w:tcW w:w="5005" w:type="dxa"/>
            <w:gridSpan w:val="3"/>
          </w:tcPr>
          <w:p w:rsidR="00A902C2" w:rsidRPr="00705AAD" w:rsidRDefault="00A902C2" w:rsidP="00092063">
            <w:pPr>
              <w:rPr>
                <w:rFonts w:ascii="Calibri" w:hAnsi="Calibri" w:cs="Arial"/>
                <w:b/>
                <w:color w:val="002060"/>
                <w:sz w:val="20"/>
                <w:szCs w:val="20"/>
                <w:lang w:val="el-GR"/>
              </w:rPr>
            </w:pPr>
          </w:p>
        </w:tc>
        <w:tc>
          <w:tcPr>
            <w:tcW w:w="1539" w:type="dxa"/>
            <w:gridSpan w:val="2"/>
          </w:tcPr>
          <w:p w:rsidR="00A902C2" w:rsidRPr="00705AAD" w:rsidRDefault="00A902C2" w:rsidP="00092063">
            <w:pPr>
              <w:jc w:val="right"/>
              <w:rPr>
                <w:rFonts w:ascii="Calibri" w:hAnsi="Calibri" w:cs="Arial"/>
                <w:color w:val="002060"/>
                <w:sz w:val="20"/>
                <w:szCs w:val="20"/>
                <w:lang w:val="el-GR"/>
              </w:rPr>
            </w:pPr>
          </w:p>
        </w:tc>
        <w:tc>
          <w:tcPr>
            <w:tcW w:w="2232" w:type="dxa"/>
          </w:tcPr>
          <w:p w:rsidR="00A902C2" w:rsidRPr="00705AAD" w:rsidRDefault="00A902C2" w:rsidP="00092063">
            <w:pPr>
              <w:rPr>
                <w:rFonts w:ascii="Calibri" w:hAnsi="Calibri" w:cs="Arial"/>
                <w:color w:val="002060"/>
                <w:sz w:val="20"/>
                <w:szCs w:val="20"/>
                <w:lang w:val="el-GR"/>
              </w:rPr>
            </w:pPr>
          </w:p>
        </w:tc>
      </w:tr>
      <w:tr w:rsidR="00A902C2" w:rsidRPr="005E097C" w:rsidTr="00092063">
        <w:trPr>
          <w:trHeight w:val="194"/>
        </w:trPr>
        <w:tc>
          <w:tcPr>
            <w:tcW w:w="5005" w:type="dxa"/>
            <w:gridSpan w:val="3"/>
            <w:shd w:val="clear" w:color="auto" w:fill="DDD9C3"/>
          </w:tcPr>
          <w:p w:rsidR="00A902C2" w:rsidRPr="005E097C" w:rsidRDefault="005E097C" w:rsidP="00092063">
            <w:pPr>
              <w:rPr>
                <w:rFonts w:ascii="Calibri" w:hAnsi="Calibri" w:cs="Arial"/>
                <w:i/>
                <w:sz w:val="18"/>
                <w:szCs w:val="18"/>
                <w:lang w:val="en-GB"/>
              </w:rPr>
            </w:pPr>
            <w:r w:rsidRPr="005E097C">
              <w:rPr>
                <w:rFonts w:ascii="Calibri" w:hAnsi="Calibri" w:cs="Arial"/>
                <w:i/>
                <w:sz w:val="18"/>
                <w:szCs w:val="18"/>
                <w:lang w:val="en-GB"/>
              </w:rPr>
              <w:t>Add rows if necessary. The teaching organization and the teaching methods used are described in detail in 4.</w:t>
            </w:r>
          </w:p>
        </w:tc>
        <w:tc>
          <w:tcPr>
            <w:tcW w:w="1539" w:type="dxa"/>
            <w:gridSpan w:val="2"/>
          </w:tcPr>
          <w:p w:rsidR="00A902C2" w:rsidRPr="005E097C" w:rsidRDefault="00A902C2" w:rsidP="00092063">
            <w:pPr>
              <w:jc w:val="right"/>
              <w:rPr>
                <w:rFonts w:ascii="Calibri" w:hAnsi="Calibri" w:cs="Arial"/>
                <w:color w:val="002060"/>
                <w:sz w:val="20"/>
                <w:szCs w:val="20"/>
                <w:lang w:val="en-GB"/>
              </w:rPr>
            </w:pPr>
          </w:p>
        </w:tc>
        <w:tc>
          <w:tcPr>
            <w:tcW w:w="2232" w:type="dxa"/>
          </w:tcPr>
          <w:p w:rsidR="00A902C2" w:rsidRPr="005E097C" w:rsidRDefault="00A902C2" w:rsidP="00092063">
            <w:pPr>
              <w:rPr>
                <w:rFonts w:ascii="Calibri" w:hAnsi="Calibri" w:cs="Arial"/>
                <w:color w:val="002060"/>
                <w:sz w:val="20"/>
                <w:szCs w:val="20"/>
                <w:lang w:val="en-GB"/>
              </w:rPr>
            </w:pPr>
          </w:p>
        </w:tc>
      </w:tr>
      <w:tr w:rsidR="00A902C2" w:rsidRPr="00AD2E74" w:rsidTr="00092063">
        <w:trPr>
          <w:trHeight w:val="599"/>
        </w:trPr>
        <w:tc>
          <w:tcPr>
            <w:tcW w:w="2690" w:type="dxa"/>
            <w:shd w:val="clear" w:color="auto" w:fill="DDD9C3"/>
          </w:tcPr>
          <w:p w:rsidR="00A902C2" w:rsidRPr="005E097C" w:rsidRDefault="005E097C" w:rsidP="00092063">
            <w:pPr>
              <w:jc w:val="right"/>
              <w:rPr>
                <w:rFonts w:ascii="Calibri" w:hAnsi="Calibri" w:cs="Arial"/>
                <w:i/>
                <w:sz w:val="16"/>
                <w:szCs w:val="16"/>
              </w:rPr>
            </w:pPr>
            <w:r>
              <w:rPr>
                <w:rFonts w:ascii="Calibri" w:hAnsi="Calibri" w:cs="Arial"/>
                <w:b/>
                <w:sz w:val="20"/>
                <w:szCs w:val="20"/>
              </w:rPr>
              <w:t>COYRSE TYPE</w:t>
            </w:r>
          </w:p>
          <w:p w:rsidR="00A902C2" w:rsidRPr="005E097C" w:rsidRDefault="005E097C" w:rsidP="005E097C">
            <w:pPr>
              <w:jc w:val="right"/>
              <w:rPr>
                <w:rFonts w:ascii="Calibri" w:hAnsi="Calibri" w:cs="Arial"/>
                <w:i/>
                <w:sz w:val="20"/>
                <w:szCs w:val="20"/>
                <w:lang w:val="en-GB"/>
              </w:rPr>
            </w:pPr>
            <w:r w:rsidRPr="005E097C">
              <w:rPr>
                <w:rFonts w:ascii="Calibri" w:hAnsi="Calibri" w:cs="Arial"/>
                <w:i/>
                <w:sz w:val="20"/>
                <w:szCs w:val="20"/>
                <w:lang w:val="en-GB"/>
              </w:rPr>
              <w:t xml:space="preserve">Background, General Knowledge, Scientific Area, Skill Development </w:t>
            </w:r>
          </w:p>
        </w:tc>
        <w:tc>
          <w:tcPr>
            <w:tcW w:w="6086" w:type="dxa"/>
            <w:gridSpan w:val="5"/>
          </w:tcPr>
          <w:p w:rsidR="00A902C2" w:rsidRPr="00AD2E74" w:rsidRDefault="00AD2E74" w:rsidP="00092063">
            <w:pPr>
              <w:rPr>
                <w:rFonts w:ascii="Calibri" w:hAnsi="Calibri" w:cs="Arial"/>
                <w:color w:val="002060"/>
                <w:lang w:val="en-GB"/>
              </w:rPr>
            </w:pPr>
            <w:r w:rsidRPr="00AD2E74">
              <w:rPr>
                <w:rFonts w:ascii="Calibri" w:hAnsi="Calibri" w:cs="Arial"/>
                <w:color w:val="002060"/>
                <w:lang w:val="en-GB"/>
              </w:rPr>
              <w:t>Scientific Area Course</w:t>
            </w:r>
          </w:p>
        </w:tc>
      </w:tr>
      <w:tr w:rsidR="00A902C2" w:rsidRPr="00A11609" w:rsidTr="00092063">
        <w:tc>
          <w:tcPr>
            <w:tcW w:w="2690" w:type="dxa"/>
            <w:shd w:val="clear" w:color="auto" w:fill="DDD9C3"/>
          </w:tcPr>
          <w:p w:rsidR="00A902C2" w:rsidRPr="005E097C" w:rsidRDefault="005E097C" w:rsidP="005E097C">
            <w:pPr>
              <w:jc w:val="right"/>
              <w:rPr>
                <w:rFonts w:ascii="Calibri" w:hAnsi="Calibri" w:cs="Arial"/>
                <w:b/>
                <w:sz w:val="20"/>
                <w:szCs w:val="20"/>
              </w:rPr>
            </w:pPr>
            <w:r w:rsidRPr="005E097C">
              <w:rPr>
                <w:rFonts w:ascii="Calibri" w:hAnsi="Calibri" w:cs="Arial"/>
                <w:b/>
                <w:sz w:val="20"/>
                <w:szCs w:val="20"/>
                <w:lang w:val="el-GR"/>
              </w:rPr>
              <w:t>PREREQUISITE COURSES</w:t>
            </w:r>
          </w:p>
        </w:tc>
        <w:tc>
          <w:tcPr>
            <w:tcW w:w="6086" w:type="dxa"/>
            <w:gridSpan w:val="5"/>
          </w:tcPr>
          <w:p w:rsidR="00A902C2" w:rsidRPr="004E2C8A" w:rsidRDefault="00A902C2" w:rsidP="00092063">
            <w:pPr>
              <w:rPr>
                <w:rFonts w:ascii="Calibri" w:hAnsi="Calibri" w:cs="Arial"/>
                <w:color w:val="002060"/>
                <w:lang w:val="el-GR"/>
              </w:rPr>
            </w:pPr>
          </w:p>
        </w:tc>
      </w:tr>
      <w:tr w:rsidR="00A902C2" w:rsidRPr="00705AAD" w:rsidTr="00092063">
        <w:tc>
          <w:tcPr>
            <w:tcW w:w="2690" w:type="dxa"/>
            <w:shd w:val="clear" w:color="auto" w:fill="DDD9C3"/>
          </w:tcPr>
          <w:p w:rsidR="00A902C2" w:rsidRPr="00705AAD" w:rsidRDefault="005E097C" w:rsidP="005E097C">
            <w:pPr>
              <w:jc w:val="right"/>
              <w:rPr>
                <w:rFonts w:ascii="Calibri" w:hAnsi="Calibri" w:cs="Arial"/>
                <w:b/>
                <w:sz w:val="20"/>
                <w:szCs w:val="20"/>
              </w:rPr>
            </w:pPr>
            <w:r w:rsidRPr="005E097C">
              <w:rPr>
                <w:rFonts w:ascii="Calibri" w:hAnsi="Calibri" w:cs="Arial"/>
                <w:b/>
                <w:sz w:val="20"/>
                <w:szCs w:val="20"/>
              </w:rPr>
              <w:t>TEACHING and EXAMINATION LANGUAGE</w:t>
            </w:r>
          </w:p>
        </w:tc>
        <w:tc>
          <w:tcPr>
            <w:tcW w:w="6086" w:type="dxa"/>
            <w:gridSpan w:val="5"/>
          </w:tcPr>
          <w:p w:rsidR="00A902C2" w:rsidRPr="005E097C" w:rsidRDefault="005E097C" w:rsidP="00092063">
            <w:pPr>
              <w:rPr>
                <w:rFonts w:ascii="Calibri" w:hAnsi="Calibri" w:cs="Arial"/>
                <w:color w:val="002060"/>
              </w:rPr>
            </w:pPr>
            <w:r>
              <w:rPr>
                <w:rFonts w:ascii="Calibri" w:hAnsi="Calibri" w:cs="Arial"/>
                <w:color w:val="002060"/>
                <w:sz w:val="22"/>
                <w:szCs w:val="22"/>
              </w:rPr>
              <w:t>Greek</w:t>
            </w:r>
          </w:p>
        </w:tc>
      </w:tr>
      <w:tr w:rsidR="00A902C2" w:rsidRPr="0003029E" w:rsidTr="00092063">
        <w:tc>
          <w:tcPr>
            <w:tcW w:w="2690" w:type="dxa"/>
            <w:shd w:val="clear" w:color="auto" w:fill="DDD9C3"/>
          </w:tcPr>
          <w:p w:rsidR="00A902C2" w:rsidRPr="005E097C" w:rsidRDefault="005E097C" w:rsidP="00092063">
            <w:pPr>
              <w:jc w:val="right"/>
              <w:rPr>
                <w:rFonts w:ascii="Calibri" w:hAnsi="Calibri" w:cs="Arial"/>
                <w:b/>
                <w:sz w:val="20"/>
                <w:szCs w:val="20"/>
                <w:lang w:val="en-GB"/>
              </w:rPr>
            </w:pPr>
            <w:r w:rsidRPr="005E097C">
              <w:rPr>
                <w:rFonts w:ascii="Calibri" w:hAnsi="Calibri" w:cs="Arial"/>
                <w:b/>
                <w:sz w:val="20"/>
                <w:szCs w:val="20"/>
                <w:lang w:val="en-GB"/>
              </w:rPr>
              <w:t>THE COURSE IS OFFERED TO ERASMUS STUDENTS</w:t>
            </w:r>
          </w:p>
        </w:tc>
        <w:tc>
          <w:tcPr>
            <w:tcW w:w="6086" w:type="dxa"/>
            <w:gridSpan w:val="5"/>
          </w:tcPr>
          <w:p w:rsidR="00A902C2" w:rsidRPr="005E097C" w:rsidRDefault="005E097C" w:rsidP="00092063">
            <w:pPr>
              <w:rPr>
                <w:rFonts w:ascii="Calibri" w:hAnsi="Calibri" w:cs="Arial"/>
                <w:color w:val="FF0000"/>
              </w:rPr>
            </w:pPr>
            <w:r>
              <w:rPr>
                <w:rFonts w:ascii="Calibri" w:hAnsi="Calibri" w:cs="Arial"/>
                <w:color w:val="002060"/>
                <w:sz w:val="22"/>
                <w:szCs w:val="22"/>
              </w:rPr>
              <w:t>No</w:t>
            </w:r>
          </w:p>
        </w:tc>
      </w:tr>
      <w:tr w:rsidR="00A902C2" w:rsidRPr="009F7DF3" w:rsidTr="00092063">
        <w:tc>
          <w:tcPr>
            <w:tcW w:w="2690" w:type="dxa"/>
            <w:shd w:val="clear" w:color="auto" w:fill="DDD9C3"/>
          </w:tcPr>
          <w:p w:rsidR="00A902C2" w:rsidRPr="00705AAD" w:rsidRDefault="009F7DF3" w:rsidP="009F7DF3">
            <w:pPr>
              <w:jc w:val="right"/>
              <w:rPr>
                <w:rFonts w:ascii="Calibri" w:hAnsi="Calibri" w:cs="Arial"/>
                <w:b/>
                <w:sz w:val="20"/>
                <w:szCs w:val="20"/>
                <w:lang w:val="en-GB"/>
              </w:rPr>
            </w:pPr>
            <w:r w:rsidRPr="009F7DF3">
              <w:rPr>
                <w:rFonts w:ascii="Calibri" w:hAnsi="Calibri" w:cs="Arial"/>
                <w:b/>
                <w:sz w:val="20"/>
                <w:szCs w:val="20"/>
                <w:lang w:val="en-GB"/>
              </w:rPr>
              <w:t xml:space="preserve">ELECTRONIC COURSE WEBSITE (URL) </w:t>
            </w:r>
          </w:p>
        </w:tc>
        <w:tc>
          <w:tcPr>
            <w:tcW w:w="6086" w:type="dxa"/>
            <w:gridSpan w:val="5"/>
          </w:tcPr>
          <w:p w:rsidR="00A902C2" w:rsidRPr="009F7DF3" w:rsidRDefault="009F7DF3" w:rsidP="00092063">
            <w:pPr>
              <w:spacing w:after="200" w:line="276" w:lineRule="auto"/>
              <w:rPr>
                <w:rFonts w:ascii="Calibri" w:hAnsi="Calibri" w:cs="Arial"/>
                <w:color w:val="FF0000"/>
                <w:lang w:val="en-GB"/>
              </w:rPr>
            </w:pPr>
            <w:r w:rsidRPr="009F7DF3">
              <w:rPr>
                <w:rFonts w:asciiTheme="minorHAnsi" w:hAnsiTheme="minorHAnsi" w:cstheme="minorHAnsi"/>
                <w:color w:val="002060"/>
                <w:sz w:val="22"/>
                <w:szCs w:val="22"/>
                <w:lang w:val="en-GB"/>
              </w:rPr>
              <w:t xml:space="preserve">The course will be presented together with notes and other supporting material in the </w:t>
            </w:r>
            <w:proofErr w:type="spellStart"/>
            <w:r w:rsidRPr="009F7DF3">
              <w:rPr>
                <w:rFonts w:asciiTheme="minorHAnsi" w:hAnsiTheme="minorHAnsi" w:cstheme="minorHAnsi"/>
                <w:color w:val="002060"/>
                <w:sz w:val="22"/>
                <w:szCs w:val="22"/>
                <w:lang w:val="en-GB"/>
              </w:rPr>
              <w:t>eclass</w:t>
            </w:r>
            <w:proofErr w:type="spellEnd"/>
            <w:r w:rsidRPr="009F7DF3">
              <w:rPr>
                <w:rFonts w:asciiTheme="minorHAnsi" w:hAnsiTheme="minorHAnsi" w:cstheme="minorHAnsi"/>
                <w:color w:val="002060"/>
                <w:sz w:val="22"/>
                <w:szCs w:val="22"/>
                <w:lang w:val="en-GB"/>
              </w:rPr>
              <w:t xml:space="preserve"> of the GRA (www.aua.gr)</w:t>
            </w:r>
          </w:p>
        </w:tc>
      </w:tr>
    </w:tbl>
    <w:p w:rsidR="00A902C2" w:rsidRPr="004E59C0" w:rsidRDefault="00A902C2" w:rsidP="004E59C0">
      <w:pPr>
        <w:rPr>
          <w:rFonts w:asciiTheme="minorHAnsi" w:hAnsiTheme="minorHAnsi" w:cstheme="minorHAnsi"/>
          <w:b/>
          <w:lang w:val="en-GB"/>
        </w:rPr>
      </w:pPr>
      <w:r w:rsidRPr="009F7DF3">
        <w:rPr>
          <w:lang w:val="en-GB"/>
        </w:rPr>
        <w:br w:type="page"/>
      </w:r>
      <w:r w:rsidR="004E59C0" w:rsidRPr="004E59C0">
        <w:rPr>
          <w:rFonts w:asciiTheme="minorHAnsi" w:hAnsiTheme="minorHAnsi" w:cstheme="minorHAnsi"/>
          <w:b/>
          <w:lang w:val="en-GB"/>
        </w:rPr>
        <w:lastRenderedPageBreak/>
        <w:t>2. 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A902C2" w:rsidRPr="00705AAD" w:rsidTr="00092063">
        <w:tc>
          <w:tcPr>
            <w:tcW w:w="8364" w:type="dxa"/>
            <w:gridSpan w:val="2"/>
            <w:tcBorders>
              <w:bottom w:val="nil"/>
            </w:tcBorders>
            <w:shd w:val="clear" w:color="auto" w:fill="DDD9C3"/>
          </w:tcPr>
          <w:p w:rsidR="00A902C2" w:rsidRPr="00705AAD" w:rsidRDefault="004E59C0" w:rsidP="00092063">
            <w:pPr>
              <w:rPr>
                <w:rFonts w:ascii="Calibri" w:hAnsi="Calibri" w:cs="Arial"/>
                <w:i/>
                <w:sz w:val="16"/>
                <w:szCs w:val="16"/>
                <w:lang w:val="el-GR"/>
              </w:rPr>
            </w:pPr>
            <w:r w:rsidRPr="004E59C0">
              <w:rPr>
                <w:rFonts w:ascii="Calibri" w:hAnsi="Calibri" w:cs="Arial"/>
                <w:i/>
                <w:sz w:val="16"/>
                <w:szCs w:val="16"/>
                <w:lang w:val="el-GR"/>
              </w:rPr>
              <w:t>2. LEARNING OUTCOMES</w:t>
            </w:r>
          </w:p>
        </w:tc>
      </w:tr>
      <w:tr w:rsidR="00A902C2" w:rsidRPr="004E59C0" w:rsidTr="00092063">
        <w:tc>
          <w:tcPr>
            <w:tcW w:w="8364" w:type="dxa"/>
            <w:gridSpan w:val="2"/>
            <w:tcBorders>
              <w:top w:val="nil"/>
            </w:tcBorders>
            <w:shd w:val="clear" w:color="auto" w:fill="DDD9C3"/>
          </w:tcPr>
          <w:p w:rsidR="00A902C2" w:rsidRPr="004E59C0" w:rsidRDefault="004E59C0" w:rsidP="00092063">
            <w:pPr>
              <w:autoSpaceDE w:val="0"/>
              <w:autoSpaceDN w:val="0"/>
              <w:adjustRightInd w:val="0"/>
              <w:rPr>
                <w:rFonts w:ascii="Calibri" w:hAnsi="Calibri" w:cs="Arial"/>
                <w:i/>
                <w:sz w:val="16"/>
                <w:szCs w:val="16"/>
                <w:lang w:val="en-GB"/>
              </w:rPr>
            </w:pPr>
            <w:r w:rsidRPr="004E59C0">
              <w:rPr>
                <w:rFonts w:ascii="Calibri" w:hAnsi="Calibri" w:cs="Arial"/>
                <w:i/>
                <w:sz w:val="16"/>
                <w:szCs w:val="16"/>
                <w:lang w:val="en-GB"/>
              </w:rPr>
              <w:t>The learning outcom</w:t>
            </w:r>
            <w:r>
              <w:rPr>
                <w:rFonts w:ascii="Calibri" w:hAnsi="Calibri" w:cs="Arial"/>
                <w:i/>
                <w:sz w:val="16"/>
                <w:szCs w:val="16"/>
                <w:lang w:val="en-GB"/>
              </w:rPr>
              <w:t>es of the course are described</w:t>
            </w:r>
            <w:r w:rsidRPr="004E59C0">
              <w:rPr>
                <w:rFonts w:ascii="Calibri" w:hAnsi="Calibri" w:cs="Arial"/>
                <w:i/>
                <w:sz w:val="16"/>
                <w:szCs w:val="16"/>
                <w:lang w:val="en-GB"/>
              </w:rPr>
              <w:t xml:space="preserve"> </w:t>
            </w:r>
            <w:r>
              <w:rPr>
                <w:rFonts w:ascii="Calibri" w:hAnsi="Calibri" w:cs="Arial"/>
                <w:i/>
                <w:sz w:val="16"/>
                <w:szCs w:val="16"/>
                <w:lang w:val="en-GB"/>
              </w:rPr>
              <w:t xml:space="preserve">among with </w:t>
            </w:r>
            <w:r w:rsidRPr="004E59C0">
              <w:rPr>
                <w:rFonts w:ascii="Calibri" w:hAnsi="Calibri" w:cs="Arial"/>
                <w:i/>
                <w:sz w:val="16"/>
                <w:szCs w:val="16"/>
                <w:lang w:val="en-GB"/>
              </w:rPr>
              <w:t>the specific knowledge, skills and abilities of an appropriate level that the students will acquire after the successful completion of the course.</w:t>
            </w:r>
            <w:r w:rsidR="00A902C2" w:rsidRPr="004E59C0">
              <w:rPr>
                <w:rFonts w:ascii="Calibri" w:hAnsi="Calibri" w:cs="Arial"/>
                <w:i/>
                <w:sz w:val="16"/>
                <w:szCs w:val="16"/>
                <w:lang w:val="en-GB"/>
              </w:rPr>
              <w:t xml:space="preserve"> </w:t>
            </w:r>
            <w:r w:rsidRPr="004E59C0">
              <w:rPr>
                <w:rFonts w:ascii="Calibri" w:hAnsi="Calibri" w:cs="Arial"/>
                <w:i/>
                <w:sz w:val="16"/>
                <w:szCs w:val="16"/>
                <w:lang w:val="en-GB"/>
              </w:rPr>
              <w:t>Consult Appendix A</w:t>
            </w:r>
          </w:p>
          <w:p w:rsidR="004E59C0" w:rsidRDefault="004E59C0" w:rsidP="00092063">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n-GB"/>
              </w:rPr>
            </w:pPr>
            <w:r w:rsidRPr="004E59C0">
              <w:rPr>
                <w:rFonts w:ascii="Calibri" w:hAnsi="Calibri" w:cs="Arial"/>
                <w:i/>
                <w:sz w:val="16"/>
                <w:szCs w:val="16"/>
                <w:lang w:val="en-GB"/>
              </w:rPr>
              <w:t xml:space="preserve"> Description of the Level of Learning Outcomes for each study cycle according to the Qualifications Framework of the European Higher Education Area</w:t>
            </w:r>
          </w:p>
          <w:p w:rsidR="004E59C0" w:rsidRPr="004E59C0" w:rsidRDefault="004E59C0" w:rsidP="004E59C0">
            <w:pPr>
              <w:widowControl w:val="0"/>
              <w:autoSpaceDE w:val="0"/>
              <w:autoSpaceDN w:val="0"/>
              <w:adjustRightInd w:val="0"/>
              <w:spacing w:after="200" w:line="276" w:lineRule="auto"/>
              <w:ind w:left="94"/>
              <w:contextualSpacing/>
              <w:rPr>
                <w:rFonts w:ascii="Calibri" w:hAnsi="Calibri" w:cs="Arial"/>
                <w:i/>
                <w:sz w:val="16"/>
                <w:szCs w:val="16"/>
                <w:lang w:val="en-GB"/>
              </w:rPr>
            </w:pPr>
            <w:r w:rsidRPr="004E59C0">
              <w:rPr>
                <w:rFonts w:ascii="Calibri" w:hAnsi="Calibri" w:cs="Arial"/>
                <w:i/>
                <w:sz w:val="16"/>
                <w:szCs w:val="16"/>
                <w:lang w:val="en-GB"/>
              </w:rPr>
              <w:t>• Descriptive Indicators for Levels 6, 7 &amp; 8 of the European Qualifications Framework for Lifelong Learning</w:t>
            </w:r>
          </w:p>
          <w:p w:rsidR="004E59C0" w:rsidRDefault="004E59C0" w:rsidP="004E59C0">
            <w:pPr>
              <w:widowControl w:val="0"/>
              <w:autoSpaceDE w:val="0"/>
              <w:autoSpaceDN w:val="0"/>
              <w:adjustRightInd w:val="0"/>
              <w:spacing w:after="200" w:line="276" w:lineRule="auto"/>
              <w:ind w:left="313"/>
              <w:contextualSpacing/>
              <w:rPr>
                <w:rFonts w:ascii="Calibri" w:hAnsi="Calibri" w:cs="Arial"/>
                <w:i/>
                <w:sz w:val="16"/>
                <w:szCs w:val="16"/>
                <w:lang w:val="en-GB"/>
              </w:rPr>
            </w:pPr>
            <w:r w:rsidRPr="004E59C0">
              <w:rPr>
                <w:rFonts w:ascii="Calibri" w:hAnsi="Calibri" w:cs="Arial"/>
                <w:i/>
                <w:sz w:val="16"/>
                <w:szCs w:val="16"/>
                <w:lang w:val="en-GB"/>
              </w:rPr>
              <w:t>and Appendix B</w:t>
            </w:r>
          </w:p>
          <w:p w:rsidR="00A902C2" w:rsidRPr="004E59C0" w:rsidRDefault="004E59C0" w:rsidP="004E59C0">
            <w:pPr>
              <w:widowControl w:val="0"/>
              <w:autoSpaceDE w:val="0"/>
              <w:autoSpaceDN w:val="0"/>
              <w:adjustRightInd w:val="0"/>
              <w:spacing w:after="200" w:line="276" w:lineRule="auto"/>
              <w:rPr>
                <w:rFonts w:ascii="Calibri" w:hAnsi="Calibri" w:cs="Arial"/>
                <w:i/>
                <w:sz w:val="16"/>
                <w:szCs w:val="16"/>
                <w:lang w:val="en-GB"/>
              </w:rPr>
            </w:pPr>
            <w:r w:rsidRPr="004E59C0">
              <w:rPr>
                <w:rFonts w:ascii="Calibri" w:hAnsi="Calibri" w:cs="Arial"/>
                <w:i/>
                <w:sz w:val="16"/>
                <w:szCs w:val="16"/>
                <w:lang w:val="en-GB"/>
              </w:rPr>
              <w:t>• Comprehensive Guide to writing Learning Outcomes</w:t>
            </w:r>
          </w:p>
        </w:tc>
      </w:tr>
      <w:tr w:rsidR="00A902C2" w:rsidRPr="002A6367" w:rsidTr="00092063">
        <w:tc>
          <w:tcPr>
            <w:tcW w:w="8364" w:type="dxa"/>
            <w:gridSpan w:val="2"/>
          </w:tcPr>
          <w:p w:rsidR="002A6367" w:rsidRPr="002A6367" w:rsidRDefault="002A6367" w:rsidP="002A6367">
            <w:pPr>
              <w:ind w:left="720"/>
              <w:jc w:val="both"/>
              <w:rPr>
                <w:rFonts w:ascii="Calibri" w:hAnsi="Calibri"/>
                <w:bCs/>
                <w:color w:val="002060"/>
                <w:sz w:val="20"/>
                <w:szCs w:val="20"/>
                <w:lang w:val="en-GB"/>
              </w:rPr>
            </w:pPr>
            <w:r w:rsidRPr="002A6367">
              <w:rPr>
                <w:rFonts w:ascii="Calibri" w:hAnsi="Calibri"/>
                <w:bCs/>
                <w:color w:val="002060"/>
                <w:sz w:val="20"/>
                <w:szCs w:val="20"/>
                <w:lang w:val="en-GB"/>
              </w:rPr>
              <w:t>Knowledge:</w:t>
            </w:r>
          </w:p>
          <w:p w:rsidR="002A6367" w:rsidRPr="002A6367" w:rsidRDefault="002A6367" w:rsidP="002A6367">
            <w:pPr>
              <w:ind w:left="720"/>
              <w:jc w:val="both"/>
              <w:rPr>
                <w:rFonts w:ascii="Calibri" w:hAnsi="Calibri"/>
                <w:bCs/>
                <w:color w:val="002060"/>
                <w:sz w:val="20"/>
                <w:szCs w:val="20"/>
                <w:lang w:val="en-GB"/>
              </w:rPr>
            </w:pPr>
            <w:r w:rsidRPr="002A6367">
              <w:rPr>
                <w:rFonts w:ascii="Calibri" w:hAnsi="Calibri"/>
                <w:bCs/>
                <w:color w:val="002060"/>
                <w:sz w:val="20"/>
                <w:szCs w:val="20"/>
                <w:lang w:val="en-GB"/>
              </w:rPr>
              <w:t>• To know the content, history and theoretical foundations of the concept of Social Economy and Politics.</w:t>
            </w:r>
          </w:p>
          <w:p w:rsidR="002A6367" w:rsidRPr="002A6367" w:rsidRDefault="002A6367" w:rsidP="002A6367">
            <w:pPr>
              <w:ind w:left="720"/>
              <w:jc w:val="both"/>
              <w:rPr>
                <w:rFonts w:ascii="Calibri" w:hAnsi="Calibri"/>
                <w:bCs/>
                <w:color w:val="002060"/>
                <w:sz w:val="20"/>
                <w:szCs w:val="20"/>
                <w:lang w:val="en-GB"/>
              </w:rPr>
            </w:pPr>
            <w:r w:rsidRPr="002A6367">
              <w:rPr>
                <w:rFonts w:ascii="Calibri" w:hAnsi="Calibri"/>
                <w:bCs/>
                <w:color w:val="002060"/>
                <w:sz w:val="20"/>
                <w:szCs w:val="20"/>
                <w:lang w:val="en-GB"/>
              </w:rPr>
              <w:t>• To understand the content of the concepts that often frame the study of Social Economy and Politics.</w:t>
            </w:r>
          </w:p>
          <w:p w:rsidR="002A6367" w:rsidRPr="002A6367" w:rsidRDefault="002A6367" w:rsidP="002A6367">
            <w:pPr>
              <w:ind w:left="720"/>
              <w:jc w:val="both"/>
              <w:rPr>
                <w:rFonts w:ascii="Calibri" w:hAnsi="Calibri"/>
                <w:bCs/>
                <w:color w:val="002060"/>
                <w:sz w:val="20"/>
                <w:szCs w:val="20"/>
                <w:lang w:val="en-GB"/>
              </w:rPr>
            </w:pPr>
            <w:r w:rsidRPr="002A6367">
              <w:rPr>
                <w:rFonts w:ascii="Calibri" w:hAnsi="Calibri"/>
                <w:bCs/>
                <w:color w:val="002060"/>
                <w:sz w:val="20"/>
                <w:szCs w:val="20"/>
                <w:lang w:val="en-GB"/>
              </w:rPr>
              <w:t>• To know the basic theoretical and epistemological assumptions and the central arguments of the modern approaches of Social Economy and Politics.</w:t>
            </w:r>
          </w:p>
          <w:p w:rsidR="00A902C2" w:rsidRPr="002A6367" w:rsidRDefault="002A6367" w:rsidP="002A6367">
            <w:pPr>
              <w:ind w:left="720"/>
              <w:jc w:val="both"/>
              <w:rPr>
                <w:rFonts w:ascii="Calibri" w:hAnsi="Calibri"/>
                <w:bCs/>
                <w:color w:val="002060"/>
                <w:sz w:val="20"/>
                <w:szCs w:val="20"/>
                <w:lang w:val="en-GB"/>
              </w:rPr>
            </w:pPr>
            <w:r w:rsidRPr="002A6367">
              <w:rPr>
                <w:rFonts w:ascii="Calibri" w:hAnsi="Calibri"/>
                <w:bCs/>
                <w:color w:val="002060"/>
                <w:sz w:val="20"/>
                <w:szCs w:val="20"/>
                <w:lang w:val="en-GB"/>
              </w:rPr>
              <w:t xml:space="preserve">• To know the </w:t>
            </w:r>
            <w:r>
              <w:rPr>
                <w:rFonts w:ascii="Calibri" w:hAnsi="Calibri"/>
                <w:bCs/>
                <w:color w:val="002060"/>
                <w:sz w:val="20"/>
                <w:szCs w:val="20"/>
                <w:lang w:val="en-GB"/>
              </w:rPr>
              <w:t>basis</w:t>
            </w:r>
            <w:r w:rsidRPr="002A6367">
              <w:rPr>
                <w:rFonts w:ascii="Calibri" w:hAnsi="Calibri"/>
                <w:bCs/>
                <w:color w:val="002060"/>
                <w:sz w:val="20"/>
                <w:szCs w:val="20"/>
                <w:lang w:val="en-GB"/>
              </w:rPr>
              <w:t xml:space="preserve"> of the theoretical debate on Social Economy and Politics and to understand the weight that the older approaches have in today's debate.</w:t>
            </w:r>
          </w:p>
          <w:p w:rsidR="002A6367" w:rsidRDefault="002A6367" w:rsidP="00092063">
            <w:pPr>
              <w:ind w:left="720"/>
              <w:jc w:val="both"/>
              <w:rPr>
                <w:rFonts w:asciiTheme="minorHAnsi" w:hAnsiTheme="minorHAnsi" w:cstheme="minorHAnsi"/>
                <w:i/>
                <w:iCs/>
                <w:color w:val="002060"/>
                <w:sz w:val="20"/>
                <w:szCs w:val="20"/>
                <w:u w:val="single"/>
              </w:rPr>
            </w:pPr>
          </w:p>
          <w:p w:rsidR="002A6367" w:rsidRPr="002A6367" w:rsidRDefault="002A6367" w:rsidP="002A6367">
            <w:pPr>
              <w:ind w:left="720"/>
              <w:jc w:val="both"/>
              <w:rPr>
                <w:rFonts w:ascii="Calibri" w:hAnsi="Calibri"/>
                <w:bCs/>
                <w:color w:val="002060"/>
                <w:sz w:val="20"/>
                <w:szCs w:val="20"/>
                <w:lang w:val="en-GB"/>
              </w:rPr>
            </w:pPr>
            <w:r w:rsidRPr="002A6367">
              <w:rPr>
                <w:rFonts w:ascii="Calibri" w:hAnsi="Calibri"/>
                <w:bCs/>
                <w:color w:val="002060"/>
                <w:sz w:val="20"/>
                <w:szCs w:val="20"/>
                <w:lang w:val="en-GB"/>
              </w:rPr>
              <w:t>Abilities:</w:t>
            </w:r>
          </w:p>
          <w:p w:rsidR="002A6367" w:rsidRPr="002A6367" w:rsidRDefault="002A6367" w:rsidP="002A6367">
            <w:pPr>
              <w:ind w:left="720"/>
              <w:jc w:val="both"/>
              <w:rPr>
                <w:rFonts w:ascii="Calibri" w:hAnsi="Calibri"/>
                <w:bCs/>
                <w:color w:val="002060"/>
                <w:sz w:val="20"/>
                <w:szCs w:val="20"/>
                <w:lang w:val="en-GB"/>
              </w:rPr>
            </w:pPr>
            <w:r w:rsidRPr="002A6367">
              <w:rPr>
                <w:rFonts w:ascii="Calibri" w:hAnsi="Calibri"/>
                <w:bCs/>
                <w:color w:val="002060"/>
                <w:sz w:val="20"/>
                <w:szCs w:val="20"/>
                <w:lang w:val="en-GB"/>
              </w:rPr>
              <w:t xml:space="preserve">• To </w:t>
            </w:r>
            <w:proofErr w:type="spellStart"/>
            <w:r w:rsidRPr="002A6367">
              <w:rPr>
                <w:rFonts w:ascii="Calibri" w:hAnsi="Calibri"/>
                <w:bCs/>
                <w:color w:val="002060"/>
                <w:sz w:val="20"/>
                <w:szCs w:val="20"/>
                <w:lang w:val="en-GB"/>
              </w:rPr>
              <w:t>analyze</w:t>
            </w:r>
            <w:proofErr w:type="spellEnd"/>
            <w:r w:rsidRPr="002A6367">
              <w:rPr>
                <w:rFonts w:ascii="Calibri" w:hAnsi="Calibri"/>
                <w:bCs/>
                <w:color w:val="002060"/>
                <w:sz w:val="20"/>
                <w:szCs w:val="20"/>
                <w:lang w:val="en-GB"/>
              </w:rPr>
              <w:t xml:space="preserve"> the different approaches of the social economy and politics and their spatial dimensions.</w:t>
            </w:r>
          </w:p>
          <w:p w:rsidR="002A6367" w:rsidRPr="002A6367" w:rsidRDefault="002A6367" w:rsidP="002A6367">
            <w:pPr>
              <w:ind w:left="720"/>
              <w:jc w:val="both"/>
              <w:rPr>
                <w:rFonts w:ascii="Calibri" w:hAnsi="Calibri"/>
                <w:bCs/>
                <w:color w:val="002060"/>
                <w:sz w:val="20"/>
                <w:szCs w:val="20"/>
                <w:lang w:val="en-GB"/>
              </w:rPr>
            </w:pPr>
            <w:r w:rsidRPr="002A6367">
              <w:rPr>
                <w:rFonts w:ascii="Calibri" w:hAnsi="Calibri"/>
                <w:bCs/>
                <w:color w:val="002060"/>
                <w:sz w:val="20"/>
                <w:szCs w:val="20"/>
                <w:lang w:val="en-GB"/>
              </w:rPr>
              <w:t>• To interpret the factors that shape the specific public policies as well as the objectives of the latter.</w:t>
            </w:r>
          </w:p>
          <w:p w:rsidR="00A902C2" w:rsidRPr="002A6367" w:rsidRDefault="002A6367" w:rsidP="002A6367">
            <w:pPr>
              <w:ind w:left="720"/>
              <w:jc w:val="both"/>
              <w:rPr>
                <w:rFonts w:ascii="Calibri" w:hAnsi="Calibri"/>
                <w:bCs/>
                <w:color w:val="002060"/>
                <w:sz w:val="20"/>
                <w:szCs w:val="20"/>
                <w:lang w:val="en-GB"/>
              </w:rPr>
            </w:pPr>
            <w:r w:rsidRPr="002A6367">
              <w:rPr>
                <w:rFonts w:ascii="Calibri" w:hAnsi="Calibri"/>
                <w:bCs/>
                <w:color w:val="002060"/>
                <w:sz w:val="20"/>
                <w:szCs w:val="20"/>
                <w:lang w:val="en-GB"/>
              </w:rPr>
              <w:t>• To distinguish the different political sign of public policies as designed and implemented in specific countries.</w:t>
            </w:r>
          </w:p>
          <w:p w:rsidR="002A6367" w:rsidRDefault="002A6367" w:rsidP="00092063">
            <w:pPr>
              <w:ind w:left="720"/>
              <w:jc w:val="both"/>
              <w:rPr>
                <w:rFonts w:asciiTheme="minorHAnsi" w:hAnsiTheme="minorHAnsi" w:cstheme="minorHAnsi"/>
                <w:i/>
                <w:iCs/>
                <w:color w:val="002060"/>
                <w:sz w:val="20"/>
                <w:szCs w:val="20"/>
                <w:u w:val="single"/>
                <w:lang w:val="en-GB"/>
              </w:rPr>
            </w:pPr>
          </w:p>
          <w:p w:rsidR="002A6367" w:rsidRPr="002A6367" w:rsidRDefault="002A6367" w:rsidP="002A6367">
            <w:pPr>
              <w:pStyle w:val="a3"/>
              <w:ind w:left="785"/>
              <w:jc w:val="both"/>
              <w:rPr>
                <w:rFonts w:asciiTheme="minorHAnsi" w:hAnsiTheme="minorHAnsi" w:cstheme="minorHAnsi"/>
                <w:color w:val="0F243E" w:themeColor="text2" w:themeShade="80"/>
                <w:sz w:val="20"/>
                <w:szCs w:val="20"/>
                <w:lang w:val="en-GB"/>
              </w:rPr>
            </w:pPr>
            <w:r w:rsidRPr="002A6367">
              <w:rPr>
                <w:rFonts w:asciiTheme="minorHAnsi" w:hAnsiTheme="minorHAnsi" w:cstheme="minorHAnsi"/>
                <w:color w:val="0F243E" w:themeColor="text2" w:themeShade="80"/>
                <w:sz w:val="20"/>
                <w:szCs w:val="20"/>
                <w:lang w:val="en-GB"/>
              </w:rPr>
              <w:t>Skills:</w:t>
            </w:r>
          </w:p>
          <w:p w:rsidR="002A6367" w:rsidRPr="002A6367" w:rsidRDefault="002A6367" w:rsidP="002A6367">
            <w:pPr>
              <w:pStyle w:val="a3"/>
              <w:ind w:left="785"/>
              <w:jc w:val="both"/>
              <w:rPr>
                <w:rFonts w:asciiTheme="minorHAnsi" w:hAnsiTheme="minorHAnsi" w:cstheme="minorHAnsi"/>
                <w:color w:val="0F243E" w:themeColor="text2" w:themeShade="80"/>
                <w:sz w:val="20"/>
                <w:szCs w:val="20"/>
                <w:lang w:val="en-GB"/>
              </w:rPr>
            </w:pPr>
            <w:r w:rsidRPr="002A6367">
              <w:rPr>
                <w:rFonts w:asciiTheme="minorHAnsi" w:hAnsiTheme="minorHAnsi" w:cstheme="minorHAnsi"/>
                <w:color w:val="0F243E" w:themeColor="text2" w:themeShade="80"/>
                <w:sz w:val="20"/>
                <w:szCs w:val="20"/>
                <w:lang w:val="en-GB"/>
              </w:rPr>
              <w:t>• To plan at the community level and wider scales the organization of the Social economy and politics with a view to the production of social innovations.</w:t>
            </w:r>
          </w:p>
          <w:p w:rsidR="00A902C2" w:rsidRPr="002A6367" w:rsidRDefault="002A6367" w:rsidP="002A6367">
            <w:pPr>
              <w:pStyle w:val="a3"/>
              <w:ind w:left="785"/>
              <w:jc w:val="both"/>
              <w:rPr>
                <w:rFonts w:asciiTheme="minorHAnsi" w:hAnsiTheme="minorHAnsi" w:cstheme="minorHAnsi"/>
                <w:color w:val="1F497D" w:themeColor="text2"/>
                <w:sz w:val="20"/>
                <w:szCs w:val="20"/>
                <w:lang w:val="en-GB"/>
              </w:rPr>
            </w:pPr>
            <w:r w:rsidRPr="002A6367">
              <w:rPr>
                <w:rFonts w:asciiTheme="minorHAnsi" w:hAnsiTheme="minorHAnsi" w:cstheme="minorHAnsi"/>
                <w:color w:val="0F243E" w:themeColor="text2" w:themeShade="80"/>
                <w:sz w:val="20"/>
                <w:szCs w:val="20"/>
                <w:lang w:val="en-GB"/>
              </w:rPr>
              <w:t>• Contribute to the planning and implementation of public policies for the Social Economy</w:t>
            </w:r>
          </w:p>
        </w:tc>
      </w:tr>
      <w:tr w:rsidR="00A902C2" w:rsidRPr="00705AAD" w:rsidTr="00092063">
        <w:tblPrEx>
          <w:tblLook w:val="0000" w:firstRow="0" w:lastRow="0" w:firstColumn="0" w:lastColumn="0" w:noHBand="0" w:noVBand="0"/>
        </w:tblPrEx>
        <w:tc>
          <w:tcPr>
            <w:tcW w:w="8364" w:type="dxa"/>
            <w:gridSpan w:val="2"/>
            <w:tcBorders>
              <w:bottom w:val="nil"/>
            </w:tcBorders>
            <w:shd w:val="clear" w:color="auto" w:fill="DDD9C3"/>
          </w:tcPr>
          <w:p w:rsidR="00A902C2" w:rsidRPr="00705AAD" w:rsidRDefault="00494165" w:rsidP="00092063">
            <w:pPr>
              <w:rPr>
                <w:rFonts w:ascii="Calibri" w:hAnsi="Calibri" w:cs="Arial"/>
                <w:b/>
                <w:sz w:val="20"/>
                <w:szCs w:val="20"/>
                <w:lang w:val="el-GR"/>
              </w:rPr>
            </w:pPr>
            <w:r w:rsidRPr="00494165">
              <w:rPr>
                <w:rFonts w:ascii="Calibri" w:hAnsi="Calibri" w:cs="Arial"/>
                <w:b/>
                <w:sz w:val="20"/>
                <w:szCs w:val="20"/>
                <w:lang w:val="el-GR"/>
              </w:rPr>
              <w:t xml:space="preserve">General </w:t>
            </w:r>
            <w:proofErr w:type="spellStart"/>
            <w:r w:rsidRPr="00494165">
              <w:rPr>
                <w:rFonts w:ascii="Calibri" w:hAnsi="Calibri" w:cs="Arial"/>
                <w:b/>
                <w:sz w:val="20"/>
                <w:szCs w:val="20"/>
                <w:lang w:val="el-GR"/>
              </w:rPr>
              <w:t>Skills</w:t>
            </w:r>
            <w:proofErr w:type="spellEnd"/>
          </w:p>
        </w:tc>
      </w:tr>
      <w:tr w:rsidR="00A902C2" w:rsidRPr="00494165" w:rsidTr="00092063">
        <w:tc>
          <w:tcPr>
            <w:tcW w:w="8364" w:type="dxa"/>
            <w:gridSpan w:val="2"/>
            <w:tcBorders>
              <w:top w:val="nil"/>
              <w:bottom w:val="nil"/>
            </w:tcBorders>
            <w:shd w:val="clear" w:color="auto" w:fill="DDD9C3"/>
          </w:tcPr>
          <w:p w:rsidR="00E4274F" w:rsidRDefault="00494165" w:rsidP="00092063">
            <w:pPr>
              <w:widowControl w:val="0"/>
              <w:autoSpaceDE w:val="0"/>
              <w:autoSpaceDN w:val="0"/>
              <w:adjustRightInd w:val="0"/>
              <w:spacing w:after="60"/>
              <w:rPr>
                <w:rFonts w:ascii="Calibri" w:hAnsi="Calibri" w:cs="Arial"/>
                <w:i/>
                <w:sz w:val="16"/>
                <w:szCs w:val="16"/>
                <w:lang w:val="en-GB"/>
              </w:rPr>
            </w:pPr>
            <w:r w:rsidRPr="00494165">
              <w:rPr>
                <w:rFonts w:ascii="Calibri" w:hAnsi="Calibri" w:cs="Arial"/>
                <w:i/>
                <w:sz w:val="16"/>
                <w:szCs w:val="16"/>
                <w:lang w:val="en-GB"/>
              </w:rPr>
              <w:t xml:space="preserve">Taking into account the general skills that the graduate must have acquired (as listed in the Diploma Appendix and listed below) which / which of them is the course aimed </w:t>
            </w:r>
            <w:proofErr w:type="gramStart"/>
            <w:r w:rsidRPr="00494165">
              <w:rPr>
                <w:rFonts w:ascii="Calibri" w:hAnsi="Calibri" w:cs="Arial"/>
                <w:i/>
                <w:sz w:val="16"/>
                <w:szCs w:val="16"/>
                <w:lang w:val="en-GB"/>
              </w:rPr>
              <w:t>at?.</w:t>
            </w:r>
            <w:proofErr w:type="gramEnd"/>
            <w:r w:rsidR="00E4274F">
              <w:rPr>
                <w:rFonts w:ascii="Calibri" w:hAnsi="Calibri" w:cs="Arial"/>
                <w:i/>
                <w:sz w:val="16"/>
                <w:szCs w:val="16"/>
                <w:lang w:val="en-GB"/>
              </w:rPr>
              <w:t xml:space="preserve"> </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Search, analysis and synthesis of data and information, using the necessary technologies</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Adaptation to new situations</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Decision making</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Autonomous work</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Teamwork</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Work in an international environment</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Work in an interdisciplinary environment</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Generation of new research ideas Project planning and management</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Respect for diversity and multiculturalism</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Respect for the natural environment</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Demonstrating social, professional and ethical responsibility and sensitivity to gender issues</w:t>
            </w:r>
          </w:p>
          <w:p w:rsidR="00E4274F" w:rsidRPr="00E4274F"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Exercise criticism and self-criticism</w:t>
            </w:r>
          </w:p>
          <w:p w:rsidR="00E4274F" w:rsidRPr="00494165" w:rsidRDefault="00E4274F" w:rsidP="00E4274F">
            <w:pPr>
              <w:widowControl w:val="0"/>
              <w:autoSpaceDE w:val="0"/>
              <w:autoSpaceDN w:val="0"/>
              <w:adjustRightInd w:val="0"/>
              <w:spacing w:after="60"/>
              <w:rPr>
                <w:rFonts w:ascii="Calibri" w:hAnsi="Calibri" w:cs="Arial"/>
                <w:i/>
                <w:sz w:val="16"/>
                <w:szCs w:val="16"/>
                <w:lang w:val="en-GB"/>
              </w:rPr>
            </w:pPr>
            <w:r w:rsidRPr="00E4274F">
              <w:rPr>
                <w:rFonts w:ascii="Calibri" w:hAnsi="Calibri" w:cs="Arial"/>
                <w:i/>
                <w:sz w:val="16"/>
                <w:szCs w:val="16"/>
                <w:lang w:val="en-GB"/>
              </w:rPr>
              <w:t xml:space="preserve">Promotion of free, </w:t>
            </w:r>
            <w:r>
              <w:rPr>
                <w:rFonts w:ascii="Calibri" w:hAnsi="Calibri" w:cs="Arial"/>
                <w:i/>
                <w:sz w:val="16"/>
                <w:szCs w:val="16"/>
                <w:lang w:val="en-GB"/>
              </w:rPr>
              <w:t>creative and inductive thinking</w:t>
            </w:r>
          </w:p>
        </w:tc>
      </w:tr>
      <w:tr w:rsidR="00A902C2" w:rsidRPr="00E4274F" w:rsidTr="00092063">
        <w:tblPrEx>
          <w:tblLook w:val="0000" w:firstRow="0" w:lastRow="0" w:firstColumn="0" w:lastColumn="0" w:noHBand="0" w:noVBand="0"/>
        </w:tblPrEx>
        <w:tc>
          <w:tcPr>
            <w:tcW w:w="3856" w:type="dxa"/>
            <w:tcBorders>
              <w:top w:val="nil"/>
              <w:right w:val="nil"/>
            </w:tcBorders>
            <w:shd w:val="clear" w:color="auto" w:fill="DDD9C3"/>
          </w:tcPr>
          <w:p w:rsidR="00A902C2" w:rsidRPr="00E4274F" w:rsidRDefault="00A902C2" w:rsidP="00092063">
            <w:pPr>
              <w:widowControl w:val="0"/>
              <w:autoSpaceDE w:val="0"/>
              <w:autoSpaceDN w:val="0"/>
              <w:adjustRightInd w:val="0"/>
              <w:rPr>
                <w:rFonts w:ascii="Calibri" w:hAnsi="Calibri" w:cs="Arial"/>
                <w:i/>
                <w:sz w:val="16"/>
                <w:szCs w:val="16"/>
                <w:lang w:val="en-GB"/>
              </w:rPr>
            </w:pPr>
          </w:p>
        </w:tc>
        <w:tc>
          <w:tcPr>
            <w:tcW w:w="4508" w:type="dxa"/>
            <w:tcBorders>
              <w:top w:val="nil"/>
              <w:left w:val="nil"/>
            </w:tcBorders>
            <w:shd w:val="clear" w:color="auto" w:fill="DDD9C3"/>
          </w:tcPr>
          <w:p w:rsidR="00A902C2" w:rsidRPr="00E4274F" w:rsidRDefault="00A902C2" w:rsidP="00092063">
            <w:pPr>
              <w:widowControl w:val="0"/>
              <w:autoSpaceDE w:val="0"/>
              <w:autoSpaceDN w:val="0"/>
              <w:adjustRightInd w:val="0"/>
              <w:rPr>
                <w:rFonts w:ascii="Calibri" w:hAnsi="Calibri" w:cs="Arial"/>
                <w:i/>
                <w:sz w:val="16"/>
                <w:szCs w:val="16"/>
                <w:lang w:val="en-GB"/>
              </w:rPr>
            </w:pPr>
            <w:r w:rsidRPr="00E4274F">
              <w:rPr>
                <w:rFonts w:ascii="Calibri" w:hAnsi="Calibri" w:cs="Arial"/>
                <w:i/>
                <w:sz w:val="16"/>
                <w:szCs w:val="16"/>
                <w:lang w:val="en-GB"/>
              </w:rPr>
              <w:t xml:space="preserve"> </w:t>
            </w:r>
          </w:p>
          <w:p w:rsidR="00A902C2" w:rsidRPr="00E4274F" w:rsidRDefault="00A902C2" w:rsidP="00092063">
            <w:pPr>
              <w:rPr>
                <w:rFonts w:ascii="Calibri" w:hAnsi="Calibri" w:cs="Arial"/>
                <w:i/>
                <w:sz w:val="20"/>
                <w:szCs w:val="20"/>
                <w:lang w:val="en-GB"/>
              </w:rPr>
            </w:pPr>
          </w:p>
        </w:tc>
      </w:tr>
      <w:tr w:rsidR="00A902C2" w:rsidRPr="00E4274F" w:rsidTr="00092063">
        <w:tc>
          <w:tcPr>
            <w:tcW w:w="8364" w:type="dxa"/>
            <w:gridSpan w:val="2"/>
          </w:tcPr>
          <w:p w:rsidR="00E4274F" w:rsidRPr="00E4274F" w:rsidRDefault="00E4274F" w:rsidP="00E4274F">
            <w:pPr>
              <w:widowControl w:val="0"/>
              <w:autoSpaceDE w:val="0"/>
              <w:autoSpaceDN w:val="0"/>
              <w:adjustRightInd w:val="0"/>
              <w:spacing w:after="60"/>
              <w:rPr>
                <w:rFonts w:ascii="Calibri" w:hAnsi="Calibri" w:cs="Arial"/>
                <w:i/>
                <w:color w:val="365F91" w:themeColor="accent1" w:themeShade="BF"/>
                <w:sz w:val="20"/>
                <w:szCs w:val="20"/>
                <w:lang w:val="en-GB"/>
              </w:rPr>
            </w:pPr>
            <w:r w:rsidRPr="00E4274F">
              <w:rPr>
                <w:rFonts w:ascii="Calibri" w:hAnsi="Calibri" w:cs="Arial"/>
                <w:i/>
                <w:color w:val="365F91" w:themeColor="accent1" w:themeShade="BF"/>
                <w:sz w:val="20"/>
                <w:szCs w:val="20"/>
                <w:lang w:val="en-GB"/>
              </w:rPr>
              <w:t>Search, analysis and synthesis of data and information, using the necessary technologies</w:t>
            </w:r>
          </w:p>
          <w:p w:rsidR="00E4274F" w:rsidRPr="00E4274F" w:rsidRDefault="00E4274F" w:rsidP="00E4274F">
            <w:pPr>
              <w:widowControl w:val="0"/>
              <w:autoSpaceDE w:val="0"/>
              <w:autoSpaceDN w:val="0"/>
              <w:adjustRightInd w:val="0"/>
              <w:spacing w:after="60"/>
              <w:rPr>
                <w:rFonts w:ascii="Calibri" w:hAnsi="Calibri" w:cs="Arial"/>
                <w:i/>
                <w:color w:val="365F91" w:themeColor="accent1" w:themeShade="BF"/>
                <w:sz w:val="20"/>
                <w:szCs w:val="20"/>
                <w:lang w:val="en-GB"/>
              </w:rPr>
            </w:pPr>
            <w:r w:rsidRPr="00E4274F">
              <w:rPr>
                <w:rFonts w:ascii="Calibri" w:hAnsi="Calibri" w:cs="Arial"/>
                <w:i/>
                <w:color w:val="365F91" w:themeColor="accent1" w:themeShade="BF"/>
                <w:sz w:val="20"/>
                <w:szCs w:val="20"/>
                <w:lang w:val="en-GB"/>
              </w:rPr>
              <w:t>Decision making</w:t>
            </w:r>
          </w:p>
          <w:p w:rsidR="00E4274F" w:rsidRPr="00E4274F" w:rsidRDefault="00E4274F" w:rsidP="00E4274F">
            <w:pPr>
              <w:widowControl w:val="0"/>
              <w:autoSpaceDE w:val="0"/>
              <w:autoSpaceDN w:val="0"/>
              <w:adjustRightInd w:val="0"/>
              <w:spacing w:after="60"/>
              <w:rPr>
                <w:rFonts w:ascii="Calibri" w:hAnsi="Calibri" w:cs="Arial"/>
                <w:i/>
                <w:color w:val="365F91" w:themeColor="accent1" w:themeShade="BF"/>
                <w:sz w:val="20"/>
                <w:szCs w:val="20"/>
                <w:lang w:val="en-GB"/>
              </w:rPr>
            </w:pPr>
            <w:r w:rsidRPr="00E4274F">
              <w:rPr>
                <w:rFonts w:ascii="Calibri" w:hAnsi="Calibri" w:cs="Arial"/>
                <w:i/>
                <w:color w:val="365F91" w:themeColor="accent1" w:themeShade="BF"/>
                <w:sz w:val="20"/>
                <w:szCs w:val="20"/>
                <w:lang w:val="en-GB"/>
              </w:rPr>
              <w:t>Demonstrating social, professional and ethical responsibility and sensitivity to gender issues</w:t>
            </w:r>
          </w:p>
          <w:p w:rsidR="00E4274F" w:rsidRPr="00E4274F" w:rsidRDefault="00E4274F" w:rsidP="00E4274F">
            <w:pPr>
              <w:widowControl w:val="0"/>
              <w:autoSpaceDE w:val="0"/>
              <w:autoSpaceDN w:val="0"/>
              <w:adjustRightInd w:val="0"/>
              <w:spacing w:after="60"/>
              <w:rPr>
                <w:rFonts w:ascii="Calibri" w:hAnsi="Calibri" w:cs="Arial"/>
                <w:i/>
                <w:color w:val="365F91" w:themeColor="accent1" w:themeShade="BF"/>
                <w:sz w:val="20"/>
                <w:szCs w:val="20"/>
                <w:lang w:val="en-GB"/>
              </w:rPr>
            </w:pPr>
            <w:r w:rsidRPr="00E4274F">
              <w:rPr>
                <w:rFonts w:ascii="Calibri" w:hAnsi="Calibri" w:cs="Arial"/>
                <w:i/>
                <w:color w:val="365F91" w:themeColor="accent1" w:themeShade="BF"/>
                <w:sz w:val="20"/>
                <w:szCs w:val="20"/>
                <w:lang w:val="en-GB"/>
              </w:rPr>
              <w:t>Generating new research ideas</w:t>
            </w:r>
          </w:p>
          <w:p w:rsidR="00A902C2" w:rsidRPr="00E4274F" w:rsidRDefault="00E4274F" w:rsidP="00E4274F">
            <w:pPr>
              <w:jc w:val="both"/>
              <w:rPr>
                <w:rFonts w:asciiTheme="minorHAnsi" w:hAnsiTheme="minorHAnsi" w:cstheme="minorHAnsi"/>
                <w:i/>
                <w:color w:val="1F497D" w:themeColor="text2"/>
                <w:sz w:val="20"/>
                <w:szCs w:val="20"/>
                <w:lang w:val="en-GB"/>
              </w:rPr>
            </w:pPr>
            <w:r w:rsidRPr="00E4274F">
              <w:rPr>
                <w:rFonts w:ascii="Calibri" w:hAnsi="Calibri" w:cs="Arial"/>
                <w:i/>
                <w:color w:val="365F91" w:themeColor="accent1" w:themeShade="BF"/>
                <w:sz w:val="20"/>
                <w:szCs w:val="20"/>
                <w:lang w:val="en-GB"/>
              </w:rPr>
              <w:t>Promotion of free, creative and inductive thinking</w:t>
            </w:r>
          </w:p>
        </w:tc>
      </w:tr>
    </w:tbl>
    <w:p w:rsidR="002A6367" w:rsidRDefault="002A6367" w:rsidP="002A6367">
      <w:pPr>
        <w:widowControl w:val="0"/>
        <w:autoSpaceDE w:val="0"/>
        <w:autoSpaceDN w:val="0"/>
        <w:adjustRightInd w:val="0"/>
        <w:spacing w:before="120" w:after="200" w:line="276" w:lineRule="auto"/>
        <w:ind w:left="360"/>
        <w:rPr>
          <w:rFonts w:ascii="Calibri" w:hAnsi="Calibri" w:cs="Arial"/>
          <w:b/>
          <w:color w:val="000000"/>
          <w:sz w:val="22"/>
          <w:szCs w:val="22"/>
          <w:lang w:val="en-GB"/>
        </w:rPr>
      </w:pPr>
    </w:p>
    <w:p w:rsidR="00A902C2" w:rsidRPr="00705AAD" w:rsidRDefault="0032670B" w:rsidP="002A6367">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n-GB"/>
        </w:rPr>
        <w:lastRenderedPageBreak/>
        <w:t>3.</w:t>
      </w:r>
      <w:r w:rsidR="00EA5CAA">
        <w:rPr>
          <w:rFonts w:ascii="Calibri" w:hAnsi="Calibri" w:cs="Arial"/>
          <w:b/>
          <w:color w:val="000000"/>
          <w:sz w:val="22"/>
          <w:szCs w:val="22"/>
          <w:lang w:val="en-GB"/>
        </w:rPr>
        <w:t xml:space="preserve">COURSE CONTENT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902C2" w:rsidRPr="00B726C1" w:rsidTr="00092063">
        <w:tc>
          <w:tcPr>
            <w:tcW w:w="8472" w:type="dxa"/>
          </w:tcPr>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lang w:val="en-GB"/>
              </w:rPr>
              <w:t xml:space="preserve"> </w:t>
            </w:r>
            <w:r w:rsidRPr="00B726C1">
              <w:rPr>
                <w:rFonts w:ascii="Calibri" w:hAnsi="Calibri" w:cs="Calibri"/>
                <w:color w:val="365F91" w:themeColor="accent1" w:themeShade="BF"/>
                <w:lang w:val="en-GB"/>
              </w:rPr>
              <w:t>Introduction to Social Economy and Politics</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Conceptual clarifications of the Social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Classical and modern approaches of the Social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Social Movements and Social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l-GR"/>
              </w:rPr>
            </w:pPr>
            <w:r w:rsidRPr="00B726C1">
              <w:rPr>
                <w:rFonts w:ascii="Calibri" w:hAnsi="Calibri" w:cs="Calibri"/>
                <w:color w:val="365F91" w:themeColor="accent1" w:themeShade="BF"/>
                <w:lang w:val="el-GR"/>
              </w:rPr>
              <w:t xml:space="preserve"> </w:t>
            </w:r>
            <w:proofErr w:type="spellStart"/>
            <w:r w:rsidRPr="00B726C1">
              <w:rPr>
                <w:rFonts w:ascii="Calibri" w:hAnsi="Calibri" w:cs="Calibri"/>
                <w:color w:val="365F91" w:themeColor="accent1" w:themeShade="BF"/>
                <w:lang w:val="el-GR"/>
              </w:rPr>
              <w:t>State</w:t>
            </w:r>
            <w:proofErr w:type="spellEnd"/>
            <w:r w:rsidRPr="00B726C1">
              <w:rPr>
                <w:rFonts w:ascii="Calibri" w:hAnsi="Calibri" w:cs="Calibri"/>
                <w:color w:val="365F91" w:themeColor="accent1" w:themeShade="BF"/>
                <w:lang w:val="el-GR"/>
              </w:rPr>
              <w:t xml:space="preserve"> and Social </w:t>
            </w:r>
            <w:proofErr w:type="spellStart"/>
            <w:r w:rsidRPr="00B726C1">
              <w:rPr>
                <w:rFonts w:ascii="Calibri" w:hAnsi="Calibri" w:cs="Calibri"/>
                <w:color w:val="365F91" w:themeColor="accent1" w:themeShade="BF"/>
                <w:lang w:val="el-GR"/>
              </w:rPr>
              <w:t>Economy</w:t>
            </w:r>
            <w:proofErr w:type="spellEnd"/>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Alternative approaches to spatial development and their relationship with Social Economy and Politics.</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Approaches to social innova</w:t>
            </w:r>
            <w:r w:rsidRPr="00B726C1">
              <w:rPr>
                <w:rFonts w:asciiTheme="minorHAnsi" w:hAnsiTheme="minorHAnsi" w:cstheme="minorHAnsi"/>
                <w:color w:val="365F91" w:themeColor="accent1" w:themeShade="BF"/>
                <w:lang w:val="en-GB"/>
              </w:rPr>
              <w:t>tion and its relations with Social Economy and Politics and spatial development.</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Spatial dimensions and planning of Social Economy and Policy </w:t>
            </w:r>
            <w:proofErr w:type="gramStart"/>
            <w:r w:rsidRPr="00B726C1">
              <w:rPr>
                <w:rFonts w:ascii="Calibri" w:hAnsi="Calibri" w:cs="Calibri"/>
                <w:color w:val="365F91" w:themeColor="accent1" w:themeShade="BF"/>
                <w:lang w:val="en-GB"/>
              </w:rPr>
              <w:t>for the production of</w:t>
            </w:r>
            <w:proofErr w:type="gramEnd"/>
            <w:r w:rsidRPr="00B726C1">
              <w:rPr>
                <w:rFonts w:ascii="Calibri" w:hAnsi="Calibri" w:cs="Calibri"/>
                <w:color w:val="365F91" w:themeColor="accent1" w:themeShade="BF"/>
                <w:lang w:val="en-GB"/>
              </w:rPr>
              <w:t xml:space="preserve"> social innovation in the context of spatial development.</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Forms and types of enterprises </w:t>
            </w:r>
            <w:r w:rsidRPr="00B726C1">
              <w:rPr>
                <w:rFonts w:asciiTheme="minorHAnsi" w:hAnsiTheme="minorHAnsi" w:cstheme="minorHAnsi"/>
                <w:color w:val="365F91" w:themeColor="accent1" w:themeShade="BF"/>
                <w:lang w:val="en-GB"/>
              </w:rPr>
              <w:t>of the Social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Forms and types of </w:t>
            </w:r>
            <w:proofErr w:type="spellStart"/>
            <w:r w:rsidRPr="00B726C1">
              <w:rPr>
                <w:rFonts w:ascii="Calibri" w:hAnsi="Calibri" w:cs="Calibri"/>
                <w:color w:val="365F91" w:themeColor="accent1" w:themeShade="BF"/>
                <w:lang w:val="en-GB"/>
              </w:rPr>
              <w:t>labor</w:t>
            </w:r>
            <w:proofErr w:type="spellEnd"/>
            <w:r w:rsidRPr="00B726C1">
              <w:rPr>
                <w:rFonts w:ascii="Calibri" w:hAnsi="Calibri" w:cs="Calibri"/>
                <w:color w:val="365F91" w:themeColor="accent1" w:themeShade="BF"/>
                <w:lang w:val="en-GB"/>
              </w:rPr>
              <w:t xml:space="preserve"> remuneration in the Social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Forms and types of transactions in the context of the Social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Social Economy and Tourism: Ecotourism an alternative form of Tourism through the Social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Social Policy and Tourism: Social Tourism</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Institutional frameworks for the Social and Solidarity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Welfare policies and Social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Employme</w:t>
            </w:r>
            <w:r w:rsidRPr="00B726C1">
              <w:rPr>
                <w:rFonts w:asciiTheme="minorHAnsi" w:hAnsiTheme="minorHAnsi" w:cstheme="minorHAnsi"/>
                <w:color w:val="365F91" w:themeColor="accent1" w:themeShade="BF"/>
                <w:lang w:val="en-GB"/>
              </w:rPr>
              <w:t>nt and social protection policies and Social Economy</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The nature of the business idea in the Social Economy -Techniques for generating original ideas</w:t>
            </w:r>
          </w:p>
          <w:p w:rsidR="00B726C1"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color w:val="365F91" w:themeColor="accent1" w:themeShade="BF"/>
                <w:lang w:val="en-GB"/>
              </w:rPr>
            </w:pPr>
            <w:r w:rsidRPr="00B726C1">
              <w:rPr>
                <w:rFonts w:ascii="Calibri" w:hAnsi="Calibri" w:cs="Calibri"/>
                <w:color w:val="365F91" w:themeColor="accent1" w:themeShade="BF"/>
                <w:lang w:val="en-GB"/>
              </w:rPr>
              <w:t xml:space="preserve"> Business models of Social Economy ventures</w:t>
            </w:r>
          </w:p>
          <w:p w:rsidR="00B726C1" w:rsidRPr="00B726C1" w:rsidRDefault="00B726C1" w:rsidP="00B726C1">
            <w:pPr>
              <w:pStyle w:val="a3"/>
              <w:widowControl w:val="0"/>
              <w:numPr>
                <w:ilvl w:val="0"/>
                <w:numId w:val="4"/>
              </w:numPr>
              <w:autoSpaceDE w:val="0"/>
              <w:autoSpaceDN w:val="0"/>
              <w:spacing w:before="30" w:after="160" w:line="270" w:lineRule="exact"/>
              <w:rPr>
                <w:rFonts w:ascii="Calibri" w:hAnsi="Calibri" w:cs="Calibri"/>
                <w:color w:val="365F91" w:themeColor="accent1" w:themeShade="BF"/>
                <w:lang w:val="en-GB"/>
              </w:rPr>
            </w:pPr>
            <w:r w:rsidRPr="00B726C1">
              <w:rPr>
                <w:rFonts w:ascii="Calibri" w:hAnsi="Calibri" w:cs="Calibri"/>
                <w:color w:val="365F91" w:themeColor="accent1" w:themeShade="BF"/>
                <w:lang w:val="en-GB"/>
              </w:rPr>
              <w:t xml:space="preserve"> Development of business plans for Social Economy ventures</w:t>
            </w:r>
          </w:p>
          <w:p w:rsidR="00A902C2" w:rsidRPr="00B726C1" w:rsidRDefault="00B726C1" w:rsidP="00B726C1">
            <w:pPr>
              <w:pStyle w:val="a3"/>
              <w:widowControl w:val="0"/>
              <w:numPr>
                <w:ilvl w:val="0"/>
                <w:numId w:val="4"/>
              </w:numPr>
              <w:autoSpaceDE w:val="0"/>
              <w:autoSpaceDN w:val="0"/>
              <w:spacing w:before="30" w:after="160" w:line="270" w:lineRule="exact"/>
              <w:rPr>
                <w:rFonts w:asciiTheme="minorHAnsi" w:hAnsiTheme="minorHAnsi" w:cstheme="minorHAnsi"/>
                <w:lang w:val="en-GB"/>
              </w:rPr>
            </w:pPr>
            <w:r w:rsidRPr="00B726C1">
              <w:rPr>
                <w:rFonts w:ascii="Calibri" w:hAnsi="Calibri" w:cs="Calibri"/>
                <w:color w:val="365F91" w:themeColor="accent1" w:themeShade="BF"/>
                <w:lang w:val="en-GB"/>
              </w:rPr>
              <w:t xml:space="preserve"> Financing of companies and organizations of the Social Economy</w:t>
            </w:r>
          </w:p>
        </w:tc>
      </w:tr>
    </w:tbl>
    <w:p w:rsidR="00C65FB6" w:rsidRDefault="00C65FB6" w:rsidP="00C65FB6">
      <w:pPr>
        <w:widowControl w:val="0"/>
        <w:autoSpaceDE w:val="0"/>
        <w:autoSpaceDN w:val="0"/>
        <w:adjustRightInd w:val="0"/>
        <w:spacing w:before="120" w:after="200" w:line="276" w:lineRule="auto"/>
        <w:rPr>
          <w:rFonts w:ascii="Calibri" w:hAnsi="Calibri" w:cs="Arial"/>
          <w:b/>
          <w:color w:val="000000"/>
          <w:sz w:val="22"/>
          <w:szCs w:val="22"/>
          <w:lang w:val="en-GB"/>
        </w:rPr>
      </w:pPr>
    </w:p>
    <w:p w:rsidR="00A902C2" w:rsidRPr="0032670B" w:rsidRDefault="0032670B" w:rsidP="00C65FB6">
      <w:pPr>
        <w:widowControl w:val="0"/>
        <w:autoSpaceDE w:val="0"/>
        <w:autoSpaceDN w:val="0"/>
        <w:adjustRightInd w:val="0"/>
        <w:spacing w:before="120" w:after="200" w:line="276" w:lineRule="auto"/>
        <w:rPr>
          <w:rFonts w:ascii="Calibri" w:hAnsi="Calibri" w:cs="Arial"/>
          <w:b/>
          <w:color w:val="000000"/>
          <w:sz w:val="22"/>
          <w:szCs w:val="22"/>
          <w:lang w:val="en-GB"/>
        </w:rPr>
      </w:pPr>
      <w:r>
        <w:rPr>
          <w:rFonts w:ascii="Calibri" w:hAnsi="Calibri" w:cs="Arial"/>
          <w:b/>
          <w:color w:val="000000"/>
          <w:sz w:val="22"/>
          <w:szCs w:val="22"/>
          <w:lang w:val="en-GB"/>
        </w:rPr>
        <w:t>4</w:t>
      </w:r>
      <w:r w:rsidR="00C65FB6" w:rsidRPr="00C65FB6">
        <w:rPr>
          <w:rFonts w:ascii="Calibri" w:hAnsi="Calibri" w:cs="Arial"/>
          <w:b/>
          <w:color w:val="000000"/>
          <w:sz w:val="22"/>
          <w:szCs w:val="22"/>
          <w:lang w:val="en-GB"/>
        </w:rPr>
        <w:t>. T</w:t>
      </w:r>
      <w:r>
        <w:rPr>
          <w:rFonts w:ascii="Calibri" w:hAnsi="Calibri" w:cs="Arial"/>
          <w:b/>
          <w:color w:val="000000"/>
          <w:sz w:val="22"/>
          <w:szCs w:val="22"/>
          <w:lang w:val="en-GB"/>
        </w:rPr>
        <w:t>E</w:t>
      </w:r>
      <w:r w:rsidR="00C65FB6" w:rsidRPr="00C65FB6">
        <w:rPr>
          <w:rFonts w:ascii="Calibri" w:hAnsi="Calibri" w:cs="Arial"/>
          <w:b/>
          <w:color w:val="000000"/>
          <w:sz w:val="22"/>
          <w:szCs w:val="22"/>
          <w:lang w:val="en-GB"/>
        </w:rPr>
        <w:t>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902C2" w:rsidRPr="00412E31" w:rsidTr="00092063">
        <w:tc>
          <w:tcPr>
            <w:tcW w:w="3306" w:type="dxa"/>
            <w:shd w:val="clear" w:color="auto" w:fill="DDD9C3"/>
          </w:tcPr>
          <w:p w:rsidR="00A902C2" w:rsidRPr="00705AAD" w:rsidRDefault="00412E31" w:rsidP="00092063">
            <w:pPr>
              <w:jc w:val="right"/>
              <w:rPr>
                <w:rFonts w:ascii="Calibri" w:hAnsi="Calibri" w:cs="Arial"/>
                <w:b/>
                <w:sz w:val="20"/>
                <w:szCs w:val="20"/>
                <w:lang w:val="el-GR"/>
              </w:rPr>
            </w:pPr>
            <w:r>
              <w:rPr>
                <w:rFonts w:ascii="Calibri" w:hAnsi="Calibri" w:cs="Arial"/>
                <w:b/>
                <w:sz w:val="20"/>
                <w:szCs w:val="20"/>
                <w:lang w:val="en-GB"/>
              </w:rPr>
              <w:t>D</w:t>
            </w:r>
            <w:proofErr w:type="spellStart"/>
            <w:r w:rsidRPr="00412E31">
              <w:rPr>
                <w:rFonts w:ascii="Calibri" w:hAnsi="Calibri" w:cs="Arial"/>
                <w:b/>
                <w:sz w:val="20"/>
                <w:szCs w:val="20"/>
                <w:lang w:val="el-GR"/>
              </w:rPr>
              <w:t>elivery</w:t>
            </w:r>
            <w:proofErr w:type="spellEnd"/>
            <w:r w:rsidRPr="00412E31">
              <w:rPr>
                <w:rFonts w:ascii="Calibri" w:hAnsi="Calibri" w:cs="Arial"/>
                <w:b/>
                <w:sz w:val="20"/>
                <w:szCs w:val="20"/>
                <w:lang w:val="el-GR"/>
              </w:rPr>
              <w:t xml:space="preserve"> </w:t>
            </w:r>
            <w:proofErr w:type="spellStart"/>
            <w:r w:rsidRPr="00412E31">
              <w:rPr>
                <w:rFonts w:ascii="Calibri" w:hAnsi="Calibri" w:cs="Arial"/>
                <w:b/>
                <w:sz w:val="20"/>
                <w:szCs w:val="20"/>
                <w:lang w:val="el-GR"/>
              </w:rPr>
              <w:t>method</w:t>
            </w:r>
            <w:proofErr w:type="spellEnd"/>
          </w:p>
        </w:tc>
        <w:tc>
          <w:tcPr>
            <w:tcW w:w="5166" w:type="dxa"/>
          </w:tcPr>
          <w:p w:rsidR="00A902C2" w:rsidRPr="00412E31" w:rsidRDefault="00412E31" w:rsidP="00092063">
            <w:pPr>
              <w:spacing w:after="200" w:line="276" w:lineRule="auto"/>
              <w:rPr>
                <w:rFonts w:ascii="Calibri" w:hAnsi="Calibri"/>
                <w:iCs/>
                <w:color w:val="1F497D" w:themeColor="text2"/>
                <w:lang w:val="en-GB"/>
              </w:rPr>
            </w:pPr>
            <w:r w:rsidRPr="00412E31">
              <w:rPr>
                <w:rFonts w:ascii="Calibri" w:hAnsi="Calibri"/>
                <w:iCs/>
                <w:color w:val="1F497D" w:themeColor="text2"/>
                <w:lang w:val="en-GB"/>
              </w:rPr>
              <w:t>Face to face, Distance learning etc. Live Lectures and meetings with students</w:t>
            </w:r>
          </w:p>
        </w:tc>
      </w:tr>
      <w:tr w:rsidR="00A902C2" w:rsidRPr="00412E31" w:rsidTr="00092063">
        <w:tc>
          <w:tcPr>
            <w:tcW w:w="3306" w:type="dxa"/>
            <w:shd w:val="clear" w:color="auto" w:fill="DDD9C3"/>
          </w:tcPr>
          <w:p w:rsidR="00A902C2" w:rsidRPr="00412E31" w:rsidRDefault="00412E31" w:rsidP="00412E31">
            <w:pPr>
              <w:jc w:val="right"/>
              <w:rPr>
                <w:rFonts w:ascii="Calibri" w:hAnsi="Calibri" w:cs="Arial"/>
                <w:i/>
                <w:sz w:val="16"/>
                <w:szCs w:val="16"/>
                <w:lang w:val="en-GB"/>
              </w:rPr>
            </w:pPr>
            <w:r w:rsidRPr="00412E31">
              <w:rPr>
                <w:rFonts w:ascii="Calibri" w:hAnsi="Calibri" w:cs="Arial"/>
                <w:b/>
                <w:sz w:val="20"/>
                <w:szCs w:val="20"/>
                <w:lang w:val="en-GB"/>
              </w:rPr>
              <w:t>USE OF INFORMATION AND COMMUNICATION TECHNOLOGIES</w:t>
            </w:r>
            <w:r w:rsidR="00A902C2" w:rsidRPr="00412E31">
              <w:rPr>
                <w:rFonts w:ascii="Calibri" w:hAnsi="Calibri" w:cs="Arial"/>
                <w:b/>
                <w:sz w:val="20"/>
                <w:szCs w:val="20"/>
                <w:lang w:val="en-GB"/>
              </w:rPr>
              <w:br/>
            </w:r>
            <w:r w:rsidRPr="00412E31">
              <w:rPr>
                <w:rFonts w:ascii="Calibri" w:hAnsi="Calibri" w:cs="Arial"/>
                <w:i/>
                <w:sz w:val="16"/>
                <w:szCs w:val="16"/>
                <w:lang w:val="en-GB"/>
              </w:rPr>
              <w:t>Use of T.P.E. in Teaching, in Laboratory Education, in Communication with students</w:t>
            </w:r>
          </w:p>
        </w:tc>
        <w:tc>
          <w:tcPr>
            <w:tcW w:w="5166" w:type="dxa"/>
          </w:tcPr>
          <w:p w:rsidR="00A902C2" w:rsidRPr="00412E31" w:rsidRDefault="00412E31" w:rsidP="00092063">
            <w:pPr>
              <w:jc w:val="both"/>
              <w:rPr>
                <w:rFonts w:asciiTheme="minorHAnsi" w:hAnsiTheme="minorHAnsi" w:cstheme="minorHAnsi"/>
                <w:color w:val="002060"/>
                <w:lang w:val="en-GB"/>
              </w:rPr>
            </w:pPr>
            <w:r w:rsidRPr="00412E31">
              <w:rPr>
                <w:rFonts w:asciiTheme="minorHAnsi" w:hAnsiTheme="minorHAnsi" w:cstheme="minorHAnsi"/>
                <w:color w:val="002060"/>
                <w:sz w:val="22"/>
                <w:szCs w:val="22"/>
                <w:lang w:val="en-GB"/>
              </w:rPr>
              <w:t xml:space="preserve">- For the needs, on the one hand, of the enriched presentations of the Thematic Units and on the other hand, of the active experiential participatory methods &amp; techniques, modern audio-visual material is used (power-point, slides, educational videos, </w:t>
            </w:r>
            <w:proofErr w:type="gramStart"/>
            <w:r w:rsidRPr="00412E31">
              <w:rPr>
                <w:rFonts w:asciiTheme="minorHAnsi" w:hAnsiTheme="minorHAnsi" w:cstheme="minorHAnsi"/>
                <w:color w:val="002060"/>
                <w:sz w:val="22"/>
                <w:szCs w:val="22"/>
                <w:lang w:val="en-GB"/>
              </w:rPr>
              <w:t>etc. )</w:t>
            </w:r>
            <w:proofErr w:type="gramEnd"/>
            <w:r w:rsidRPr="00412E31">
              <w:rPr>
                <w:rFonts w:asciiTheme="minorHAnsi" w:hAnsiTheme="minorHAnsi" w:cstheme="minorHAnsi"/>
                <w:color w:val="002060"/>
                <w:sz w:val="22"/>
                <w:szCs w:val="22"/>
                <w:lang w:val="en-GB"/>
              </w:rPr>
              <w:t>.</w:t>
            </w:r>
          </w:p>
          <w:p w:rsidR="00412E31" w:rsidRDefault="00412E31" w:rsidP="00092063">
            <w:pPr>
              <w:rPr>
                <w:rFonts w:asciiTheme="minorHAnsi" w:hAnsiTheme="minorHAnsi" w:cstheme="minorHAnsi"/>
                <w:color w:val="002060"/>
                <w:lang w:val="en-GB"/>
              </w:rPr>
            </w:pPr>
            <w:r w:rsidRPr="00412E31">
              <w:rPr>
                <w:rFonts w:asciiTheme="minorHAnsi" w:hAnsiTheme="minorHAnsi" w:cstheme="minorHAnsi"/>
                <w:color w:val="002060"/>
                <w:sz w:val="22"/>
                <w:szCs w:val="22"/>
                <w:lang w:val="en-GB"/>
              </w:rPr>
              <w:t>- In addition, modern &amp; innovative methods &amp; techniques of teaching &amp; learning, including new technologies, are used where appropriate, emphasizing active participation.</w:t>
            </w:r>
          </w:p>
          <w:p w:rsidR="00A902C2" w:rsidRPr="00412E31" w:rsidRDefault="00412E31" w:rsidP="00092063">
            <w:pPr>
              <w:rPr>
                <w:rFonts w:ascii="Calibri" w:hAnsi="Calibri" w:cs="Arial"/>
                <w:color w:val="1F497D" w:themeColor="text2"/>
                <w:lang w:val="en-GB"/>
              </w:rPr>
            </w:pPr>
            <w:r w:rsidRPr="00412E31">
              <w:rPr>
                <w:rFonts w:ascii="Calibri" w:hAnsi="Calibri" w:cs="Arial"/>
                <w:color w:val="1F497D" w:themeColor="text2"/>
                <w:lang w:val="en-GB"/>
              </w:rPr>
              <w:t>- Communication with students is carried out in the following ways: (a) in person, on a personal level, (b) using e-mail &amp; (c) using direct telecommunication (e.g. skype, etc.)</w:t>
            </w:r>
          </w:p>
        </w:tc>
      </w:tr>
      <w:tr w:rsidR="00A902C2" w:rsidRPr="00705AAD" w:rsidTr="00092063">
        <w:tc>
          <w:tcPr>
            <w:tcW w:w="3306" w:type="dxa"/>
            <w:shd w:val="clear" w:color="auto" w:fill="DDD9C3"/>
          </w:tcPr>
          <w:p w:rsidR="00412E31" w:rsidRPr="00412E31" w:rsidRDefault="00412E31" w:rsidP="00412E31">
            <w:pPr>
              <w:jc w:val="both"/>
              <w:rPr>
                <w:rFonts w:ascii="Calibri" w:hAnsi="Calibri" w:cs="Arial"/>
                <w:i/>
                <w:sz w:val="16"/>
                <w:szCs w:val="16"/>
                <w:lang w:val="en-GB"/>
              </w:rPr>
            </w:pPr>
            <w:r w:rsidRPr="00412E31">
              <w:rPr>
                <w:rFonts w:ascii="Calibri" w:hAnsi="Calibri" w:cs="Arial"/>
                <w:i/>
                <w:sz w:val="16"/>
                <w:szCs w:val="16"/>
                <w:lang w:val="en-GB"/>
              </w:rPr>
              <w:t>TEACHING ORGANIZATION</w:t>
            </w:r>
          </w:p>
          <w:p w:rsidR="00412E31" w:rsidRDefault="00412E31" w:rsidP="00412E31">
            <w:pPr>
              <w:jc w:val="both"/>
              <w:rPr>
                <w:rFonts w:ascii="Calibri" w:hAnsi="Calibri" w:cs="Arial"/>
                <w:i/>
                <w:sz w:val="16"/>
                <w:szCs w:val="16"/>
                <w:lang w:val="en-GB"/>
              </w:rPr>
            </w:pPr>
            <w:r w:rsidRPr="00412E31">
              <w:rPr>
                <w:rFonts w:ascii="Calibri" w:hAnsi="Calibri" w:cs="Arial"/>
                <w:i/>
                <w:sz w:val="16"/>
                <w:szCs w:val="16"/>
                <w:lang w:val="en-GB"/>
              </w:rPr>
              <w:t>The way and methods of teaching are described in detail</w:t>
            </w:r>
            <w:r>
              <w:rPr>
                <w:rFonts w:ascii="Calibri" w:hAnsi="Calibri" w:cs="Arial"/>
                <w:i/>
                <w:sz w:val="16"/>
                <w:szCs w:val="16"/>
                <w:lang w:val="en-GB"/>
              </w:rPr>
              <w:t>.</w:t>
            </w:r>
          </w:p>
          <w:p w:rsidR="00A902C2" w:rsidRPr="00412E31" w:rsidRDefault="00A902C2" w:rsidP="00412E31">
            <w:pPr>
              <w:jc w:val="both"/>
              <w:rPr>
                <w:rFonts w:ascii="Calibri" w:hAnsi="Calibri" w:cs="Arial"/>
                <w:i/>
                <w:sz w:val="16"/>
                <w:szCs w:val="16"/>
                <w:lang w:val="en-GB"/>
              </w:rPr>
            </w:pPr>
            <w:r w:rsidRPr="00412E31">
              <w:rPr>
                <w:rFonts w:ascii="Calibri" w:hAnsi="Calibri" w:cs="Arial"/>
                <w:i/>
                <w:sz w:val="16"/>
                <w:szCs w:val="16"/>
                <w:lang w:val="en-GB"/>
              </w:rPr>
              <w:t xml:space="preserve"> </w:t>
            </w:r>
            <w:r w:rsidR="00412E31" w:rsidRPr="00412E31">
              <w:rPr>
                <w:rFonts w:ascii="Calibri" w:hAnsi="Calibri" w:cs="Arial"/>
                <w:i/>
                <w:sz w:val="16"/>
                <w:szCs w:val="16"/>
                <w:lang w:val="en-GB"/>
              </w:rPr>
              <w:t xml:space="preserve">Lectures, Seminars, Laboratory Exercise, Field </w:t>
            </w:r>
            <w:r w:rsidR="00412E31" w:rsidRPr="00412E31">
              <w:rPr>
                <w:rFonts w:ascii="Calibri" w:hAnsi="Calibri" w:cs="Arial"/>
                <w:i/>
                <w:sz w:val="16"/>
                <w:szCs w:val="16"/>
                <w:lang w:val="en-GB"/>
              </w:rPr>
              <w:lastRenderedPageBreak/>
              <w:t>Exercise, Literature Study &amp; Analysis, Tutorial, Internship (Placement), Clinical Exercise, Art Workshop, Interactive Teaching, Educational Visits, Study Preparation (Project), Writing Paper / Assignments, Artistic Creation, etc.</w:t>
            </w:r>
          </w:p>
          <w:p w:rsidR="00A902C2" w:rsidRPr="00412E31" w:rsidRDefault="00A902C2" w:rsidP="00092063">
            <w:pPr>
              <w:jc w:val="both"/>
              <w:rPr>
                <w:rFonts w:ascii="Calibri" w:hAnsi="Calibri" w:cs="Arial"/>
                <w:i/>
                <w:sz w:val="16"/>
                <w:szCs w:val="16"/>
                <w:lang w:val="en-GB"/>
              </w:rPr>
            </w:pPr>
          </w:p>
          <w:p w:rsidR="00A902C2" w:rsidRPr="00412E31" w:rsidRDefault="00412E31" w:rsidP="00092063">
            <w:pPr>
              <w:jc w:val="both"/>
              <w:rPr>
                <w:rFonts w:ascii="Calibri" w:hAnsi="Calibri" w:cs="Arial"/>
                <w:i/>
                <w:sz w:val="16"/>
                <w:szCs w:val="16"/>
                <w:lang w:val="en-GB"/>
              </w:rPr>
            </w:pPr>
            <w:r w:rsidRPr="00412E31">
              <w:rPr>
                <w:rFonts w:ascii="Calibri" w:hAnsi="Calibri" w:cs="Arial"/>
                <w:i/>
                <w:sz w:val="16"/>
                <w:szCs w:val="16"/>
                <w:lang w:val="en-GB"/>
              </w:rPr>
              <w:t>The student's study hours for each learning activity as well as the hours of unguided study are listed so that the total workload at semester level corresponds to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902C2" w:rsidRPr="000573E5" w:rsidTr="0009206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902C2" w:rsidRPr="000573E5" w:rsidRDefault="00412E31" w:rsidP="00092063">
                  <w:pPr>
                    <w:jc w:val="center"/>
                    <w:rPr>
                      <w:rFonts w:ascii="Calibri" w:hAnsi="Calibri" w:cs="Arial"/>
                      <w:b/>
                      <w:i/>
                      <w:color w:val="1F497D" w:themeColor="text2"/>
                      <w:sz w:val="20"/>
                      <w:szCs w:val="20"/>
                    </w:rPr>
                  </w:pPr>
                  <w:r w:rsidRPr="00412E31">
                    <w:rPr>
                      <w:rFonts w:ascii="Calibri" w:hAnsi="Calibri" w:cs="Arial"/>
                      <w:b/>
                      <w:i/>
                      <w:color w:val="1F497D" w:themeColor="text2"/>
                      <w:sz w:val="20"/>
                      <w:szCs w:val="20"/>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902C2" w:rsidRPr="000573E5" w:rsidRDefault="00412E31" w:rsidP="00092063">
                  <w:pPr>
                    <w:jc w:val="center"/>
                    <w:rPr>
                      <w:rFonts w:ascii="Calibri" w:hAnsi="Calibri" w:cs="Arial"/>
                      <w:b/>
                      <w:i/>
                      <w:color w:val="1F497D" w:themeColor="text2"/>
                      <w:sz w:val="20"/>
                      <w:szCs w:val="20"/>
                    </w:rPr>
                  </w:pPr>
                  <w:r w:rsidRPr="00412E31">
                    <w:rPr>
                      <w:rFonts w:ascii="Calibri" w:hAnsi="Calibri" w:cs="Arial"/>
                      <w:b/>
                      <w:i/>
                      <w:color w:val="1F497D" w:themeColor="text2"/>
                      <w:sz w:val="20"/>
                      <w:szCs w:val="20"/>
                    </w:rPr>
                    <w:t>Semester Workload</w:t>
                  </w:r>
                </w:p>
              </w:tc>
            </w:tr>
            <w:tr w:rsidR="00A902C2" w:rsidRPr="000573E5" w:rsidTr="00092063">
              <w:tc>
                <w:tcPr>
                  <w:tcW w:w="2467" w:type="dxa"/>
                  <w:tcBorders>
                    <w:top w:val="single" w:sz="4" w:space="0" w:color="auto"/>
                    <w:left w:val="single" w:sz="4" w:space="0" w:color="auto"/>
                    <w:bottom w:val="single" w:sz="4" w:space="0" w:color="auto"/>
                    <w:right w:val="single" w:sz="4" w:space="0" w:color="auto"/>
                  </w:tcBorders>
                </w:tcPr>
                <w:p w:rsidR="00A902C2" w:rsidRPr="000573E5" w:rsidRDefault="00412E31" w:rsidP="00092063">
                  <w:pPr>
                    <w:rPr>
                      <w:rFonts w:ascii="Calibri" w:hAnsi="Calibri"/>
                      <w:iCs/>
                      <w:color w:val="1F497D" w:themeColor="text2"/>
                      <w:lang w:val="el-GR"/>
                    </w:rPr>
                  </w:pPr>
                  <w:proofErr w:type="gramStart"/>
                  <w:r>
                    <w:rPr>
                      <w:rFonts w:ascii="Calibri" w:hAnsi="Calibri"/>
                      <w:iCs/>
                      <w:color w:val="1F497D" w:themeColor="text2"/>
                      <w:sz w:val="22"/>
                      <w:szCs w:val="22"/>
                      <w:lang w:val="en-GB"/>
                    </w:rPr>
                    <w:t>Courses  delivery</w:t>
                  </w:r>
                  <w:proofErr w:type="gramEnd"/>
                  <w:r w:rsidR="00A902C2" w:rsidRPr="000573E5">
                    <w:rPr>
                      <w:rFonts w:ascii="Calibri" w:hAnsi="Calibri"/>
                      <w:iCs/>
                      <w:color w:val="1F497D" w:themeColor="text2"/>
                      <w:sz w:val="22"/>
                      <w:szCs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rsidR="00A902C2" w:rsidRPr="00412E31" w:rsidRDefault="0032330E" w:rsidP="00412E31">
                  <w:pPr>
                    <w:jc w:val="center"/>
                    <w:rPr>
                      <w:rFonts w:ascii="Calibri" w:hAnsi="Calibri" w:cs="Arial"/>
                      <w:color w:val="1F497D" w:themeColor="text2"/>
                      <w:lang w:val="en-GB"/>
                    </w:rPr>
                  </w:pPr>
                  <w:r>
                    <w:rPr>
                      <w:rFonts w:ascii="Calibri" w:hAnsi="Calibri" w:cs="Arial"/>
                      <w:color w:val="1F497D" w:themeColor="text2"/>
                      <w:sz w:val="22"/>
                      <w:szCs w:val="22"/>
                    </w:rPr>
                    <w:t>52</w:t>
                  </w:r>
                  <w:r w:rsidR="00A902C2" w:rsidRPr="000573E5">
                    <w:rPr>
                      <w:rFonts w:ascii="Calibri" w:hAnsi="Calibri" w:cs="Arial"/>
                      <w:color w:val="1F497D" w:themeColor="text2"/>
                      <w:sz w:val="22"/>
                      <w:szCs w:val="22"/>
                      <w:lang w:val="el-GR"/>
                    </w:rPr>
                    <w:t xml:space="preserve"> </w:t>
                  </w:r>
                  <w:r w:rsidR="00412E31">
                    <w:rPr>
                      <w:rFonts w:ascii="Calibri" w:hAnsi="Calibri" w:cs="Arial"/>
                      <w:color w:val="1F497D" w:themeColor="text2"/>
                      <w:sz w:val="22"/>
                      <w:szCs w:val="22"/>
                      <w:lang w:val="en-GB"/>
                    </w:rPr>
                    <w:t>hours</w:t>
                  </w:r>
                </w:p>
              </w:tc>
            </w:tr>
            <w:tr w:rsidR="00A902C2" w:rsidRPr="000573E5" w:rsidTr="00092063">
              <w:tc>
                <w:tcPr>
                  <w:tcW w:w="2467" w:type="dxa"/>
                  <w:tcBorders>
                    <w:top w:val="single" w:sz="4" w:space="0" w:color="auto"/>
                    <w:left w:val="single" w:sz="4" w:space="0" w:color="auto"/>
                    <w:bottom w:val="single" w:sz="4" w:space="0" w:color="auto"/>
                    <w:right w:val="single" w:sz="4" w:space="0" w:color="auto"/>
                  </w:tcBorders>
                </w:tcPr>
                <w:p w:rsidR="00A902C2" w:rsidRPr="000573E5" w:rsidRDefault="00412E31" w:rsidP="00092063">
                  <w:pPr>
                    <w:rPr>
                      <w:rFonts w:ascii="Calibri" w:hAnsi="Calibri"/>
                      <w:iCs/>
                      <w:color w:val="1F497D" w:themeColor="text2"/>
                      <w:lang w:val="el-GR"/>
                    </w:rPr>
                  </w:pPr>
                  <w:proofErr w:type="spellStart"/>
                  <w:r w:rsidRPr="00412E31">
                    <w:rPr>
                      <w:rFonts w:ascii="Calibri" w:hAnsi="Calibri"/>
                      <w:iCs/>
                      <w:color w:val="1F497D" w:themeColor="text2"/>
                      <w:lang w:val="el-GR"/>
                    </w:rPr>
                    <w:t>Study</w:t>
                  </w:r>
                  <w:proofErr w:type="spellEnd"/>
                  <w:r w:rsidRPr="00412E31">
                    <w:rPr>
                      <w:rFonts w:ascii="Calibri" w:hAnsi="Calibri"/>
                      <w:iCs/>
                      <w:color w:val="1F497D" w:themeColor="text2"/>
                      <w:lang w:val="el-GR"/>
                    </w:rPr>
                    <w:t xml:space="preserve"> of </w:t>
                  </w:r>
                  <w:proofErr w:type="spellStart"/>
                  <w:r w:rsidRPr="00412E31">
                    <w:rPr>
                      <w:rFonts w:ascii="Calibri" w:hAnsi="Calibri"/>
                      <w:iCs/>
                      <w:color w:val="1F497D" w:themeColor="text2"/>
                      <w:lang w:val="el-GR"/>
                    </w:rPr>
                    <w:t>taught</w:t>
                  </w:r>
                  <w:proofErr w:type="spellEnd"/>
                  <w:r w:rsidRPr="00412E31">
                    <w:rPr>
                      <w:rFonts w:ascii="Calibri" w:hAnsi="Calibri"/>
                      <w:iCs/>
                      <w:color w:val="1F497D" w:themeColor="text2"/>
                      <w:lang w:val="el-GR"/>
                    </w:rPr>
                    <w:t xml:space="preserve"> </w:t>
                  </w:r>
                  <w:proofErr w:type="spellStart"/>
                  <w:r w:rsidRPr="00412E31">
                    <w:rPr>
                      <w:rFonts w:ascii="Calibri" w:hAnsi="Calibri"/>
                      <w:iCs/>
                      <w:color w:val="1F497D" w:themeColor="text2"/>
                      <w:lang w:val="el-GR"/>
                    </w:rPr>
                    <w:lastRenderedPageBreak/>
                    <w:t>material</w:t>
                  </w:r>
                  <w:proofErr w:type="spellEnd"/>
                </w:p>
              </w:tc>
              <w:tc>
                <w:tcPr>
                  <w:tcW w:w="2468" w:type="dxa"/>
                  <w:tcBorders>
                    <w:top w:val="single" w:sz="4" w:space="0" w:color="auto"/>
                    <w:left w:val="single" w:sz="4" w:space="0" w:color="auto"/>
                    <w:bottom w:val="single" w:sz="4" w:space="0" w:color="auto"/>
                    <w:right w:val="single" w:sz="4" w:space="0" w:color="auto"/>
                  </w:tcBorders>
                </w:tcPr>
                <w:p w:rsidR="00A902C2" w:rsidRPr="00412E31" w:rsidRDefault="0032330E" w:rsidP="0032330E">
                  <w:pPr>
                    <w:rPr>
                      <w:rFonts w:ascii="Calibri" w:hAnsi="Calibri" w:cs="Arial"/>
                      <w:color w:val="1F497D" w:themeColor="text2"/>
                      <w:lang w:val="en-GB"/>
                    </w:rPr>
                  </w:pPr>
                  <w:r>
                    <w:rPr>
                      <w:rFonts w:ascii="Calibri" w:hAnsi="Calibri" w:cs="Arial"/>
                      <w:color w:val="1F497D" w:themeColor="text2"/>
                      <w:sz w:val="22"/>
                      <w:szCs w:val="22"/>
                    </w:rPr>
                    <w:lastRenderedPageBreak/>
                    <w:t xml:space="preserve">              26</w:t>
                  </w:r>
                  <w:r w:rsidR="00A902C2" w:rsidRPr="000573E5">
                    <w:rPr>
                      <w:rFonts w:ascii="Calibri" w:hAnsi="Calibri" w:cs="Arial"/>
                      <w:color w:val="1F497D" w:themeColor="text2"/>
                      <w:sz w:val="22"/>
                      <w:szCs w:val="22"/>
                      <w:lang w:val="el-GR"/>
                    </w:rPr>
                    <w:t xml:space="preserve"> </w:t>
                  </w:r>
                  <w:r w:rsidR="00412E31">
                    <w:rPr>
                      <w:rFonts w:ascii="Calibri" w:hAnsi="Calibri" w:cs="Arial"/>
                      <w:color w:val="1F497D" w:themeColor="text2"/>
                      <w:sz w:val="22"/>
                      <w:szCs w:val="22"/>
                      <w:lang w:val="en-GB"/>
                    </w:rPr>
                    <w:t>hours</w:t>
                  </w:r>
                </w:p>
              </w:tc>
            </w:tr>
            <w:tr w:rsidR="00A902C2" w:rsidRPr="000573E5" w:rsidTr="00092063">
              <w:tc>
                <w:tcPr>
                  <w:tcW w:w="2467" w:type="dxa"/>
                  <w:tcBorders>
                    <w:top w:val="single" w:sz="4" w:space="0" w:color="auto"/>
                    <w:left w:val="single" w:sz="4" w:space="0" w:color="auto"/>
                    <w:bottom w:val="single" w:sz="4" w:space="0" w:color="auto"/>
                    <w:right w:val="single" w:sz="4" w:space="0" w:color="auto"/>
                  </w:tcBorders>
                </w:tcPr>
                <w:p w:rsidR="00A902C2" w:rsidRPr="00412E31" w:rsidRDefault="00412E31" w:rsidP="00092063">
                  <w:pPr>
                    <w:rPr>
                      <w:rFonts w:ascii="Calibri" w:hAnsi="Calibri"/>
                      <w:iCs/>
                      <w:color w:val="1F497D" w:themeColor="text2"/>
                      <w:lang w:val="en-GB"/>
                    </w:rPr>
                  </w:pPr>
                  <w:r w:rsidRPr="00412E31">
                    <w:rPr>
                      <w:rFonts w:ascii="Calibri" w:hAnsi="Calibri"/>
                      <w:iCs/>
                      <w:color w:val="1F497D" w:themeColor="text2"/>
                      <w:lang w:val="en-GB"/>
                    </w:rPr>
                    <w:t>Study and research of databases and additional work</w:t>
                  </w:r>
                </w:p>
              </w:tc>
              <w:tc>
                <w:tcPr>
                  <w:tcW w:w="2468" w:type="dxa"/>
                  <w:tcBorders>
                    <w:top w:val="single" w:sz="4" w:space="0" w:color="auto"/>
                    <w:left w:val="single" w:sz="4" w:space="0" w:color="auto"/>
                    <w:bottom w:val="single" w:sz="4" w:space="0" w:color="auto"/>
                    <w:right w:val="single" w:sz="4" w:space="0" w:color="auto"/>
                  </w:tcBorders>
                </w:tcPr>
                <w:p w:rsidR="00A902C2" w:rsidRPr="00412E31" w:rsidRDefault="00A902C2" w:rsidP="00412E31">
                  <w:pPr>
                    <w:jc w:val="center"/>
                    <w:rPr>
                      <w:rFonts w:ascii="Calibri" w:hAnsi="Calibri" w:cs="Arial"/>
                      <w:color w:val="1F497D" w:themeColor="text2"/>
                      <w:lang w:val="en-GB"/>
                    </w:rPr>
                  </w:pPr>
                  <w:r w:rsidRPr="000573E5">
                    <w:rPr>
                      <w:rFonts w:ascii="Calibri" w:hAnsi="Calibri" w:cs="Arial"/>
                      <w:color w:val="1F497D" w:themeColor="text2"/>
                      <w:sz w:val="22"/>
                      <w:szCs w:val="22"/>
                      <w:lang w:val="el-GR"/>
                    </w:rPr>
                    <w:t>2</w:t>
                  </w:r>
                  <w:r w:rsidR="0032330E">
                    <w:rPr>
                      <w:rFonts w:ascii="Calibri" w:hAnsi="Calibri" w:cs="Arial"/>
                      <w:color w:val="1F497D" w:themeColor="text2"/>
                      <w:sz w:val="22"/>
                      <w:szCs w:val="22"/>
                    </w:rPr>
                    <w:t>2</w:t>
                  </w:r>
                  <w:r w:rsidRPr="000573E5">
                    <w:rPr>
                      <w:rFonts w:ascii="Calibri" w:hAnsi="Calibri" w:cs="Arial"/>
                      <w:color w:val="1F497D" w:themeColor="text2"/>
                      <w:sz w:val="22"/>
                      <w:szCs w:val="22"/>
                      <w:lang w:val="el-GR"/>
                    </w:rPr>
                    <w:t xml:space="preserve"> </w:t>
                  </w:r>
                  <w:r w:rsidR="00412E31">
                    <w:rPr>
                      <w:rFonts w:ascii="Calibri" w:hAnsi="Calibri" w:cs="Arial"/>
                      <w:color w:val="1F497D" w:themeColor="text2"/>
                      <w:sz w:val="22"/>
                      <w:szCs w:val="22"/>
                      <w:lang w:val="en-GB"/>
                    </w:rPr>
                    <w:t>hours</w:t>
                  </w:r>
                </w:p>
              </w:tc>
            </w:tr>
            <w:tr w:rsidR="00A902C2" w:rsidRPr="000573E5" w:rsidTr="00092063">
              <w:tc>
                <w:tcPr>
                  <w:tcW w:w="2467" w:type="dxa"/>
                  <w:tcBorders>
                    <w:top w:val="single" w:sz="4" w:space="0" w:color="auto"/>
                    <w:left w:val="single" w:sz="4" w:space="0" w:color="auto"/>
                    <w:bottom w:val="single" w:sz="4" w:space="0" w:color="auto"/>
                    <w:right w:val="single" w:sz="4" w:space="0" w:color="auto"/>
                  </w:tcBorders>
                </w:tcPr>
                <w:p w:rsidR="00A902C2" w:rsidRPr="000573E5" w:rsidRDefault="00A902C2" w:rsidP="00092063">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rsidR="00A902C2" w:rsidRPr="000573E5" w:rsidRDefault="00A902C2" w:rsidP="00092063">
                  <w:pPr>
                    <w:jc w:val="center"/>
                    <w:rPr>
                      <w:rFonts w:ascii="Calibri" w:hAnsi="Calibri" w:cs="Arial"/>
                      <w:color w:val="1F497D" w:themeColor="text2"/>
                      <w:sz w:val="20"/>
                      <w:szCs w:val="20"/>
                      <w:lang w:val="el-GR"/>
                    </w:rPr>
                  </w:pPr>
                </w:p>
              </w:tc>
            </w:tr>
            <w:tr w:rsidR="00A902C2" w:rsidRPr="000573E5" w:rsidTr="00092063">
              <w:tc>
                <w:tcPr>
                  <w:tcW w:w="2467" w:type="dxa"/>
                  <w:tcBorders>
                    <w:top w:val="single" w:sz="4" w:space="0" w:color="auto"/>
                    <w:left w:val="single" w:sz="4" w:space="0" w:color="auto"/>
                    <w:bottom w:val="single" w:sz="4" w:space="0" w:color="auto"/>
                    <w:right w:val="single" w:sz="4" w:space="0" w:color="auto"/>
                  </w:tcBorders>
                </w:tcPr>
                <w:p w:rsidR="00A902C2" w:rsidRPr="000573E5" w:rsidRDefault="00A902C2" w:rsidP="00092063">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rsidR="00A902C2" w:rsidRPr="000573E5" w:rsidRDefault="00A902C2" w:rsidP="00092063">
                  <w:pPr>
                    <w:jc w:val="center"/>
                    <w:rPr>
                      <w:rFonts w:ascii="Calibri" w:hAnsi="Calibri" w:cs="Arial"/>
                      <w:color w:val="1F497D" w:themeColor="text2"/>
                      <w:sz w:val="20"/>
                      <w:szCs w:val="20"/>
                      <w:lang w:val="el-GR"/>
                    </w:rPr>
                  </w:pPr>
                </w:p>
              </w:tc>
            </w:tr>
            <w:tr w:rsidR="00A902C2" w:rsidRPr="000573E5" w:rsidTr="00092063">
              <w:tc>
                <w:tcPr>
                  <w:tcW w:w="2467" w:type="dxa"/>
                  <w:tcBorders>
                    <w:top w:val="single" w:sz="4" w:space="0" w:color="auto"/>
                    <w:left w:val="single" w:sz="4" w:space="0" w:color="auto"/>
                    <w:bottom w:val="single" w:sz="4" w:space="0" w:color="auto"/>
                    <w:right w:val="single" w:sz="4" w:space="0" w:color="auto"/>
                  </w:tcBorders>
                </w:tcPr>
                <w:p w:rsidR="00A902C2" w:rsidRPr="000573E5" w:rsidRDefault="00A902C2" w:rsidP="00092063">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rsidR="00A902C2" w:rsidRPr="000573E5" w:rsidRDefault="00A902C2" w:rsidP="00092063">
                  <w:pPr>
                    <w:rPr>
                      <w:rFonts w:ascii="Calibri" w:hAnsi="Calibri" w:cs="Arial"/>
                      <w:i/>
                      <w:color w:val="1F497D" w:themeColor="text2"/>
                      <w:sz w:val="16"/>
                      <w:szCs w:val="16"/>
                      <w:lang w:val="el-GR"/>
                    </w:rPr>
                  </w:pPr>
                </w:p>
              </w:tc>
            </w:tr>
            <w:tr w:rsidR="00A902C2" w:rsidRPr="000573E5" w:rsidTr="00092063">
              <w:tc>
                <w:tcPr>
                  <w:tcW w:w="2467" w:type="dxa"/>
                  <w:tcBorders>
                    <w:top w:val="single" w:sz="4" w:space="0" w:color="auto"/>
                    <w:left w:val="single" w:sz="4" w:space="0" w:color="auto"/>
                    <w:bottom w:val="single" w:sz="4" w:space="0" w:color="auto"/>
                    <w:right w:val="single" w:sz="4" w:space="0" w:color="auto"/>
                  </w:tcBorders>
                </w:tcPr>
                <w:p w:rsidR="00A902C2" w:rsidRPr="000573E5" w:rsidRDefault="00A902C2" w:rsidP="00092063">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rsidR="00A902C2" w:rsidRPr="000573E5" w:rsidRDefault="00A902C2" w:rsidP="00092063">
                  <w:pPr>
                    <w:rPr>
                      <w:rFonts w:ascii="Calibri" w:hAnsi="Calibri" w:cs="Arial"/>
                      <w:i/>
                      <w:color w:val="1F497D" w:themeColor="text2"/>
                      <w:sz w:val="16"/>
                      <w:szCs w:val="16"/>
                      <w:lang w:val="el-GR"/>
                    </w:rPr>
                  </w:pPr>
                </w:p>
              </w:tc>
            </w:tr>
            <w:tr w:rsidR="00A902C2" w:rsidRPr="000573E5" w:rsidTr="00092063">
              <w:tc>
                <w:tcPr>
                  <w:tcW w:w="2467" w:type="dxa"/>
                  <w:tcBorders>
                    <w:top w:val="single" w:sz="4" w:space="0" w:color="auto"/>
                    <w:left w:val="single" w:sz="4" w:space="0" w:color="auto"/>
                    <w:bottom w:val="single" w:sz="4" w:space="0" w:color="auto"/>
                    <w:right w:val="single" w:sz="4" w:space="0" w:color="auto"/>
                  </w:tcBorders>
                </w:tcPr>
                <w:p w:rsidR="00A902C2" w:rsidRPr="00412E31" w:rsidRDefault="00412E31" w:rsidP="00092063">
                  <w:pPr>
                    <w:rPr>
                      <w:rFonts w:ascii="Calibri" w:hAnsi="Calibri"/>
                      <w:iCs/>
                      <w:color w:val="1F497D" w:themeColor="text2"/>
                      <w:lang w:val="en-GB"/>
                    </w:rPr>
                  </w:pPr>
                  <w:r>
                    <w:rPr>
                      <w:rFonts w:ascii="Calibri" w:hAnsi="Calibri"/>
                      <w:iCs/>
                      <w:color w:val="1F497D" w:themeColor="text2"/>
                      <w:sz w:val="22"/>
                      <w:szCs w:val="22"/>
                      <w:lang w:val="en-GB"/>
                    </w:rPr>
                    <w:t xml:space="preserve">Total </w:t>
                  </w:r>
                </w:p>
              </w:tc>
              <w:tc>
                <w:tcPr>
                  <w:tcW w:w="2468" w:type="dxa"/>
                  <w:tcBorders>
                    <w:top w:val="single" w:sz="4" w:space="0" w:color="auto"/>
                    <w:left w:val="single" w:sz="4" w:space="0" w:color="auto"/>
                    <w:bottom w:val="single" w:sz="4" w:space="0" w:color="auto"/>
                    <w:right w:val="single" w:sz="4" w:space="0" w:color="auto"/>
                  </w:tcBorders>
                  <w:vAlign w:val="center"/>
                </w:tcPr>
                <w:p w:rsidR="00A902C2" w:rsidRPr="00412E31" w:rsidRDefault="00A902C2" w:rsidP="00412E31">
                  <w:pPr>
                    <w:jc w:val="center"/>
                    <w:rPr>
                      <w:rFonts w:ascii="Calibri" w:hAnsi="Calibri" w:cs="Arial"/>
                      <w:color w:val="1F497D" w:themeColor="text2"/>
                      <w:lang w:val="en-GB"/>
                    </w:rPr>
                  </w:pPr>
                  <w:r w:rsidRPr="000573E5">
                    <w:rPr>
                      <w:rFonts w:ascii="Calibri" w:hAnsi="Calibri" w:cs="Arial"/>
                      <w:color w:val="1F497D" w:themeColor="text2"/>
                      <w:sz w:val="22"/>
                      <w:szCs w:val="22"/>
                      <w:lang w:val="el-GR"/>
                    </w:rPr>
                    <w:t>1</w:t>
                  </w:r>
                  <w:r w:rsidR="0032330E">
                    <w:rPr>
                      <w:rFonts w:ascii="Calibri" w:hAnsi="Calibri" w:cs="Arial"/>
                      <w:color w:val="1F497D" w:themeColor="text2"/>
                      <w:sz w:val="22"/>
                      <w:szCs w:val="22"/>
                    </w:rPr>
                    <w:t>00</w:t>
                  </w:r>
                  <w:r w:rsidRPr="000573E5">
                    <w:rPr>
                      <w:rFonts w:ascii="Calibri" w:hAnsi="Calibri" w:cs="Arial"/>
                      <w:color w:val="1F497D" w:themeColor="text2"/>
                      <w:sz w:val="22"/>
                      <w:szCs w:val="22"/>
                      <w:lang w:val="el-GR"/>
                    </w:rPr>
                    <w:t xml:space="preserve"> </w:t>
                  </w:r>
                  <w:r w:rsidR="00412E31">
                    <w:rPr>
                      <w:rFonts w:ascii="Calibri" w:hAnsi="Calibri" w:cs="Arial"/>
                      <w:color w:val="1F497D" w:themeColor="text2"/>
                      <w:sz w:val="22"/>
                      <w:szCs w:val="22"/>
                      <w:lang w:val="en-GB"/>
                    </w:rPr>
                    <w:t>hours</w:t>
                  </w:r>
                </w:p>
              </w:tc>
            </w:tr>
          </w:tbl>
          <w:p w:rsidR="00A902C2" w:rsidRPr="000573E5" w:rsidRDefault="00A902C2" w:rsidP="00092063">
            <w:pPr>
              <w:rPr>
                <w:rFonts w:ascii="Tahoma" w:hAnsi="Tahoma" w:cs="Tahoma"/>
                <w:color w:val="1F497D" w:themeColor="text2"/>
              </w:rPr>
            </w:pPr>
          </w:p>
        </w:tc>
      </w:tr>
      <w:tr w:rsidR="00A902C2" w:rsidRPr="00412E31" w:rsidTr="00092063">
        <w:tc>
          <w:tcPr>
            <w:tcW w:w="3306" w:type="dxa"/>
          </w:tcPr>
          <w:p w:rsidR="00BA1B2F" w:rsidRPr="00BA1B2F" w:rsidRDefault="00BA1B2F" w:rsidP="00BA1B2F">
            <w:pPr>
              <w:jc w:val="both"/>
              <w:rPr>
                <w:rFonts w:ascii="Calibri" w:hAnsi="Calibri" w:cs="Arial"/>
                <w:i/>
                <w:sz w:val="16"/>
                <w:szCs w:val="16"/>
                <w:lang w:val="en-GB"/>
              </w:rPr>
            </w:pPr>
            <w:r w:rsidRPr="00BA1B2F">
              <w:rPr>
                <w:rFonts w:ascii="Calibri" w:hAnsi="Calibri" w:cs="Arial"/>
                <w:i/>
                <w:sz w:val="16"/>
                <w:szCs w:val="16"/>
                <w:lang w:val="en-GB"/>
              </w:rPr>
              <w:lastRenderedPageBreak/>
              <w:t>STUDENT EVALUATION</w:t>
            </w:r>
          </w:p>
          <w:p w:rsidR="00BA1B2F" w:rsidRPr="00BA1B2F" w:rsidRDefault="00BA1B2F" w:rsidP="00BA1B2F">
            <w:pPr>
              <w:jc w:val="both"/>
              <w:rPr>
                <w:rFonts w:ascii="Calibri" w:hAnsi="Calibri" w:cs="Arial"/>
                <w:i/>
                <w:sz w:val="16"/>
                <w:szCs w:val="16"/>
                <w:lang w:val="en-GB"/>
              </w:rPr>
            </w:pPr>
            <w:r w:rsidRPr="00BA1B2F">
              <w:rPr>
                <w:rFonts w:ascii="Calibri" w:hAnsi="Calibri" w:cs="Arial"/>
                <w:i/>
                <w:sz w:val="16"/>
                <w:szCs w:val="16"/>
                <w:lang w:val="en-GB"/>
              </w:rPr>
              <w:t>Description of the evaluation process</w:t>
            </w:r>
          </w:p>
          <w:p w:rsidR="00BA1B2F" w:rsidRPr="00BA1B2F" w:rsidRDefault="00BA1B2F" w:rsidP="00BA1B2F">
            <w:pPr>
              <w:jc w:val="both"/>
              <w:rPr>
                <w:rFonts w:ascii="Calibri" w:hAnsi="Calibri" w:cs="Arial"/>
                <w:i/>
                <w:sz w:val="16"/>
                <w:szCs w:val="16"/>
                <w:lang w:val="en-GB"/>
              </w:rPr>
            </w:pPr>
          </w:p>
          <w:p w:rsidR="00BA1B2F" w:rsidRPr="00BA1B2F" w:rsidRDefault="00BA1B2F" w:rsidP="00BA1B2F">
            <w:pPr>
              <w:jc w:val="both"/>
              <w:rPr>
                <w:rFonts w:ascii="Calibri" w:hAnsi="Calibri" w:cs="Arial"/>
                <w:i/>
                <w:sz w:val="16"/>
                <w:szCs w:val="16"/>
                <w:lang w:val="en-GB"/>
              </w:rPr>
            </w:pPr>
            <w:r w:rsidRPr="00BA1B2F">
              <w:rPr>
                <w:rFonts w:ascii="Calibri" w:hAnsi="Calibri" w:cs="Arial"/>
                <w:i/>
                <w:sz w:val="16"/>
                <w:szCs w:val="16"/>
                <w:lang w:val="en-GB"/>
              </w:rPr>
              <w:t>Assessment Language, Assessment Methods, Formative or Deductive, Multiple Choice Test, Short Answer Questions, Essay Development Questions, Problem Solving, Written Assignment, Report / Report, Oral Examination, Public Presentation, Laboratory Work, Clinical Patient Examination, Artistic Interpretation, Other / Others</w:t>
            </w:r>
          </w:p>
          <w:p w:rsidR="00A902C2" w:rsidRPr="00BA1B2F" w:rsidRDefault="00BA1B2F" w:rsidP="00BA1B2F">
            <w:pPr>
              <w:jc w:val="both"/>
              <w:rPr>
                <w:rFonts w:ascii="Calibri" w:hAnsi="Calibri" w:cs="Arial"/>
                <w:i/>
                <w:sz w:val="16"/>
                <w:szCs w:val="16"/>
                <w:lang w:val="en-GB"/>
              </w:rPr>
            </w:pPr>
            <w:r w:rsidRPr="00BA1B2F">
              <w:rPr>
                <w:rFonts w:ascii="Calibri" w:hAnsi="Calibri" w:cs="Arial"/>
                <w:i/>
                <w:sz w:val="16"/>
                <w:szCs w:val="16"/>
                <w:lang w:val="en-GB"/>
              </w:rPr>
              <w:t>Explicitly defined evaluation criteria are mentioned and if and where they are accessible by students.</w:t>
            </w:r>
          </w:p>
        </w:tc>
        <w:tc>
          <w:tcPr>
            <w:tcW w:w="5166" w:type="dxa"/>
          </w:tcPr>
          <w:p w:rsidR="00A902C2" w:rsidRPr="00412E31" w:rsidRDefault="00412E31" w:rsidP="00092063">
            <w:pPr>
              <w:rPr>
                <w:rFonts w:ascii="Calibri" w:hAnsi="Calibri" w:cs="Arial"/>
                <w:color w:val="1F497D" w:themeColor="text2"/>
                <w:lang w:val="en-GB"/>
              </w:rPr>
            </w:pPr>
            <w:r w:rsidRPr="00412E31">
              <w:rPr>
                <w:rFonts w:ascii="Calibri" w:hAnsi="Calibri" w:cs="Arial"/>
                <w:color w:val="1F497D" w:themeColor="text2"/>
                <w:lang w:val="en-GB"/>
              </w:rPr>
              <w:t>Written exams at the end of the course and progress exams during the semester.</w:t>
            </w:r>
          </w:p>
          <w:p w:rsidR="00A902C2" w:rsidRPr="00412E31" w:rsidRDefault="00A902C2" w:rsidP="00092063">
            <w:pPr>
              <w:rPr>
                <w:rFonts w:ascii="Calibri" w:hAnsi="Calibri" w:cs="Arial"/>
                <w:color w:val="1F497D" w:themeColor="text2"/>
                <w:lang w:val="en-GB"/>
              </w:rPr>
            </w:pPr>
          </w:p>
          <w:p w:rsidR="00A902C2" w:rsidRPr="00412E31" w:rsidRDefault="00A902C2" w:rsidP="00092063">
            <w:pPr>
              <w:rPr>
                <w:rFonts w:ascii="Calibri" w:hAnsi="Calibri" w:cs="Arial"/>
                <w:color w:val="1F497D" w:themeColor="text2"/>
                <w:lang w:val="en-GB"/>
              </w:rPr>
            </w:pPr>
          </w:p>
          <w:p w:rsidR="00A902C2" w:rsidRPr="00412E31" w:rsidRDefault="00A902C2" w:rsidP="00092063">
            <w:pPr>
              <w:rPr>
                <w:rFonts w:ascii="Calibri" w:hAnsi="Calibri" w:cs="Arial"/>
                <w:color w:val="1F497D" w:themeColor="text2"/>
                <w:lang w:val="en-GB"/>
              </w:rPr>
            </w:pPr>
          </w:p>
          <w:p w:rsidR="00A902C2" w:rsidRPr="00412E31" w:rsidRDefault="00A902C2" w:rsidP="00092063">
            <w:pPr>
              <w:rPr>
                <w:rFonts w:ascii="Calibri" w:hAnsi="Calibri" w:cs="Arial"/>
                <w:color w:val="1F497D" w:themeColor="text2"/>
                <w:lang w:val="en-GB"/>
              </w:rPr>
            </w:pPr>
          </w:p>
          <w:p w:rsidR="00A902C2" w:rsidRPr="00412E31" w:rsidRDefault="00A902C2" w:rsidP="00092063">
            <w:pPr>
              <w:rPr>
                <w:rFonts w:ascii="Calibri" w:hAnsi="Calibri" w:cs="Arial"/>
                <w:color w:val="1F497D" w:themeColor="text2"/>
                <w:lang w:val="en-GB"/>
              </w:rPr>
            </w:pPr>
          </w:p>
        </w:tc>
      </w:tr>
    </w:tbl>
    <w:p w:rsidR="00A902C2" w:rsidRPr="00705AAD" w:rsidRDefault="00810E21" w:rsidP="00810E21">
      <w:pPr>
        <w:widowControl w:val="0"/>
        <w:autoSpaceDE w:val="0"/>
        <w:autoSpaceDN w:val="0"/>
        <w:adjustRightInd w:val="0"/>
        <w:spacing w:before="240" w:after="200" w:line="276" w:lineRule="auto"/>
        <w:rPr>
          <w:rFonts w:ascii="Calibri" w:hAnsi="Calibri" w:cs="Arial"/>
          <w:b/>
          <w:color w:val="000000"/>
          <w:sz w:val="22"/>
          <w:szCs w:val="22"/>
        </w:rPr>
      </w:pPr>
      <w:r w:rsidRPr="00810E21">
        <w:rPr>
          <w:rFonts w:ascii="Calibri" w:hAnsi="Calibri" w:cs="Arial"/>
          <w:b/>
          <w:color w:val="000000"/>
          <w:sz w:val="22"/>
          <w:szCs w:val="22"/>
        </w:rPr>
        <w:t>5. 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902C2" w:rsidRPr="00705AAD" w:rsidTr="00092063">
        <w:tc>
          <w:tcPr>
            <w:tcW w:w="8472" w:type="dxa"/>
          </w:tcPr>
          <w:p w:rsidR="00A902C2" w:rsidRPr="00810E21" w:rsidRDefault="00A902C2" w:rsidP="00092063">
            <w:pPr>
              <w:ind w:left="360"/>
              <w:jc w:val="center"/>
              <w:rPr>
                <w:rFonts w:asciiTheme="minorHAnsi" w:hAnsiTheme="minorHAnsi" w:cstheme="minorHAnsi"/>
                <w:i/>
                <w:iCs/>
                <w:color w:val="002060"/>
                <w:u w:val="single"/>
                <w:lang w:val="en-GB"/>
              </w:rPr>
            </w:pPr>
            <w:r w:rsidRPr="008A12A7">
              <w:rPr>
                <w:rFonts w:asciiTheme="minorHAnsi" w:hAnsiTheme="minorHAnsi" w:cstheme="minorHAnsi"/>
                <w:i/>
                <w:iCs/>
                <w:color w:val="002060"/>
                <w:sz w:val="22"/>
                <w:szCs w:val="22"/>
                <w:u w:val="single"/>
                <w:lang w:val="el-GR"/>
              </w:rPr>
              <w:t>Α</w:t>
            </w:r>
            <w:r w:rsidRPr="00810E21">
              <w:rPr>
                <w:rFonts w:asciiTheme="minorHAnsi" w:hAnsiTheme="minorHAnsi" w:cstheme="minorHAnsi"/>
                <w:i/>
                <w:iCs/>
                <w:color w:val="002060"/>
                <w:sz w:val="22"/>
                <w:szCs w:val="22"/>
                <w:u w:val="single"/>
                <w:lang w:val="en-GB"/>
              </w:rPr>
              <w:t xml:space="preserve">. </w:t>
            </w:r>
            <w:r w:rsidR="00810E21" w:rsidRPr="00810E21">
              <w:rPr>
                <w:rFonts w:asciiTheme="minorHAnsi" w:hAnsiTheme="minorHAnsi" w:cstheme="minorHAnsi"/>
                <w:i/>
                <w:iCs/>
                <w:color w:val="002060"/>
                <w:sz w:val="22"/>
                <w:szCs w:val="22"/>
                <w:u w:val="single"/>
                <w:lang w:val="en-GB"/>
              </w:rPr>
              <w:t>Basic Textbooks</w:t>
            </w:r>
          </w:p>
          <w:p w:rsidR="00810E21" w:rsidRPr="00810E21" w:rsidRDefault="00810E21" w:rsidP="00092063">
            <w:pPr>
              <w:ind w:left="360"/>
              <w:jc w:val="center"/>
              <w:rPr>
                <w:rFonts w:asciiTheme="minorHAnsi" w:hAnsiTheme="minorHAnsi" w:cstheme="minorHAnsi"/>
                <w:i/>
                <w:iCs/>
                <w:color w:val="002060"/>
                <w:u w:val="single"/>
                <w:lang w:val="en-GB"/>
              </w:rPr>
            </w:pPr>
            <w:r w:rsidRPr="00810E21">
              <w:rPr>
                <w:rFonts w:asciiTheme="minorHAnsi" w:hAnsiTheme="minorHAnsi" w:cstheme="minorHAnsi"/>
                <w:i/>
                <w:iCs/>
                <w:color w:val="002060"/>
                <w:sz w:val="22"/>
                <w:szCs w:val="22"/>
                <w:u w:val="single"/>
                <w:lang w:val="en-GB"/>
              </w:rPr>
              <w:t>Undergraduate Course Writing Options (</w:t>
            </w:r>
            <w:proofErr w:type="spellStart"/>
            <w:r w:rsidRPr="00810E21">
              <w:rPr>
                <w:rFonts w:asciiTheme="minorHAnsi" w:hAnsiTheme="minorHAnsi" w:cstheme="minorHAnsi"/>
                <w:i/>
                <w:iCs/>
                <w:color w:val="002060"/>
                <w:sz w:val="22"/>
                <w:szCs w:val="22"/>
                <w:u w:val="single"/>
                <w:lang w:val="en-GB"/>
              </w:rPr>
              <w:t>Eudoxos</w:t>
            </w:r>
            <w:proofErr w:type="spellEnd"/>
            <w:r w:rsidRPr="00810E21">
              <w:rPr>
                <w:rFonts w:asciiTheme="minorHAnsi" w:hAnsiTheme="minorHAnsi" w:cstheme="minorHAnsi"/>
                <w:i/>
                <w:iCs/>
                <w:color w:val="002060"/>
                <w:sz w:val="22"/>
                <w:szCs w:val="22"/>
                <w:u w:val="single"/>
                <w:lang w:val="en-GB"/>
              </w:rPr>
              <w:t>):</w:t>
            </w:r>
          </w:p>
          <w:p w:rsidR="00810E21" w:rsidRPr="00810E21" w:rsidRDefault="00810E21" w:rsidP="00810E21">
            <w:pPr>
              <w:ind w:left="360"/>
              <w:jc w:val="both"/>
              <w:rPr>
                <w:rFonts w:asciiTheme="minorHAnsi" w:hAnsiTheme="minorHAnsi" w:cstheme="minorHAnsi"/>
                <w:i/>
                <w:color w:val="1F497D" w:themeColor="text2"/>
                <w:sz w:val="20"/>
                <w:szCs w:val="20"/>
                <w:lang w:val="en-GB"/>
              </w:rPr>
            </w:pPr>
            <w:r w:rsidRPr="00810E21">
              <w:rPr>
                <w:rFonts w:asciiTheme="minorHAnsi" w:hAnsiTheme="minorHAnsi" w:cstheme="minorHAnsi"/>
                <w:i/>
                <w:color w:val="1F497D" w:themeColor="text2"/>
                <w:sz w:val="20"/>
                <w:szCs w:val="20"/>
                <w:lang w:val="en-GB"/>
              </w:rPr>
              <w:t>A. Basic Textbooks</w:t>
            </w:r>
          </w:p>
          <w:p w:rsidR="00810E21" w:rsidRPr="00810E21" w:rsidRDefault="00810E21" w:rsidP="00810E21">
            <w:pPr>
              <w:ind w:left="360"/>
              <w:jc w:val="both"/>
              <w:rPr>
                <w:rFonts w:asciiTheme="minorHAnsi" w:hAnsiTheme="minorHAnsi" w:cstheme="minorHAnsi"/>
                <w:i/>
                <w:color w:val="1F497D" w:themeColor="text2"/>
                <w:sz w:val="20"/>
                <w:szCs w:val="20"/>
                <w:lang w:val="en-GB"/>
              </w:rPr>
            </w:pPr>
            <w:r w:rsidRPr="00810E21">
              <w:rPr>
                <w:rFonts w:asciiTheme="minorHAnsi" w:hAnsiTheme="minorHAnsi" w:cstheme="minorHAnsi"/>
                <w:i/>
                <w:color w:val="1F497D" w:themeColor="text2"/>
                <w:sz w:val="20"/>
                <w:szCs w:val="20"/>
                <w:lang w:val="en-GB"/>
              </w:rPr>
              <w:t xml:space="preserve">- </w:t>
            </w:r>
            <w:proofErr w:type="spellStart"/>
            <w:r w:rsidRPr="00810E21">
              <w:rPr>
                <w:rFonts w:asciiTheme="minorHAnsi" w:hAnsiTheme="minorHAnsi" w:cstheme="minorHAnsi"/>
                <w:i/>
                <w:color w:val="1F497D" w:themeColor="text2"/>
                <w:sz w:val="20"/>
                <w:szCs w:val="20"/>
                <w:lang w:val="en-GB"/>
              </w:rPr>
              <w:t>Andrikopoulos</w:t>
            </w:r>
            <w:proofErr w:type="spellEnd"/>
            <w:r w:rsidRPr="00810E21">
              <w:rPr>
                <w:rFonts w:asciiTheme="minorHAnsi" w:hAnsiTheme="minorHAnsi" w:cstheme="minorHAnsi"/>
                <w:i/>
                <w:color w:val="1F497D" w:themeColor="text2"/>
                <w:sz w:val="20"/>
                <w:szCs w:val="20"/>
                <w:lang w:val="en-GB"/>
              </w:rPr>
              <w:t xml:space="preserve"> A. (2019) Social Finance: Risk, performance, social impact, Athens, </w:t>
            </w:r>
            <w:proofErr w:type="spellStart"/>
            <w:r w:rsidRPr="00810E21">
              <w:rPr>
                <w:rFonts w:asciiTheme="minorHAnsi" w:hAnsiTheme="minorHAnsi" w:cstheme="minorHAnsi"/>
                <w:i/>
                <w:color w:val="1F497D" w:themeColor="text2"/>
                <w:sz w:val="20"/>
                <w:szCs w:val="20"/>
                <w:lang w:val="en-GB"/>
              </w:rPr>
              <w:t>Propompos</w:t>
            </w:r>
            <w:proofErr w:type="spellEnd"/>
            <w:r w:rsidRPr="00810E21">
              <w:rPr>
                <w:rFonts w:asciiTheme="minorHAnsi" w:hAnsiTheme="minorHAnsi" w:cstheme="minorHAnsi"/>
                <w:i/>
                <w:color w:val="1F497D" w:themeColor="text2"/>
                <w:sz w:val="20"/>
                <w:szCs w:val="20"/>
                <w:lang w:val="en-GB"/>
              </w:rPr>
              <w:t xml:space="preserve"> Publications.</w:t>
            </w:r>
          </w:p>
          <w:p w:rsidR="00810E21" w:rsidRPr="00810E21" w:rsidRDefault="00810E21" w:rsidP="00810E21">
            <w:pPr>
              <w:ind w:left="360"/>
              <w:jc w:val="both"/>
              <w:rPr>
                <w:rFonts w:asciiTheme="minorHAnsi" w:hAnsiTheme="minorHAnsi" w:cstheme="minorHAnsi"/>
                <w:i/>
                <w:color w:val="1F497D" w:themeColor="text2"/>
                <w:sz w:val="20"/>
                <w:szCs w:val="20"/>
                <w:lang w:val="en-GB"/>
              </w:rPr>
            </w:pPr>
            <w:r w:rsidRPr="00810E21">
              <w:rPr>
                <w:rFonts w:asciiTheme="minorHAnsi" w:hAnsiTheme="minorHAnsi" w:cstheme="minorHAnsi"/>
                <w:i/>
                <w:color w:val="1F497D" w:themeColor="text2"/>
                <w:sz w:val="20"/>
                <w:szCs w:val="20"/>
                <w:lang w:val="en-GB"/>
              </w:rPr>
              <w:t xml:space="preserve">- </w:t>
            </w:r>
            <w:proofErr w:type="spellStart"/>
            <w:r w:rsidRPr="00810E21">
              <w:rPr>
                <w:rFonts w:asciiTheme="minorHAnsi" w:hAnsiTheme="minorHAnsi" w:cstheme="minorHAnsi"/>
                <w:i/>
                <w:color w:val="1F497D" w:themeColor="text2"/>
                <w:sz w:val="20"/>
                <w:szCs w:val="20"/>
                <w:lang w:val="en-GB"/>
              </w:rPr>
              <w:t>Skamnakis</w:t>
            </w:r>
            <w:proofErr w:type="spellEnd"/>
            <w:r w:rsidRPr="00810E21">
              <w:rPr>
                <w:rFonts w:asciiTheme="minorHAnsi" w:hAnsiTheme="minorHAnsi" w:cstheme="minorHAnsi"/>
                <w:i/>
                <w:color w:val="1F497D" w:themeColor="text2"/>
                <w:sz w:val="20"/>
                <w:szCs w:val="20"/>
                <w:lang w:val="en-GB"/>
              </w:rPr>
              <w:t xml:space="preserve"> C. (ed.) (2017) Social Policy, Collective work, Athens, </w:t>
            </w:r>
            <w:proofErr w:type="spellStart"/>
            <w:r w:rsidRPr="00810E21">
              <w:rPr>
                <w:rFonts w:asciiTheme="minorHAnsi" w:hAnsiTheme="minorHAnsi" w:cstheme="minorHAnsi"/>
                <w:i/>
                <w:color w:val="1F497D" w:themeColor="text2"/>
                <w:sz w:val="20"/>
                <w:szCs w:val="20"/>
                <w:lang w:val="en-GB"/>
              </w:rPr>
              <w:t>Dionikos</w:t>
            </w:r>
            <w:proofErr w:type="spellEnd"/>
            <w:r w:rsidRPr="00810E21">
              <w:rPr>
                <w:rFonts w:asciiTheme="minorHAnsi" w:hAnsiTheme="minorHAnsi" w:cstheme="minorHAnsi"/>
                <w:i/>
                <w:color w:val="1F497D" w:themeColor="text2"/>
                <w:sz w:val="20"/>
                <w:szCs w:val="20"/>
                <w:lang w:val="en-GB"/>
              </w:rPr>
              <w:t xml:space="preserve"> publications</w:t>
            </w:r>
          </w:p>
          <w:p w:rsidR="00A902C2" w:rsidRPr="00810E21" w:rsidRDefault="00810E21" w:rsidP="00810E21">
            <w:pPr>
              <w:ind w:left="360"/>
              <w:jc w:val="both"/>
              <w:rPr>
                <w:rFonts w:asciiTheme="minorHAnsi" w:hAnsiTheme="minorHAnsi" w:cstheme="minorHAnsi"/>
                <w:i/>
                <w:color w:val="1F497D" w:themeColor="text2"/>
                <w:sz w:val="20"/>
                <w:szCs w:val="20"/>
                <w:lang w:val="en-GB"/>
              </w:rPr>
            </w:pPr>
            <w:r w:rsidRPr="00810E21">
              <w:rPr>
                <w:rFonts w:asciiTheme="minorHAnsi" w:hAnsiTheme="minorHAnsi" w:cstheme="minorHAnsi"/>
                <w:i/>
                <w:color w:val="1F497D" w:themeColor="text2"/>
                <w:sz w:val="20"/>
                <w:szCs w:val="20"/>
                <w:lang w:val="en-GB"/>
              </w:rPr>
              <w:t xml:space="preserve">- </w:t>
            </w:r>
            <w:proofErr w:type="spellStart"/>
            <w:r w:rsidRPr="00810E21">
              <w:rPr>
                <w:rFonts w:asciiTheme="minorHAnsi" w:hAnsiTheme="minorHAnsi" w:cstheme="minorHAnsi"/>
                <w:i/>
                <w:color w:val="1F497D" w:themeColor="text2"/>
                <w:sz w:val="20"/>
                <w:szCs w:val="20"/>
                <w:lang w:val="en-GB"/>
              </w:rPr>
              <w:t>Geormas</w:t>
            </w:r>
            <w:proofErr w:type="spellEnd"/>
            <w:r w:rsidRPr="00810E21">
              <w:rPr>
                <w:rFonts w:asciiTheme="minorHAnsi" w:hAnsiTheme="minorHAnsi" w:cstheme="minorHAnsi"/>
                <w:i/>
                <w:color w:val="1F497D" w:themeColor="text2"/>
                <w:sz w:val="20"/>
                <w:szCs w:val="20"/>
                <w:lang w:val="en-GB"/>
              </w:rPr>
              <w:t xml:space="preserve"> K. (2013) Social economy: Theory, experience and perspectives, Collective work, Alternative Publications</w:t>
            </w:r>
          </w:p>
          <w:p w:rsidR="00A902C2" w:rsidRPr="0086226B" w:rsidRDefault="00A902C2" w:rsidP="00092063">
            <w:pPr>
              <w:pStyle w:val="a3"/>
              <w:jc w:val="center"/>
              <w:rPr>
                <w:rFonts w:asciiTheme="minorHAnsi" w:hAnsiTheme="minorHAnsi" w:cstheme="minorHAnsi"/>
                <w:i/>
                <w:iCs/>
                <w:color w:val="002060"/>
                <w:u w:val="single"/>
                <w:lang w:val="el-GR"/>
              </w:rPr>
            </w:pPr>
            <w:r>
              <w:rPr>
                <w:rFonts w:asciiTheme="minorHAnsi" w:hAnsiTheme="minorHAnsi" w:cstheme="minorHAnsi"/>
                <w:i/>
                <w:iCs/>
                <w:color w:val="002060"/>
                <w:sz w:val="22"/>
                <w:szCs w:val="22"/>
                <w:u w:val="single"/>
                <w:lang w:val="el-GR"/>
              </w:rPr>
              <w:t xml:space="preserve">Β. </w:t>
            </w:r>
            <w:proofErr w:type="spellStart"/>
            <w:r w:rsidR="00810E21" w:rsidRPr="00810E21">
              <w:rPr>
                <w:rFonts w:asciiTheme="minorHAnsi" w:hAnsiTheme="minorHAnsi" w:cstheme="minorHAnsi"/>
                <w:i/>
                <w:iCs/>
                <w:color w:val="002060"/>
                <w:sz w:val="22"/>
                <w:szCs w:val="22"/>
                <w:u w:val="single"/>
                <w:lang w:val="el-GR"/>
              </w:rPr>
              <w:t>Supplementary</w:t>
            </w:r>
            <w:proofErr w:type="spellEnd"/>
            <w:r w:rsidR="00810E21" w:rsidRPr="00810E21">
              <w:rPr>
                <w:rFonts w:asciiTheme="minorHAnsi" w:hAnsiTheme="minorHAnsi" w:cstheme="minorHAnsi"/>
                <w:i/>
                <w:iCs/>
                <w:color w:val="002060"/>
                <w:sz w:val="22"/>
                <w:szCs w:val="22"/>
                <w:u w:val="single"/>
                <w:lang w:val="el-GR"/>
              </w:rPr>
              <w:t xml:space="preserve"> </w:t>
            </w:r>
            <w:proofErr w:type="spellStart"/>
            <w:r w:rsidR="00810E21" w:rsidRPr="00810E21">
              <w:rPr>
                <w:rFonts w:asciiTheme="minorHAnsi" w:hAnsiTheme="minorHAnsi" w:cstheme="minorHAnsi"/>
                <w:i/>
                <w:iCs/>
                <w:color w:val="002060"/>
                <w:sz w:val="22"/>
                <w:szCs w:val="22"/>
                <w:u w:val="single"/>
                <w:lang w:val="el-GR"/>
              </w:rPr>
              <w:t>Manuals</w:t>
            </w:r>
            <w:proofErr w:type="spellEnd"/>
          </w:p>
          <w:p w:rsidR="00A902C2" w:rsidRPr="008A12A7" w:rsidRDefault="00A902C2" w:rsidP="00092063">
            <w:pPr>
              <w:ind w:left="360"/>
              <w:jc w:val="both"/>
              <w:rPr>
                <w:rFonts w:asciiTheme="minorHAnsi" w:hAnsiTheme="minorHAnsi" w:cstheme="minorHAnsi"/>
                <w:i/>
                <w:color w:val="1F497D" w:themeColor="text2"/>
                <w:sz w:val="20"/>
                <w:szCs w:val="20"/>
                <w:lang w:val="el-GR"/>
              </w:rPr>
            </w:pPr>
          </w:p>
          <w:p w:rsidR="00A902C2" w:rsidRPr="008A12A7" w:rsidRDefault="00A902C2" w:rsidP="00A902C2">
            <w:pPr>
              <w:pStyle w:val="a3"/>
              <w:numPr>
                <w:ilvl w:val="0"/>
                <w:numId w:val="5"/>
              </w:numPr>
              <w:jc w:val="both"/>
              <w:rPr>
                <w:rFonts w:asciiTheme="minorHAnsi" w:hAnsiTheme="minorHAnsi" w:cstheme="minorHAnsi"/>
                <w:color w:val="1F497D" w:themeColor="text2"/>
                <w:sz w:val="20"/>
                <w:szCs w:val="20"/>
              </w:rPr>
            </w:pPr>
            <w:r w:rsidRPr="008A12A7">
              <w:rPr>
                <w:rFonts w:asciiTheme="minorHAnsi" w:hAnsiTheme="minorHAnsi" w:cstheme="minorHAnsi"/>
                <w:color w:val="1F497D" w:themeColor="text2"/>
                <w:sz w:val="20"/>
                <w:szCs w:val="20"/>
              </w:rPr>
              <w:t xml:space="preserve">Calvo S., Morales A., </w:t>
            </w:r>
            <w:proofErr w:type="spellStart"/>
            <w:r w:rsidRPr="008A12A7">
              <w:rPr>
                <w:rFonts w:asciiTheme="minorHAnsi" w:hAnsiTheme="minorHAnsi" w:cstheme="minorHAnsi"/>
                <w:color w:val="1F497D" w:themeColor="text2"/>
                <w:sz w:val="20"/>
                <w:szCs w:val="20"/>
              </w:rPr>
              <w:t>Zikidis</w:t>
            </w:r>
            <w:proofErr w:type="spellEnd"/>
            <w:r w:rsidRPr="008A12A7">
              <w:rPr>
                <w:rFonts w:asciiTheme="minorHAnsi" w:hAnsiTheme="minorHAnsi" w:cstheme="minorHAnsi"/>
                <w:color w:val="1F497D" w:themeColor="text2"/>
                <w:sz w:val="20"/>
                <w:szCs w:val="20"/>
              </w:rPr>
              <w:t xml:space="preserve"> Y. (2017) Social and Solidarity Economy </w:t>
            </w:r>
            <w:proofErr w:type="gramStart"/>
            <w:r w:rsidRPr="008A12A7">
              <w:rPr>
                <w:rFonts w:asciiTheme="minorHAnsi" w:hAnsiTheme="minorHAnsi" w:cstheme="minorHAnsi"/>
                <w:color w:val="1F497D" w:themeColor="text2"/>
                <w:sz w:val="20"/>
                <w:szCs w:val="20"/>
              </w:rPr>
              <w:t>The</w:t>
            </w:r>
            <w:proofErr w:type="gramEnd"/>
            <w:r w:rsidRPr="008A12A7">
              <w:rPr>
                <w:rFonts w:asciiTheme="minorHAnsi" w:hAnsiTheme="minorHAnsi" w:cstheme="minorHAnsi"/>
                <w:color w:val="1F497D" w:themeColor="text2"/>
                <w:sz w:val="20"/>
                <w:szCs w:val="20"/>
              </w:rPr>
              <w:t xml:space="preserve"> World’s Economy with a Social Face, 1st Edition, Routledge</w:t>
            </w:r>
          </w:p>
          <w:p w:rsidR="00A902C2" w:rsidRPr="008A12A7" w:rsidRDefault="00A902C2" w:rsidP="00A902C2">
            <w:pPr>
              <w:pStyle w:val="a3"/>
              <w:numPr>
                <w:ilvl w:val="0"/>
                <w:numId w:val="5"/>
              </w:numPr>
              <w:jc w:val="both"/>
              <w:rPr>
                <w:rFonts w:asciiTheme="minorHAnsi" w:hAnsiTheme="minorHAnsi" w:cstheme="minorHAnsi"/>
                <w:color w:val="1F497D" w:themeColor="text2"/>
                <w:sz w:val="20"/>
                <w:szCs w:val="20"/>
              </w:rPr>
            </w:pPr>
            <w:proofErr w:type="spellStart"/>
            <w:r w:rsidRPr="008A12A7">
              <w:rPr>
                <w:rFonts w:asciiTheme="minorHAnsi" w:hAnsiTheme="minorHAnsi" w:cstheme="minorHAnsi"/>
                <w:color w:val="1F497D" w:themeColor="text2"/>
                <w:sz w:val="20"/>
                <w:szCs w:val="20"/>
              </w:rPr>
              <w:t>Utting</w:t>
            </w:r>
            <w:proofErr w:type="spellEnd"/>
            <w:r w:rsidRPr="008A12A7">
              <w:rPr>
                <w:rFonts w:asciiTheme="minorHAnsi" w:hAnsiTheme="minorHAnsi" w:cstheme="minorHAnsi"/>
                <w:color w:val="1F497D" w:themeColor="text2"/>
                <w:sz w:val="20"/>
                <w:szCs w:val="20"/>
              </w:rPr>
              <w:t xml:space="preserve"> P. (2015) Social and Solidarity Economy Beyond the Fringe, Zed Books Ltd 2015</w:t>
            </w:r>
          </w:p>
          <w:p w:rsidR="00A902C2" w:rsidRDefault="00A902C2" w:rsidP="00A902C2">
            <w:pPr>
              <w:pStyle w:val="a3"/>
              <w:numPr>
                <w:ilvl w:val="0"/>
                <w:numId w:val="5"/>
              </w:numPr>
              <w:jc w:val="both"/>
              <w:rPr>
                <w:rFonts w:asciiTheme="minorHAnsi" w:hAnsiTheme="minorHAnsi" w:cstheme="minorHAnsi"/>
                <w:color w:val="1F497D" w:themeColor="text2"/>
                <w:sz w:val="20"/>
                <w:szCs w:val="20"/>
              </w:rPr>
            </w:pPr>
            <w:proofErr w:type="spellStart"/>
            <w:r w:rsidRPr="008A12A7">
              <w:rPr>
                <w:rFonts w:asciiTheme="minorHAnsi" w:hAnsiTheme="minorHAnsi" w:cstheme="minorHAnsi"/>
                <w:color w:val="1F497D" w:themeColor="text2"/>
                <w:sz w:val="20"/>
                <w:szCs w:val="20"/>
              </w:rPr>
              <w:t>Anthopoulou</w:t>
            </w:r>
            <w:proofErr w:type="spellEnd"/>
            <w:r w:rsidRPr="008A12A7">
              <w:rPr>
                <w:rFonts w:asciiTheme="minorHAnsi" w:hAnsiTheme="minorHAnsi" w:cstheme="minorHAnsi"/>
                <w:color w:val="1F497D" w:themeColor="text2"/>
                <w:sz w:val="20"/>
                <w:szCs w:val="20"/>
              </w:rPr>
              <w:t xml:space="preserve"> T. (2020). “The role of Social and Solidarity Economy in strengthening the socio-economic cohesion of mountain communities”, In </w:t>
            </w:r>
            <w:proofErr w:type="spellStart"/>
            <w:r w:rsidRPr="008A12A7">
              <w:rPr>
                <w:rFonts w:asciiTheme="minorHAnsi" w:hAnsiTheme="minorHAnsi" w:cstheme="minorHAnsi"/>
                <w:color w:val="1F497D" w:themeColor="text2"/>
                <w:sz w:val="20"/>
                <w:szCs w:val="20"/>
              </w:rPr>
              <w:t>F.Lerin</w:t>
            </w:r>
            <w:proofErr w:type="spellEnd"/>
            <w:r w:rsidRPr="008A12A7">
              <w:rPr>
                <w:rFonts w:asciiTheme="minorHAnsi" w:hAnsiTheme="minorHAnsi" w:cstheme="minorHAnsi"/>
                <w:color w:val="1F497D" w:themeColor="text2"/>
                <w:sz w:val="20"/>
                <w:szCs w:val="20"/>
              </w:rPr>
              <w:t xml:space="preserve"> (ed) Mountain areas of large Mediterranean islands: European issues, National and Regional policies and local mechanisms</w:t>
            </w:r>
          </w:p>
          <w:p w:rsidR="00810E21" w:rsidRPr="008A12A7" w:rsidRDefault="00810E21" w:rsidP="00A902C2">
            <w:pPr>
              <w:pStyle w:val="a3"/>
              <w:numPr>
                <w:ilvl w:val="0"/>
                <w:numId w:val="5"/>
              </w:numPr>
              <w:jc w:val="both"/>
              <w:rPr>
                <w:rFonts w:asciiTheme="minorHAnsi" w:hAnsiTheme="minorHAnsi" w:cstheme="minorHAnsi"/>
                <w:color w:val="1F497D" w:themeColor="text2"/>
                <w:sz w:val="20"/>
                <w:szCs w:val="20"/>
              </w:rPr>
            </w:pPr>
            <w:proofErr w:type="spellStart"/>
            <w:r w:rsidRPr="00810E21">
              <w:rPr>
                <w:rFonts w:asciiTheme="minorHAnsi" w:hAnsiTheme="minorHAnsi" w:cstheme="minorHAnsi"/>
                <w:color w:val="1F497D" w:themeColor="text2"/>
                <w:sz w:val="20"/>
                <w:szCs w:val="20"/>
              </w:rPr>
              <w:t>Anthopoulou</w:t>
            </w:r>
            <w:proofErr w:type="spellEnd"/>
            <w:r w:rsidRPr="00810E21">
              <w:rPr>
                <w:rFonts w:asciiTheme="minorHAnsi" w:hAnsiTheme="minorHAnsi" w:cstheme="minorHAnsi"/>
                <w:color w:val="1F497D" w:themeColor="text2"/>
                <w:sz w:val="20"/>
                <w:szCs w:val="20"/>
              </w:rPr>
              <w:t xml:space="preserve"> T. (2020). "The role of Social and Solidarity Economy in strengthening the socio-economic cohesion of mountain communities", In </w:t>
            </w:r>
            <w:proofErr w:type="spellStart"/>
            <w:r w:rsidRPr="00810E21">
              <w:rPr>
                <w:rFonts w:asciiTheme="minorHAnsi" w:hAnsiTheme="minorHAnsi" w:cstheme="minorHAnsi"/>
                <w:color w:val="1F497D" w:themeColor="text2"/>
                <w:sz w:val="20"/>
                <w:szCs w:val="20"/>
              </w:rPr>
              <w:t>F.Lerin</w:t>
            </w:r>
            <w:proofErr w:type="spellEnd"/>
            <w:r w:rsidRPr="00810E21">
              <w:rPr>
                <w:rFonts w:asciiTheme="minorHAnsi" w:hAnsiTheme="minorHAnsi" w:cstheme="minorHAnsi"/>
                <w:color w:val="1F497D" w:themeColor="text2"/>
                <w:sz w:val="20"/>
                <w:szCs w:val="20"/>
              </w:rPr>
              <w:t xml:space="preserve"> (ed) Mountain areas of large Mediterranean islands: European issues, National and Regional policies and local mechanisms</w:t>
            </w:r>
          </w:p>
          <w:p w:rsidR="00A902C2" w:rsidRPr="008A12A7" w:rsidRDefault="00A902C2" w:rsidP="00A902C2">
            <w:pPr>
              <w:pStyle w:val="a3"/>
              <w:numPr>
                <w:ilvl w:val="0"/>
                <w:numId w:val="5"/>
              </w:numPr>
              <w:jc w:val="both"/>
              <w:rPr>
                <w:rFonts w:asciiTheme="minorHAnsi" w:hAnsiTheme="minorHAnsi" w:cstheme="minorHAnsi"/>
                <w:color w:val="1F497D" w:themeColor="text2"/>
                <w:sz w:val="20"/>
                <w:szCs w:val="20"/>
              </w:rPr>
            </w:pPr>
            <w:proofErr w:type="spellStart"/>
            <w:r w:rsidRPr="008A12A7">
              <w:rPr>
                <w:rFonts w:asciiTheme="minorHAnsi" w:hAnsiTheme="minorHAnsi" w:cstheme="minorHAnsi"/>
                <w:color w:val="1F497D" w:themeColor="text2"/>
                <w:sz w:val="20"/>
                <w:szCs w:val="20"/>
              </w:rPr>
              <w:t>Partalidou</w:t>
            </w:r>
            <w:proofErr w:type="spellEnd"/>
            <w:r w:rsidRPr="008A12A7">
              <w:rPr>
                <w:rFonts w:asciiTheme="minorHAnsi" w:hAnsiTheme="minorHAnsi" w:cstheme="minorHAnsi"/>
                <w:color w:val="1F497D" w:themeColor="text2"/>
                <w:sz w:val="20"/>
                <w:szCs w:val="20"/>
              </w:rPr>
              <w:t xml:space="preserve"> M., </w:t>
            </w:r>
            <w:proofErr w:type="spellStart"/>
            <w:r w:rsidRPr="008A12A7">
              <w:rPr>
                <w:rFonts w:asciiTheme="minorHAnsi" w:hAnsiTheme="minorHAnsi" w:cstheme="minorHAnsi"/>
                <w:color w:val="1F497D" w:themeColor="text2"/>
                <w:sz w:val="20"/>
                <w:szCs w:val="20"/>
              </w:rPr>
              <w:t>Anthopoulou</w:t>
            </w:r>
            <w:proofErr w:type="spellEnd"/>
            <w:r w:rsidRPr="008A12A7">
              <w:rPr>
                <w:rFonts w:asciiTheme="minorHAnsi" w:hAnsiTheme="minorHAnsi" w:cstheme="minorHAnsi"/>
                <w:color w:val="1F497D" w:themeColor="text2"/>
                <w:sz w:val="20"/>
                <w:szCs w:val="20"/>
              </w:rPr>
              <w:t xml:space="preserve"> T. (2019) “Social Economy and the Foodshed in Greece: Local Pathways and Constraints through the Lens of SDGs”, UNTFSSE International Conference, Implementing the Sustainable Development Goals: What Role for Social and Solidarity Economy?, Geneva, 25-26 June 2019 http://unsse.org/knowledge-hub/social-economy-and-the-foodshed-in-greece-local-pathways-and- constraints-through-the-lens-of-</w:t>
            </w:r>
            <w:proofErr w:type="spellStart"/>
            <w:r w:rsidRPr="008A12A7">
              <w:rPr>
                <w:rFonts w:asciiTheme="minorHAnsi" w:hAnsiTheme="minorHAnsi" w:cstheme="minorHAnsi"/>
                <w:color w:val="1F497D" w:themeColor="text2"/>
                <w:sz w:val="20"/>
                <w:szCs w:val="20"/>
              </w:rPr>
              <w:t>sdgs</w:t>
            </w:r>
            <w:proofErr w:type="spellEnd"/>
          </w:p>
          <w:p w:rsidR="00A902C2" w:rsidRPr="008A12A7" w:rsidRDefault="00A902C2" w:rsidP="00092063">
            <w:pPr>
              <w:pStyle w:val="a3"/>
              <w:rPr>
                <w:rFonts w:asciiTheme="minorHAnsi" w:hAnsiTheme="minorHAnsi" w:cstheme="minorHAnsi"/>
                <w:i/>
                <w:color w:val="1F497D" w:themeColor="text2"/>
                <w:sz w:val="20"/>
                <w:szCs w:val="20"/>
              </w:rPr>
            </w:pPr>
          </w:p>
          <w:p w:rsidR="00810E21" w:rsidRPr="00810E21" w:rsidRDefault="00810E21" w:rsidP="00810E21">
            <w:pPr>
              <w:pStyle w:val="a3"/>
              <w:ind w:left="1080"/>
              <w:rPr>
                <w:rFonts w:asciiTheme="minorHAnsi" w:hAnsiTheme="minorHAnsi" w:cstheme="minorHAnsi"/>
                <w:b/>
                <w:color w:val="365F91" w:themeColor="accent1" w:themeShade="BF"/>
                <w:sz w:val="20"/>
                <w:szCs w:val="20"/>
              </w:rPr>
            </w:pPr>
            <w:r w:rsidRPr="00810E21">
              <w:rPr>
                <w:rFonts w:asciiTheme="minorHAnsi" w:hAnsiTheme="minorHAnsi" w:cstheme="minorHAnsi"/>
                <w:b/>
                <w:color w:val="365F91" w:themeColor="accent1" w:themeShade="BF"/>
                <w:sz w:val="20"/>
                <w:szCs w:val="20"/>
              </w:rPr>
              <w:t>Related scientific journals</w:t>
            </w:r>
          </w:p>
          <w:p w:rsidR="00810E21" w:rsidRPr="00810E21" w:rsidRDefault="00810E21" w:rsidP="00810E21">
            <w:pPr>
              <w:pStyle w:val="a3"/>
              <w:numPr>
                <w:ilvl w:val="0"/>
                <w:numId w:val="6"/>
              </w:numPr>
              <w:rPr>
                <w:rFonts w:asciiTheme="minorHAnsi" w:hAnsiTheme="minorHAnsi" w:cstheme="minorHAnsi"/>
                <w:color w:val="365F91" w:themeColor="accent1" w:themeShade="BF"/>
                <w:sz w:val="20"/>
                <w:szCs w:val="20"/>
              </w:rPr>
            </w:pPr>
            <w:r w:rsidRPr="00810E21">
              <w:rPr>
                <w:rFonts w:asciiTheme="minorHAnsi" w:hAnsiTheme="minorHAnsi" w:cstheme="minorHAnsi"/>
                <w:color w:val="365F91" w:themeColor="accent1" w:themeShade="BF"/>
                <w:sz w:val="20"/>
                <w:szCs w:val="20"/>
              </w:rPr>
              <w:t xml:space="preserve"> Journal of Entrepreneurship and Innovation in Emerging Economies</w:t>
            </w:r>
          </w:p>
          <w:p w:rsidR="00810E21" w:rsidRPr="00810E21" w:rsidRDefault="00810E21" w:rsidP="00810E21">
            <w:pPr>
              <w:pStyle w:val="a3"/>
              <w:numPr>
                <w:ilvl w:val="0"/>
                <w:numId w:val="6"/>
              </w:numPr>
              <w:rPr>
                <w:rFonts w:asciiTheme="minorHAnsi" w:hAnsiTheme="minorHAnsi" w:cstheme="minorHAnsi"/>
                <w:color w:val="365F91" w:themeColor="accent1" w:themeShade="BF"/>
                <w:sz w:val="20"/>
                <w:szCs w:val="20"/>
              </w:rPr>
            </w:pPr>
            <w:r w:rsidRPr="00810E21">
              <w:rPr>
                <w:rFonts w:asciiTheme="minorHAnsi" w:hAnsiTheme="minorHAnsi" w:cstheme="minorHAnsi"/>
                <w:color w:val="365F91" w:themeColor="accent1" w:themeShade="BF"/>
                <w:sz w:val="20"/>
                <w:szCs w:val="20"/>
              </w:rPr>
              <w:t xml:space="preserve"> The Greek Review of Social Research</w:t>
            </w:r>
          </w:p>
          <w:p w:rsidR="00A902C2" w:rsidRPr="008A12A7" w:rsidRDefault="00810E21" w:rsidP="00810E21">
            <w:pPr>
              <w:pStyle w:val="a3"/>
              <w:numPr>
                <w:ilvl w:val="0"/>
                <w:numId w:val="6"/>
              </w:numPr>
              <w:rPr>
                <w:rFonts w:asciiTheme="minorHAnsi" w:hAnsiTheme="minorHAnsi" w:cstheme="minorHAnsi"/>
                <w:sz w:val="20"/>
                <w:szCs w:val="20"/>
              </w:rPr>
            </w:pPr>
            <w:r w:rsidRPr="00810E21">
              <w:rPr>
                <w:rFonts w:asciiTheme="minorHAnsi" w:hAnsiTheme="minorHAnsi" w:cstheme="minorHAnsi"/>
                <w:color w:val="365F91" w:themeColor="accent1" w:themeShade="BF"/>
                <w:sz w:val="20"/>
                <w:szCs w:val="20"/>
              </w:rPr>
              <w:t>Social politics</w:t>
            </w:r>
          </w:p>
        </w:tc>
      </w:tr>
    </w:tbl>
    <w:p w:rsidR="008905D3" w:rsidRPr="00A902C2" w:rsidRDefault="008905D3"/>
    <w:sectPr w:rsidR="008905D3" w:rsidRPr="00A902C2" w:rsidSect="00D044A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1F1" w:rsidRDefault="00CC31F1" w:rsidP="004E59C0">
      <w:r>
        <w:separator/>
      </w:r>
    </w:p>
  </w:endnote>
  <w:endnote w:type="continuationSeparator" w:id="0">
    <w:p w:rsidR="00CC31F1" w:rsidRDefault="00CC31F1" w:rsidP="004E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1F1" w:rsidRDefault="00CC31F1" w:rsidP="004E59C0">
      <w:r>
        <w:separator/>
      </w:r>
    </w:p>
  </w:footnote>
  <w:footnote w:type="continuationSeparator" w:id="0">
    <w:p w:rsidR="00CC31F1" w:rsidRDefault="00CC31F1" w:rsidP="004E5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4CCF"/>
    <w:multiLevelType w:val="hybridMultilevel"/>
    <w:tmpl w:val="0CF208D6"/>
    <w:lvl w:ilvl="0" w:tplc="3E7EF954">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D73729"/>
    <w:multiLevelType w:val="hybridMultilevel"/>
    <w:tmpl w:val="D714CB7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8467D6C"/>
    <w:multiLevelType w:val="hybridMultilevel"/>
    <w:tmpl w:val="C4A0C7A2"/>
    <w:lvl w:ilvl="0" w:tplc="3E7EF954">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64067EB"/>
    <w:multiLevelType w:val="hybridMultilevel"/>
    <w:tmpl w:val="EF74BD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6AFC1BA2"/>
    <w:multiLevelType w:val="hybridMultilevel"/>
    <w:tmpl w:val="27C29F5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2C2"/>
    <w:rsid w:val="002A6367"/>
    <w:rsid w:val="0032330E"/>
    <w:rsid w:val="0032670B"/>
    <w:rsid w:val="00412E31"/>
    <w:rsid w:val="00482AE1"/>
    <w:rsid w:val="00494165"/>
    <w:rsid w:val="004E59C0"/>
    <w:rsid w:val="005147C1"/>
    <w:rsid w:val="005E097C"/>
    <w:rsid w:val="00810E21"/>
    <w:rsid w:val="008905D3"/>
    <w:rsid w:val="00906D77"/>
    <w:rsid w:val="009F7DF3"/>
    <w:rsid w:val="00A902C2"/>
    <w:rsid w:val="00AD2E74"/>
    <w:rsid w:val="00B726C1"/>
    <w:rsid w:val="00BA1B2F"/>
    <w:rsid w:val="00BE3654"/>
    <w:rsid w:val="00C65FB6"/>
    <w:rsid w:val="00CC31F1"/>
    <w:rsid w:val="00D044A3"/>
    <w:rsid w:val="00D34D76"/>
    <w:rsid w:val="00D83B09"/>
    <w:rsid w:val="00E4274F"/>
    <w:rsid w:val="00EA5CAA"/>
    <w:rsid w:val="00FC31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4E2E"/>
  <w15:docId w15:val="{22484E5B-3F43-4135-B5AB-5A73BFE9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2C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2C2"/>
    <w:pPr>
      <w:ind w:left="720"/>
      <w:contextualSpacing/>
    </w:pPr>
  </w:style>
  <w:style w:type="paragraph" w:styleId="a4">
    <w:name w:val="header"/>
    <w:basedOn w:val="a"/>
    <w:link w:val="Char"/>
    <w:uiPriority w:val="99"/>
    <w:semiHidden/>
    <w:unhideWhenUsed/>
    <w:rsid w:val="004E59C0"/>
    <w:pPr>
      <w:tabs>
        <w:tab w:val="center" w:pos="4153"/>
        <w:tab w:val="right" w:pos="8306"/>
      </w:tabs>
    </w:pPr>
  </w:style>
  <w:style w:type="character" w:customStyle="1" w:styleId="Char">
    <w:name w:val="Κεφαλίδα Char"/>
    <w:basedOn w:val="a0"/>
    <w:link w:val="a4"/>
    <w:uiPriority w:val="99"/>
    <w:semiHidden/>
    <w:rsid w:val="004E59C0"/>
    <w:rPr>
      <w:rFonts w:ascii="Times New Roman" w:eastAsia="Times New Roman" w:hAnsi="Times New Roman" w:cs="Times New Roman"/>
      <w:sz w:val="24"/>
      <w:szCs w:val="24"/>
      <w:lang w:val="en-US"/>
    </w:rPr>
  </w:style>
  <w:style w:type="paragraph" w:styleId="a5">
    <w:name w:val="footer"/>
    <w:basedOn w:val="a"/>
    <w:link w:val="Char0"/>
    <w:uiPriority w:val="99"/>
    <w:semiHidden/>
    <w:unhideWhenUsed/>
    <w:rsid w:val="004E59C0"/>
    <w:pPr>
      <w:tabs>
        <w:tab w:val="center" w:pos="4153"/>
        <w:tab w:val="right" w:pos="8306"/>
      </w:tabs>
    </w:pPr>
  </w:style>
  <w:style w:type="character" w:customStyle="1" w:styleId="Char0">
    <w:name w:val="Υποσέλιδο Char"/>
    <w:basedOn w:val="a0"/>
    <w:link w:val="a5"/>
    <w:uiPriority w:val="99"/>
    <w:semiHidden/>
    <w:rsid w:val="004E59C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1371</Words>
  <Characters>7817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Mitropoulos Panagiotis</cp:lastModifiedBy>
  <cp:revision>4</cp:revision>
  <dcterms:created xsi:type="dcterms:W3CDTF">2024-04-10T18:40:00Z</dcterms:created>
  <dcterms:modified xsi:type="dcterms:W3CDTF">2024-05-15T06:15:00Z</dcterms:modified>
</cp:coreProperties>
</file>