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8367BB" w14:paraId="1632A939" w14:textId="77777777" w:rsidTr="00DA45F3">
        <w:tc>
          <w:tcPr>
            <w:tcW w:w="2262"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4" w:type="dxa"/>
            <w:gridSpan w:val="5"/>
          </w:tcPr>
          <w:p w14:paraId="5C6E8008"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DD34062" w14:textId="77777777" w:rsidTr="00DA45F3">
        <w:tc>
          <w:tcPr>
            <w:tcW w:w="2262"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4" w:type="dxa"/>
            <w:gridSpan w:val="5"/>
          </w:tcPr>
          <w:p w14:paraId="0374404B"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F263197" w14:textId="77777777" w:rsidTr="00DA45F3">
        <w:tc>
          <w:tcPr>
            <w:tcW w:w="2262"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4" w:type="dxa"/>
            <w:gridSpan w:val="5"/>
          </w:tcPr>
          <w:p w14:paraId="2A21D64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DA45F3">
        <w:tc>
          <w:tcPr>
            <w:tcW w:w="2262"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85" w:type="dxa"/>
          </w:tcPr>
          <w:p w14:paraId="43E28BB8" w14:textId="4D2A3541" w:rsidR="00AE05CE" w:rsidRPr="0035515E" w:rsidRDefault="00AC5E9D" w:rsidP="00AC5E9D">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lang w:val="el-GR"/>
              </w:rPr>
              <w:t>6319</w:t>
            </w:r>
          </w:p>
        </w:tc>
        <w:tc>
          <w:tcPr>
            <w:tcW w:w="2211"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38" w:type="dxa"/>
            <w:gridSpan w:val="2"/>
            <w:shd w:val="clear" w:color="auto" w:fill="FFFFFF" w:themeFill="background1"/>
          </w:tcPr>
          <w:p w14:paraId="3D987083" w14:textId="052A5F89" w:rsidR="00AE05CE" w:rsidRPr="009E0839" w:rsidRDefault="00564B34" w:rsidP="00AC5E9D">
            <w:pPr>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AC5E9D">
              <w:rPr>
                <w:rFonts w:asciiTheme="minorHAnsi" w:hAnsiTheme="minorHAnsi" w:cstheme="minorHAnsi"/>
                <w:sz w:val="22"/>
                <w:szCs w:val="22"/>
                <w:lang w:val="el-GR"/>
              </w:rPr>
              <w:t>3</w:t>
            </w:r>
            <w:r w:rsidRPr="005C6F74">
              <w:rPr>
                <w:rFonts w:asciiTheme="minorHAnsi" w:hAnsiTheme="minorHAnsi" w:cstheme="minorHAnsi"/>
                <w:color w:val="002060"/>
                <w:sz w:val="22"/>
                <w:szCs w:val="22"/>
                <w:vertAlign w:val="superscript"/>
                <w:lang w:val="el-GR"/>
              </w:rPr>
              <w:t>ο</w:t>
            </w:r>
            <w:r w:rsidR="005C6F74">
              <w:rPr>
                <w:rFonts w:asciiTheme="minorHAnsi" w:hAnsiTheme="minorHAnsi" w:cstheme="minorHAnsi"/>
                <w:color w:val="002060"/>
                <w:sz w:val="22"/>
                <w:szCs w:val="22"/>
                <w:lang w:val="el-GR"/>
              </w:rPr>
              <w:t xml:space="preserve"> </w:t>
            </w:r>
          </w:p>
        </w:tc>
      </w:tr>
      <w:tr w:rsidR="00AE05CE" w:rsidRPr="00AC5E9D" w14:paraId="3018AC66" w14:textId="77777777" w:rsidTr="00DA45F3">
        <w:trPr>
          <w:trHeight w:val="375"/>
        </w:trPr>
        <w:tc>
          <w:tcPr>
            <w:tcW w:w="2262"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4" w:type="dxa"/>
            <w:gridSpan w:val="5"/>
            <w:vAlign w:val="center"/>
          </w:tcPr>
          <w:p w14:paraId="3D458C00" w14:textId="2073EAC4" w:rsidR="00AE05CE" w:rsidRPr="00F95A3E" w:rsidRDefault="001818B0" w:rsidP="0001411A">
            <w:pPr>
              <w:rPr>
                <w:rFonts w:asciiTheme="minorHAnsi" w:hAnsiTheme="minorHAnsi" w:cstheme="minorHAnsi"/>
                <w:color w:val="002060"/>
                <w:sz w:val="22"/>
                <w:szCs w:val="22"/>
                <w:lang w:val="el-GR"/>
              </w:rPr>
            </w:pPr>
            <w:r w:rsidRPr="001818B0">
              <w:rPr>
                <w:rFonts w:asciiTheme="minorHAnsi" w:hAnsiTheme="minorHAnsi" w:cstheme="minorHAnsi"/>
                <w:color w:val="002060"/>
                <w:sz w:val="22"/>
                <w:szCs w:val="22"/>
                <w:lang w:val="el-GR"/>
              </w:rPr>
              <w:t>Λογιστική Ι</w:t>
            </w:r>
          </w:p>
        </w:tc>
      </w:tr>
      <w:tr w:rsidR="005256FB" w:rsidRPr="009E0839" w14:paraId="340ABAAD" w14:textId="77777777" w:rsidTr="00DA45F3">
        <w:trPr>
          <w:trHeight w:val="375"/>
        </w:trPr>
        <w:tc>
          <w:tcPr>
            <w:tcW w:w="2262" w:type="dxa"/>
            <w:shd w:val="clear" w:color="auto" w:fill="DDD9C3"/>
            <w:vAlign w:val="center"/>
          </w:tcPr>
          <w:p w14:paraId="14DF34DB" w14:textId="10B919FD"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BE2643">
              <w:rPr>
                <w:rFonts w:asciiTheme="minorHAnsi" w:hAnsiTheme="minorHAnsi" w:cstheme="minorHAnsi"/>
                <w:b/>
                <w:sz w:val="22"/>
                <w:szCs w:val="22"/>
                <w:lang w:val="el-GR"/>
              </w:rPr>
              <w:t>ΩΝ</w:t>
            </w:r>
          </w:p>
        </w:tc>
        <w:tc>
          <w:tcPr>
            <w:tcW w:w="6034" w:type="dxa"/>
            <w:gridSpan w:val="5"/>
            <w:vAlign w:val="center"/>
          </w:tcPr>
          <w:p w14:paraId="51FB62D1" w14:textId="12747A93" w:rsidR="005256FB" w:rsidRDefault="00BE2643"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Δρ. Σωτήριος </w:t>
            </w:r>
            <w:proofErr w:type="spellStart"/>
            <w:r>
              <w:rPr>
                <w:rFonts w:asciiTheme="minorHAnsi" w:hAnsiTheme="minorHAnsi" w:cstheme="minorHAnsi"/>
                <w:color w:val="002060"/>
                <w:sz w:val="22"/>
                <w:szCs w:val="22"/>
                <w:lang w:val="el-GR"/>
              </w:rPr>
              <w:t>Τρίγκας</w:t>
            </w:r>
            <w:proofErr w:type="spellEnd"/>
          </w:p>
        </w:tc>
      </w:tr>
      <w:tr w:rsidR="005256FB" w:rsidRPr="009F7607" w14:paraId="4D77FF51" w14:textId="77777777" w:rsidTr="00DA45F3">
        <w:trPr>
          <w:trHeight w:val="375"/>
        </w:trPr>
        <w:tc>
          <w:tcPr>
            <w:tcW w:w="2262"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6034" w:type="dxa"/>
            <w:gridSpan w:val="5"/>
            <w:vAlign w:val="center"/>
          </w:tcPr>
          <w:p w14:paraId="38270F05" w14:textId="4E8E6C04" w:rsidR="005256FB" w:rsidRPr="00D802A2" w:rsidRDefault="00D802A2" w:rsidP="00AC5E9D">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Παρασκευή 1</w:t>
            </w:r>
            <w:r w:rsidR="00AC5E9D">
              <w:rPr>
                <w:rFonts w:asciiTheme="minorHAnsi" w:hAnsiTheme="minorHAnsi" w:cstheme="minorHAnsi"/>
                <w:color w:val="002060"/>
                <w:sz w:val="22"/>
                <w:szCs w:val="22"/>
                <w:lang w:val="el-GR"/>
              </w:rPr>
              <w:t>7</w:t>
            </w:r>
            <w:r>
              <w:rPr>
                <w:rFonts w:asciiTheme="minorHAnsi" w:hAnsiTheme="minorHAnsi" w:cstheme="minorHAnsi"/>
                <w:color w:val="002060"/>
                <w:sz w:val="22"/>
                <w:szCs w:val="22"/>
                <w:lang w:val="el-GR"/>
              </w:rPr>
              <w:t>:00</w:t>
            </w:r>
            <w:r w:rsidR="002F7247">
              <w:rPr>
                <w:rFonts w:asciiTheme="minorHAnsi" w:hAnsiTheme="minorHAnsi" w:cstheme="minorHAnsi"/>
                <w:color w:val="002060"/>
                <w:sz w:val="22"/>
                <w:szCs w:val="22"/>
                <w:lang w:val="el-GR"/>
              </w:rPr>
              <w:t xml:space="preserve"> -2</w:t>
            </w:r>
            <w:r w:rsidR="00AC5E9D">
              <w:rPr>
                <w:rFonts w:asciiTheme="minorHAnsi" w:hAnsiTheme="minorHAnsi" w:cstheme="minorHAnsi"/>
                <w:color w:val="002060"/>
                <w:sz w:val="22"/>
                <w:szCs w:val="22"/>
                <w:lang w:val="el-GR"/>
              </w:rPr>
              <w:t>1</w:t>
            </w:r>
            <w:r w:rsidR="002F7247">
              <w:rPr>
                <w:rFonts w:asciiTheme="minorHAnsi" w:hAnsiTheme="minorHAnsi" w:cstheme="minorHAnsi"/>
                <w:color w:val="002060"/>
                <w:sz w:val="22"/>
                <w:szCs w:val="22"/>
                <w:lang w:val="el-GR"/>
              </w:rPr>
              <w:t>:00</w:t>
            </w:r>
          </w:p>
        </w:tc>
      </w:tr>
      <w:tr w:rsidR="005256FB" w:rsidRPr="009E0839" w14:paraId="48AA4D4E" w14:textId="77777777" w:rsidTr="00DA45F3">
        <w:trPr>
          <w:trHeight w:val="375"/>
        </w:trPr>
        <w:tc>
          <w:tcPr>
            <w:tcW w:w="2262"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4" w:type="dxa"/>
            <w:gridSpan w:val="5"/>
            <w:vAlign w:val="center"/>
          </w:tcPr>
          <w:p w14:paraId="18351D1B" w14:textId="02D6F4E6" w:rsidR="002112CF" w:rsidRPr="00E65499" w:rsidRDefault="008367BB" w:rsidP="00D802A2">
            <w:pPr>
              <w:rPr>
                <w:rFonts w:asciiTheme="minorHAnsi" w:hAnsiTheme="minorHAnsi" w:cstheme="minorHAnsi"/>
                <w:color w:val="002060"/>
                <w:sz w:val="22"/>
                <w:szCs w:val="22"/>
              </w:rPr>
            </w:pPr>
            <w:hyperlink r:id="rId8" w:history="1">
              <w:r w:rsidR="002112CF" w:rsidRPr="00964960">
                <w:rPr>
                  <w:rStyle w:val="-"/>
                  <w:rFonts w:asciiTheme="minorHAnsi" w:hAnsiTheme="minorHAnsi" w:cstheme="minorHAnsi"/>
                  <w:sz w:val="22"/>
                  <w:szCs w:val="22"/>
                </w:rPr>
                <w:t>Sotirios.Trigkas@aua.gr</w:t>
              </w:r>
            </w:hyperlink>
          </w:p>
        </w:tc>
      </w:tr>
      <w:tr w:rsidR="00AE05CE" w:rsidRPr="009E0839" w14:paraId="60E043E1" w14:textId="77777777" w:rsidTr="00DA45F3">
        <w:trPr>
          <w:trHeight w:val="196"/>
        </w:trPr>
        <w:tc>
          <w:tcPr>
            <w:tcW w:w="4214"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DA45F3">
        <w:trPr>
          <w:trHeight w:val="194"/>
        </w:trPr>
        <w:tc>
          <w:tcPr>
            <w:tcW w:w="4214"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0704BA91" w14:textId="5EB0B21A" w:rsidR="00AE05CE" w:rsidRPr="002F7247" w:rsidRDefault="00AC5E9D"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4</w:t>
            </w:r>
          </w:p>
        </w:tc>
        <w:tc>
          <w:tcPr>
            <w:tcW w:w="2434" w:type="dxa"/>
          </w:tcPr>
          <w:p w14:paraId="5B75F523" w14:textId="4944B7FE" w:rsidR="00AE05CE" w:rsidRPr="009E0839" w:rsidRDefault="002F7247"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5</w:t>
            </w:r>
          </w:p>
        </w:tc>
      </w:tr>
      <w:tr w:rsidR="00AE05CE" w:rsidRPr="008367BB" w14:paraId="02887A14" w14:textId="77777777" w:rsidTr="00DA45F3">
        <w:trPr>
          <w:trHeight w:val="194"/>
        </w:trPr>
        <w:tc>
          <w:tcPr>
            <w:tcW w:w="4214"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8367BB" w14:paraId="6171AF7F" w14:textId="77777777" w:rsidTr="00DA45F3">
        <w:trPr>
          <w:trHeight w:val="599"/>
        </w:trPr>
        <w:tc>
          <w:tcPr>
            <w:tcW w:w="2262"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4" w:type="dxa"/>
            <w:gridSpan w:val="5"/>
          </w:tcPr>
          <w:p w14:paraId="537CD8A1" w14:textId="77777777" w:rsidR="00AC2890" w:rsidRPr="00AC2890" w:rsidRDefault="00AC2890" w:rsidP="00AC2890">
            <w:pPr>
              <w:rPr>
                <w:rFonts w:asciiTheme="minorHAnsi" w:hAnsiTheme="minorHAnsi" w:cstheme="minorHAnsi"/>
                <w:color w:val="002060"/>
                <w:sz w:val="22"/>
                <w:szCs w:val="22"/>
                <w:lang w:val="el-GR"/>
              </w:rPr>
            </w:pPr>
            <w:r w:rsidRPr="00AC2890">
              <w:rPr>
                <w:rFonts w:asciiTheme="minorHAnsi" w:hAnsiTheme="minorHAnsi" w:cstheme="minorHAnsi"/>
                <w:color w:val="002060"/>
                <w:sz w:val="22"/>
                <w:szCs w:val="22"/>
                <w:lang w:val="el-GR"/>
              </w:rPr>
              <w:t>Επιστημονικής Περιοχής</w:t>
            </w:r>
          </w:p>
          <w:p w14:paraId="3689D9B4" w14:textId="65B6E748" w:rsidR="00AE05CE" w:rsidRPr="009E0839" w:rsidRDefault="00AE05CE" w:rsidP="00AC2890">
            <w:pPr>
              <w:rPr>
                <w:rFonts w:asciiTheme="minorHAnsi" w:hAnsiTheme="minorHAnsi" w:cstheme="minorHAnsi"/>
                <w:color w:val="002060"/>
                <w:sz w:val="22"/>
                <w:szCs w:val="22"/>
                <w:lang w:val="el-GR"/>
              </w:rPr>
            </w:pPr>
            <w:bookmarkStart w:id="0" w:name="_GoBack"/>
            <w:bookmarkEnd w:id="0"/>
          </w:p>
        </w:tc>
      </w:tr>
      <w:tr w:rsidR="00AE05CE" w:rsidRPr="004979EE" w14:paraId="189FFEA9" w14:textId="77777777" w:rsidTr="00DA45F3">
        <w:tc>
          <w:tcPr>
            <w:tcW w:w="2262"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6034" w:type="dxa"/>
            <w:gridSpan w:val="5"/>
          </w:tcPr>
          <w:p w14:paraId="355F006C" w14:textId="45ED98BF" w:rsidR="00AE05CE" w:rsidRPr="009E0839" w:rsidRDefault="00500288" w:rsidP="0001411A">
            <w:pPr>
              <w:rPr>
                <w:rFonts w:asciiTheme="minorHAnsi" w:hAnsiTheme="minorHAnsi" w:cstheme="minorHAnsi"/>
                <w:color w:val="002060"/>
                <w:sz w:val="22"/>
                <w:szCs w:val="22"/>
                <w:lang w:val="el-GR"/>
              </w:rPr>
            </w:pPr>
            <w:r w:rsidRPr="00500288">
              <w:rPr>
                <w:rFonts w:asciiTheme="minorHAnsi" w:hAnsiTheme="minorHAnsi" w:cstheme="minorHAnsi"/>
                <w:color w:val="002060"/>
                <w:sz w:val="22"/>
                <w:szCs w:val="22"/>
                <w:lang w:val="el-GR"/>
              </w:rPr>
              <w:t>Γνώσεις Μαθηματικών Κατεύθυνσης Λυκείου</w:t>
            </w:r>
          </w:p>
        </w:tc>
      </w:tr>
      <w:tr w:rsidR="00AE05CE" w:rsidRPr="009E0839" w14:paraId="6C9DB4C9" w14:textId="77777777" w:rsidTr="00DA45F3">
        <w:tc>
          <w:tcPr>
            <w:tcW w:w="2262"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4" w:type="dxa"/>
            <w:gridSpan w:val="5"/>
          </w:tcPr>
          <w:p w14:paraId="162034F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DA45F3">
        <w:tc>
          <w:tcPr>
            <w:tcW w:w="2262"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4" w:type="dxa"/>
            <w:gridSpan w:val="5"/>
          </w:tcPr>
          <w:p w14:paraId="5E91FB99" w14:textId="1DD3286B" w:rsidR="00AE05CE" w:rsidRPr="009E0839" w:rsidRDefault="005C6F74"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Όχι</w:t>
            </w:r>
          </w:p>
        </w:tc>
      </w:tr>
      <w:tr w:rsidR="00AE05CE" w:rsidRPr="008367BB" w14:paraId="31AB5513" w14:textId="77777777" w:rsidTr="00DA45F3">
        <w:tc>
          <w:tcPr>
            <w:tcW w:w="2262"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4" w:type="dxa"/>
            <w:gridSpan w:val="5"/>
          </w:tcPr>
          <w:p w14:paraId="1AC9255E" w14:textId="48AB2B3E" w:rsidR="00AE05CE" w:rsidRPr="009E0839" w:rsidRDefault="0030479A" w:rsidP="005C6F74">
            <w:pPr>
              <w:spacing w:after="200" w:line="276" w:lineRule="auto"/>
              <w:rPr>
                <w:rFonts w:asciiTheme="minorHAnsi" w:hAnsiTheme="minorHAnsi" w:cstheme="minorHAnsi"/>
                <w:color w:val="002060"/>
                <w:sz w:val="22"/>
                <w:szCs w:val="22"/>
                <w:lang w:val="el-GR"/>
              </w:rPr>
            </w:pPr>
            <w:r w:rsidRPr="0030479A">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005C6F74">
              <w:rPr>
                <w:rFonts w:asciiTheme="minorHAnsi" w:hAnsiTheme="minorHAnsi" w:cstheme="minorHAnsi"/>
                <w:color w:val="002060"/>
                <w:sz w:val="22"/>
                <w:szCs w:val="22"/>
              </w:rPr>
              <w:t>o</w:t>
            </w:r>
            <w:r w:rsidRPr="0030479A">
              <w:rPr>
                <w:rFonts w:asciiTheme="minorHAnsi" w:hAnsiTheme="minorHAnsi" w:cstheme="minorHAnsi"/>
                <w:color w:val="002060"/>
                <w:sz w:val="22"/>
                <w:szCs w:val="22"/>
                <w:lang w:val="el-GR"/>
              </w:rPr>
              <w:t>e</w:t>
            </w:r>
            <w:r w:rsidR="005C6F74" w:rsidRPr="005C6F74">
              <w:rPr>
                <w:rFonts w:asciiTheme="minorHAnsi" w:hAnsiTheme="minorHAnsi" w:cstheme="minorHAnsi"/>
                <w:color w:val="002060"/>
                <w:sz w:val="22"/>
                <w:szCs w:val="22"/>
                <w:lang w:val="el-GR"/>
              </w:rPr>
              <w:t xml:space="preserve"> </w:t>
            </w:r>
            <w:proofErr w:type="spellStart"/>
            <w:r w:rsidRPr="0030479A">
              <w:rPr>
                <w:rFonts w:asciiTheme="minorHAnsi" w:hAnsiTheme="minorHAnsi" w:cstheme="minorHAnsi"/>
                <w:color w:val="002060"/>
                <w:sz w:val="22"/>
                <w:szCs w:val="22"/>
                <w:lang w:val="el-GR"/>
              </w:rPr>
              <w:t>class</w:t>
            </w:r>
            <w:proofErr w:type="spellEnd"/>
            <w:r w:rsidRPr="0030479A">
              <w:rPr>
                <w:rFonts w:asciiTheme="minorHAnsi" w:hAnsiTheme="minorHAnsi" w:cstheme="minorHAnsi"/>
                <w:color w:val="002060"/>
                <w:sz w:val="22"/>
                <w:szCs w:val="22"/>
                <w:lang w:val="el-GR"/>
              </w:rPr>
              <w:t xml:space="preserve"> του ΓΠΑ (www.aua.gr)</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8367BB"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8367BB" w14:paraId="4499907A" w14:textId="77777777" w:rsidTr="0001411A">
        <w:tc>
          <w:tcPr>
            <w:tcW w:w="8472" w:type="dxa"/>
            <w:gridSpan w:val="2"/>
          </w:tcPr>
          <w:p w14:paraId="380D8C01" w14:textId="77777777" w:rsidR="00493BF0" w:rsidRPr="00493BF0" w:rsidRDefault="00493BF0" w:rsidP="00493BF0">
            <w:pPr>
              <w:rPr>
                <w:rFonts w:asciiTheme="minorHAnsi" w:hAnsiTheme="minorHAnsi" w:cstheme="minorHAnsi"/>
                <w:color w:val="002060"/>
                <w:sz w:val="22"/>
                <w:szCs w:val="22"/>
                <w:lang w:val="el-GR"/>
              </w:rPr>
            </w:pPr>
            <w:r w:rsidRPr="00493BF0">
              <w:rPr>
                <w:rFonts w:asciiTheme="minorHAnsi" w:hAnsiTheme="minorHAnsi" w:cstheme="minorHAnsi"/>
                <w:color w:val="002060"/>
                <w:sz w:val="22"/>
                <w:szCs w:val="22"/>
                <w:lang w:val="el-GR"/>
              </w:rPr>
              <w:t>Με την επιτυχή ολοκλήρωση του μαθήματος, ο φοιτητής θα είναι σε θέση να:</w:t>
            </w:r>
          </w:p>
          <w:p w14:paraId="7AC0D71B" w14:textId="6CCAF6EF" w:rsidR="00493BF0" w:rsidRPr="005C6F74" w:rsidRDefault="00493BF0"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αναγνωρίζει τις πηγές και λειτουργ</w:t>
            </w:r>
            <w:r w:rsidR="005C6F74">
              <w:rPr>
                <w:rFonts w:asciiTheme="minorHAnsi" w:hAnsiTheme="minorHAnsi" w:cstheme="minorHAnsi"/>
                <w:color w:val="002060"/>
                <w:sz w:val="22"/>
                <w:szCs w:val="22"/>
                <w:lang w:val="el-GR"/>
              </w:rPr>
              <w:t>ίες της λογιστικής πληροφόρησης</w:t>
            </w:r>
          </w:p>
          <w:p w14:paraId="5309115B" w14:textId="1B427CB6" w:rsidR="00493BF0" w:rsidRPr="005C6F74" w:rsidRDefault="00493BF0"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εφαρμόζει αρχές κ</w:t>
            </w:r>
            <w:r w:rsidR="005C6F74">
              <w:rPr>
                <w:rFonts w:asciiTheme="minorHAnsi" w:hAnsiTheme="minorHAnsi" w:cstheme="minorHAnsi"/>
                <w:color w:val="002060"/>
                <w:sz w:val="22"/>
                <w:szCs w:val="22"/>
                <w:lang w:val="el-GR"/>
              </w:rPr>
              <w:t>αι εργαλεία λογιστικών αναφορών</w:t>
            </w:r>
          </w:p>
          <w:p w14:paraId="1DEBB54A" w14:textId="662F163C" w:rsidR="00493BF0" w:rsidRPr="005C6F74" w:rsidRDefault="00493BF0"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αναπτύσσει δεξιότητες αναγνώρισης και ορθής απεικ</w:t>
            </w:r>
            <w:r w:rsidR="005C6F74">
              <w:rPr>
                <w:rFonts w:asciiTheme="minorHAnsi" w:hAnsiTheme="minorHAnsi" w:cstheme="minorHAnsi"/>
                <w:color w:val="002060"/>
                <w:sz w:val="22"/>
                <w:szCs w:val="22"/>
                <w:lang w:val="el-GR"/>
              </w:rPr>
              <w:t>όνισης των λογιστικών γεγονότων</w:t>
            </w:r>
          </w:p>
          <w:p w14:paraId="6E65707E" w14:textId="56D0B0B2" w:rsidR="00AE05CE" w:rsidRPr="005C6F74" w:rsidRDefault="00493BF0"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αξιολογεί τις βασικές προκλήσεις που σχετίζονται με την διαχείριση του λογιστικού</w:t>
            </w:r>
            <w:r w:rsidR="005C6F74" w:rsidRPr="005C6F74">
              <w:rPr>
                <w:rFonts w:asciiTheme="minorHAnsi" w:hAnsiTheme="minorHAnsi" w:cstheme="minorHAnsi"/>
                <w:color w:val="002060"/>
                <w:sz w:val="22"/>
                <w:szCs w:val="22"/>
                <w:lang w:val="el-GR"/>
              </w:rPr>
              <w:t xml:space="preserve"> </w:t>
            </w:r>
            <w:r w:rsidR="005C6F74">
              <w:rPr>
                <w:rFonts w:asciiTheme="minorHAnsi" w:hAnsiTheme="minorHAnsi" w:cstheme="minorHAnsi"/>
                <w:color w:val="002060"/>
                <w:sz w:val="22"/>
                <w:szCs w:val="22"/>
                <w:lang w:val="el-GR"/>
              </w:rPr>
              <w:t>κυκλώματος</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8367BB"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8367BB"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w:t>
            </w:r>
            <w:proofErr w:type="spellStart"/>
            <w:r w:rsidRPr="00AF6959">
              <w:rPr>
                <w:rFonts w:asciiTheme="minorHAnsi" w:hAnsiTheme="minorHAnsi" w:cstheme="minorHAnsi"/>
                <w:i/>
                <w:sz w:val="16"/>
                <w:szCs w:val="16"/>
                <w:lang w:val="el-GR"/>
              </w:rPr>
              <w:t>πολυπολιτισμικότητα</w:t>
            </w:r>
            <w:proofErr w:type="spellEnd"/>
            <w:r w:rsidRPr="00AF6959">
              <w:rPr>
                <w:rFonts w:asciiTheme="minorHAnsi" w:hAnsiTheme="minorHAnsi" w:cstheme="minorHAnsi"/>
                <w:i/>
                <w:sz w:val="16"/>
                <w:szCs w:val="16"/>
                <w:lang w:val="el-GR"/>
              </w:rPr>
              <w:t xml:space="preserve">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1818B0" w14:paraId="248C98DA" w14:textId="77777777" w:rsidTr="0001411A">
        <w:tc>
          <w:tcPr>
            <w:tcW w:w="8472" w:type="dxa"/>
            <w:gridSpan w:val="2"/>
          </w:tcPr>
          <w:p w14:paraId="0337F74A" w14:textId="5D5C4C4D" w:rsidR="003B7EC7" w:rsidRPr="003B7EC7" w:rsidRDefault="003B7EC7" w:rsidP="005C6F74">
            <w:pPr>
              <w:pStyle w:val="a4"/>
              <w:numPr>
                <w:ilvl w:val="0"/>
                <w:numId w:val="2"/>
              </w:numPr>
              <w:ind w:hanging="414"/>
              <w:rPr>
                <w:rFonts w:asciiTheme="minorHAnsi" w:hAnsiTheme="minorHAnsi" w:cstheme="minorHAnsi"/>
                <w:color w:val="002060"/>
                <w:sz w:val="22"/>
                <w:szCs w:val="22"/>
                <w:lang w:val="el-GR"/>
              </w:rPr>
            </w:pPr>
            <w:r w:rsidRPr="003B7EC7">
              <w:rPr>
                <w:rFonts w:asciiTheme="minorHAnsi" w:hAnsiTheme="minorHAnsi" w:cstheme="minorHAnsi"/>
                <w:color w:val="002060"/>
                <w:sz w:val="22"/>
                <w:szCs w:val="22"/>
                <w:lang w:val="el-GR"/>
              </w:rPr>
              <w:t xml:space="preserve">Αναζήτηση, ανάλυση και σύνθεση δεδομένων και πληροφοριών, με τη χρήση και των απαραίτητων τεχνολογιών </w:t>
            </w:r>
          </w:p>
          <w:p w14:paraId="151678C6" w14:textId="6215EC15" w:rsidR="003B7EC7" w:rsidRPr="003B7EC7" w:rsidRDefault="003B7EC7" w:rsidP="005C6F74">
            <w:pPr>
              <w:pStyle w:val="a4"/>
              <w:numPr>
                <w:ilvl w:val="0"/>
                <w:numId w:val="2"/>
              </w:numPr>
              <w:ind w:hanging="414"/>
              <w:rPr>
                <w:rFonts w:asciiTheme="minorHAnsi" w:hAnsiTheme="minorHAnsi" w:cstheme="minorHAnsi"/>
                <w:color w:val="002060"/>
                <w:sz w:val="22"/>
                <w:szCs w:val="22"/>
                <w:lang w:val="el-GR"/>
              </w:rPr>
            </w:pPr>
            <w:r w:rsidRPr="003B7EC7">
              <w:rPr>
                <w:rFonts w:asciiTheme="minorHAnsi" w:hAnsiTheme="minorHAnsi" w:cstheme="minorHAnsi"/>
                <w:color w:val="002060"/>
                <w:sz w:val="22"/>
                <w:szCs w:val="22"/>
                <w:lang w:val="el-GR"/>
              </w:rPr>
              <w:t xml:space="preserve">Προσαρμογή σε νέες καταστάσεις </w:t>
            </w:r>
          </w:p>
          <w:p w14:paraId="1A2401D3" w14:textId="6259F3CD" w:rsidR="003B7EC7" w:rsidRPr="003B7EC7" w:rsidRDefault="003B7EC7" w:rsidP="005C6F74">
            <w:pPr>
              <w:pStyle w:val="a4"/>
              <w:numPr>
                <w:ilvl w:val="0"/>
                <w:numId w:val="2"/>
              </w:numPr>
              <w:ind w:hanging="414"/>
              <w:rPr>
                <w:rFonts w:asciiTheme="minorHAnsi" w:hAnsiTheme="minorHAnsi" w:cstheme="minorHAnsi"/>
                <w:color w:val="002060"/>
                <w:sz w:val="22"/>
                <w:szCs w:val="22"/>
                <w:lang w:val="el-GR"/>
              </w:rPr>
            </w:pPr>
            <w:r w:rsidRPr="003B7EC7">
              <w:rPr>
                <w:rFonts w:asciiTheme="minorHAnsi" w:hAnsiTheme="minorHAnsi" w:cstheme="minorHAnsi"/>
                <w:color w:val="002060"/>
                <w:sz w:val="22"/>
                <w:szCs w:val="22"/>
                <w:lang w:val="el-GR"/>
              </w:rPr>
              <w:t xml:space="preserve">Λήψη αποφάσεων </w:t>
            </w:r>
          </w:p>
          <w:p w14:paraId="7266C77A" w14:textId="0217788B" w:rsidR="003B7EC7" w:rsidRPr="003B7EC7" w:rsidRDefault="003B7EC7" w:rsidP="005C6F74">
            <w:pPr>
              <w:pStyle w:val="a4"/>
              <w:numPr>
                <w:ilvl w:val="0"/>
                <w:numId w:val="2"/>
              </w:numPr>
              <w:ind w:hanging="414"/>
              <w:rPr>
                <w:rFonts w:asciiTheme="minorHAnsi" w:hAnsiTheme="minorHAnsi" w:cstheme="minorHAnsi"/>
                <w:color w:val="002060"/>
                <w:sz w:val="22"/>
                <w:szCs w:val="22"/>
                <w:lang w:val="el-GR"/>
              </w:rPr>
            </w:pPr>
            <w:r w:rsidRPr="003B7EC7">
              <w:rPr>
                <w:rFonts w:asciiTheme="minorHAnsi" w:hAnsiTheme="minorHAnsi" w:cstheme="minorHAnsi"/>
                <w:color w:val="002060"/>
                <w:sz w:val="22"/>
                <w:szCs w:val="22"/>
                <w:lang w:val="el-GR"/>
              </w:rPr>
              <w:t xml:space="preserve">Αυτόνομη εργασία </w:t>
            </w:r>
          </w:p>
          <w:p w14:paraId="6BFF8CA0" w14:textId="6438C1E1" w:rsidR="003B7EC7" w:rsidRPr="003B7EC7" w:rsidRDefault="003B7EC7" w:rsidP="005C6F74">
            <w:pPr>
              <w:pStyle w:val="a4"/>
              <w:numPr>
                <w:ilvl w:val="0"/>
                <w:numId w:val="2"/>
              </w:numPr>
              <w:ind w:hanging="414"/>
              <w:rPr>
                <w:rFonts w:asciiTheme="minorHAnsi" w:hAnsiTheme="minorHAnsi" w:cstheme="minorHAnsi"/>
                <w:color w:val="002060"/>
                <w:sz w:val="22"/>
                <w:szCs w:val="22"/>
                <w:lang w:val="el-GR"/>
              </w:rPr>
            </w:pPr>
            <w:r w:rsidRPr="003B7EC7">
              <w:rPr>
                <w:rFonts w:asciiTheme="minorHAnsi" w:hAnsiTheme="minorHAnsi" w:cstheme="minorHAnsi"/>
                <w:color w:val="002060"/>
                <w:sz w:val="22"/>
                <w:szCs w:val="22"/>
                <w:lang w:val="el-GR"/>
              </w:rPr>
              <w:t xml:space="preserve">Ομαδική εργασία </w:t>
            </w:r>
          </w:p>
          <w:p w14:paraId="45C2D953" w14:textId="159FEDAD" w:rsidR="003B7EC7" w:rsidRPr="003B7EC7" w:rsidRDefault="003B7EC7" w:rsidP="005C6F74">
            <w:pPr>
              <w:pStyle w:val="a4"/>
              <w:numPr>
                <w:ilvl w:val="0"/>
                <w:numId w:val="2"/>
              </w:numPr>
              <w:ind w:hanging="414"/>
              <w:rPr>
                <w:rFonts w:asciiTheme="minorHAnsi" w:hAnsiTheme="minorHAnsi" w:cstheme="minorHAnsi"/>
                <w:color w:val="002060"/>
                <w:sz w:val="22"/>
                <w:szCs w:val="22"/>
                <w:lang w:val="el-GR"/>
              </w:rPr>
            </w:pPr>
            <w:r w:rsidRPr="003B7EC7">
              <w:rPr>
                <w:rFonts w:asciiTheme="minorHAnsi" w:hAnsiTheme="minorHAnsi" w:cstheme="minorHAnsi"/>
                <w:color w:val="002060"/>
                <w:sz w:val="22"/>
                <w:szCs w:val="22"/>
                <w:lang w:val="el-GR"/>
              </w:rPr>
              <w:t xml:space="preserve">Εργασία σε διεθνές περιβάλλον </w:t>
            </w:r>
          </w:p>
          <w:p w14:paraId="5F182116" w14:textId="5D23550A" w:rsidR="003B7EC7" w:rsidRPr="003B7EC7" w:rsidRDefault="003B7EC7" w:rsidP="005C6F74">
            <w:pPr>
              <w:pStyle w:val="a4"/>
              <w:numPr>
                <w:ilvl w:val="0"/>
                <w:numId w:val="2"/>
              </w:numPr>
              <w:ind w:hanging="414"/>
              <w:rPr>
                <w:rFonts w:asciiTheme="minorHAnsi" w:hAnsiTheme="minorHAnsi" w:cstheme="minorHAnsi"/>
                <w:color w:val="002060"/>
                <w:sz w:val="22"/>
                <w:szCs w:val="22"/>
                <w:lang w:val="el-GR"/>
              </w:rPr>
            </w:pPr>
            <w:r w:rsidRPr="003B7EC7">
              <w:rPr>
                <w:rFonts w:asciiTheme="minorHAnsi" w:hAnsiTheme="minorHAnsi" w:cstheme="minorHAnsi"/>
                <w:color w:val="002060"/>
                <w:sz w:val="22"/>
                <w:szCs w:val="22"/>
                <w:lang w:val="el-GR"/>
              </w:rPr>
              <w:t xml:space="preserve">Άσκηση κριτικής και αυτοκριτικής </w:t>
            </w:r>
          </w:p>
          <w:p w14:paraId="3BBA4453" w14:textId="53A61636" w:rsidR="003B7EC7" w:rsidRPr="003B7EC7" w:rsidRDefault="003B7EC7" w:rsidP="005C6F74">
            <w:pPr>
              <w:pStyle w:val="a4"/>
              <w:numPr>
                <w:ilvl w:val="0"/>
                <w:numId w:val="2"/>
              </w:numPr>
              <w:ind w:hanging="414"/>
              <w:rPr>
                <w:rFonts w:asciiTheme="minorHAnsi" w:hAnsiTheme="minorHAnsi" w:cstheme="minorHAnsi"/>
                <w:color w:val="002060"/>
                <w:sz w:val="22"/>
                <w:szCs w:val="22"/>
                <w:lang w:val="el-GR"/>
              </w:rPr>
            </w:pPr>
            <w:r w:rsidRPr="003B7EC7">
              <w:rPr>
                <w:rFonts w:asciiTheme="minorHAnsi" w:hAnsiTheme="minorHAnsi" w:cstheme="minorHAnsi"/>
                <w:color w:val="002060"/>
                <w:sz w:val="22"/>
                <w:szCs w:val="22"/>
                <w:lang w:val="el-GR"/>
              </w:rPr>
              <w:t>Προαγωγή της ελεύθερης, δημιουργικής και επαγωγικής σκέψης</w:t>
            </w:r>
          </w:p>
          <w:p w14:paraId="58FAB207" w14:textId="10F6AFBA" w:rsidR="00AE05CE" w:rsidRPr="00AF6959" w:rsidRDefault="003B7EC7" w:rsidP="005C6F74">
            <w:pPr>
              <w:pStyle w:val="a4"/>
              <w:numPr>
                <w:ilvl w:val="0"/>
                <w:numId w:val="2"/>
              </w:numPr>
              <w:ind w:hanging="414"/>
              <w:rPr>
                <w:rFonts w:asciiTheme="minorHAnsi" w:hAnsiTheme="minorHAnsi" w:cstheme="minorHAnsi"/>
                <w:i/>
                <w:sz w:val="16"/>
                <w:szCs w:val="16"/>
                <w:lang w:val="el-GR"/>
              </w:rPr>
            </w:pPr>
            <w:r w:rsidRPr="003B7EC7">
              <w:rPr>
                <w:rFonts w:asciiTheme="minorHAnsi" w:hAnsiTheme="minorHAnsi" w:cstheme="minorHAnsi"/>
                <w:color w:val="002060"/>
                <w:sz w:val="22"/>
                <w:szCs w:val="22"/>
                <w:lang w:val="el-GR"/>
              </w:rPr>
              <w:t>Εργασία σε διεπιστημονικό περιβάλλον</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8367BB" w14:paraId="5F6CAD67" w14:textId="77777777" w:rsidTr="0001411A">
        <w:tc>
          <w:tcPr>
            <w:tcW w:w="8472" w:type="dxa"/>
          </w:tcPr>
          <w:p w14:paraId="66521FF6" w14:textId="77777777"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 xml:space="preserve">Βασικές ενότητες του μαθήματος είναι : </w:t>
            </w:r>
          </w:p>
          <w:p w14:paraId="77A11B65" w14:textId="4FBB587E" w:rsidR="00D56FED" w:rsidRPr="005C6F74" w:rsidRDefault="00D56FED"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Έννοια της οικονομικής μονάδας.</w:t>
            </w:r>
          </w:p>
          <w:p w14:paraId="7AA4FBA2" w14:textId="455640DA" w:rsidR="00D56FED" w:rsidRPr="005C6F74" w:rsidRDefault="00D56FED"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Το κύκλωμα και η οργάνωση της παραγωγής.</w:t>
            </w:r>
          </w:p>
          <w:p w14:paraId="26565F21" w14:textId="3B28CD84" w:rsidR="00D56FED" w:rsidRPr="005C6F74" w:rsidRDefault="00D56FED"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Είδη επιχειρήσεων</w:t>
            </w:r>
          </w:p>
          <w:p w14:paraId="5A8C3068" w14:textId="273E7646" w:rsidR="00D56FED" w:rsidRDefault="00D56FED"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Οργάνωση των επιχειρήσεων</w:t>
            </w:r>
          </w:p>
          <w:p w14:paraId="6F3CCA47" w14:textId="77777777" w:rsidR="005C6F74" w:rsidRPr="005C6F74" w:rsidRDefault="005C6F74"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Εισαγωγή στη Λογιστική</w:t>
            </w:r>
          </w:p>
          <w:p w14:paraId="0A28F43E" w14:textId="77777777" w:rsidR="005C6F74" w:rsidRPr="005C6F74" w:rsidRDefault="005C6F74"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Λογιστικές Αρχές – Λογιστικά πρότυπα</w:t>
            </w:r>
          </w:p>
          <w:p w14:paraId="602E981B" w14:textId="77777777" w:rsidR="005C6F74" w:rsidRPr="005C6F74" w:rsidRDefault="005C6F74"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Το διπλογραφικό σύστημα</w:t>
            </w:r>
          </w:p>
          <w:p w14:paraId="768E3CBD" w14:textId="77777777" w:rsidR="005C6F74" w:rsidRPr="005C6F74" w:rsidRDefault="005C6F74"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Λογιστικά βιβλία – Ημερολόγιο – Καθολικό</w:t>
            </w:r>
          </w:p>
          <w:p w14:paraId="49BD254E" w14:textId="77777777" w:rsidR="005C6F74" w:rsidRPr="005C6F74" w:rsidRDefault="005C6F74"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Λογιστικές καταστάσεις Ισοζύγιο – Ισολογισμός</w:t>
            </w:r>
          </w:p>
          <w:p w14:paraId="784D0AE8" w14:textId="77777777" w:rsidR="005C6F74" w:rsidRPr="005C6F74" w:rsidRDefault="005C6F74"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Λογιστικό Κύκλωμα</w:t>
            </w:r>
          </w:p>
          <w:p w14:paraId="224C2E01" w14:textId="3EA863DD" w:rsidR="005C6F74" w:rsidRPr="005C6F74" w:rsidRDefault="005C6F74"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lastRenderedPageBreak/>
              <w:t>Λογιστικές εργασίες τέλους χρήσης</w:t>
            </w:r>
          </w:p>
          <w:p w14:paraId="4F29E131" w14:textId="3BA77F65" w:rsidR="00D56FED" w:rsidRPr="005C6F74" w:rsidRDefault="00D56FED"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Ενεργητικό – Παθητικό – Καθαρή Θέση επιχείρησης</w:t>
            </w:r>
          </w:p>
          <w:p w14:paraId="14B105B8" w14:textId="63BDE160" w:rsidR="00D56FED" w:rsidRPr="005C6F74" w:rsidRDefault="00D56FED"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Οικονομικές καταστάσεις – Ισολογισμός – Αποτελέσματα χρήσης</w:t>
            </w:r>
            <w:r w:rsidR="0030479A" w:rsidRPr="005C6F74">
              <w:rPr>
                <w:rFonts w:asciiTheme="minorHAnsi" w:hAnsiTheme="minorHAnsi" w:cstheme="minorHAnsi"/>
                <w:color w:val="002060"/>
                <w:sz w:val="22"/>
                <w:szCs w:val="22"/>
                <w:lang w:val="el-GR"/>
              </w:rPr>
              <w:t xml:space="preserve"> – </w:t>
            </w:r>
            <w:r w:rsidRPr="005C6F74">
              <w:rPr>
                <w:rFonts w:asciiTheme="minorHAnsi" w:hAnsiTheme="minorHAnsi" w:cstheme="minorHAnsi"/>
                <w:color w:val="002060"/>
                <w:sz w:val="22"/>
                <w:szCs w:val="22"/>
                <w:lang w:val="el-GR"/>
              </w:rPr>
              <w:t xml:space="preserve"> Διανομή</w:t>
            </w:r>
          </w:p>
          <w:p w14:paraId="6635336A" w14:textId="5741FA0D" w:rsidR="00D56FED" w:rsidRPr="005C6F74" w:rsidRDefault="00D56FED"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Χρηματοοικονομικοί Δείκτες επιχειρήσεων</w:t>
            </w:r>
          </w:p>
          <w:p w14:paraId="220265F7" w14:textId="22ABBFFA" w:rsidR="00D56FED" w:rsidRPr="005C6F74" w:rsidRDefault="00D56FED"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Ρευστότητα – Παραγωγικότητα – Οικονομικότητα – Αποδοτικότητα Επιχειρήσεων</w:t>
            </w:r>
          </w:p>
          <w:p w14:paraId="510E8341" w14:textId="200CD46F" w:rsidR="00D56FED" w:rsidRPr="005C6F74" w:rsidRDefault="00D56FED"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Βασικά στοιχεία οικονομικών μαθηματικών – Εκτοκ</w:t>
            </w:r>
            <w:r w:rsidR="005C6F74">
              <w:rPr>
                <w:rFonts w:asciiTheme="minorHAnsi" w:hAnsiTheme="minorHAnsi" w:cstheme="minorHAnsi"/>
                <w:color w:val="002060"/>
                <w:sz w:val="22"/>
                <w:szCs w:val="22"/>
                <w:lang w:val="el-GR"/>
              </w:rPr>
              <w:t xml:space="preserve">ισμοί – Ράντες – Παρούσα Αξία </w:t>
            </w:r>
          </w:p>
          <w:p w14:paraId="34CE3C3D" w14:textId="41B5DE66" w:rsidR="00D56FED" w:rsidRPr="005C6F74" w:rsidRDefault="00D56FED"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Συντελεστής Απόδοσης</w:t>
            </w:r>
          </w:p>
          <w:p w14:paraId="6B2E046D" w14:textId="7876F73E" w:rsidR="00AE05CE" w:rsidRPr="005C6F74" w:rsidRDefault="00D56FED" w:rsidP="005C6F74">
            <w:pPr>
              <w:pStyle w:val="a4"/>
              <w:numPr>
                <w:ilvl w:val="0"/>
                <w:numId w:val="2"/>
              </w:numPr>
              <w:ind w:hanging="414"/>
              <w:rPr>
                <w:rFonts w:asciiTheme="minorHAnsi" w:hAnsiTheme="minorHAnsi" w:cstheme="minorHAnsi"/>
                <w:color w:val="002060"/>
                <w:sz w:val="22"/>
                <w:szCs w:val="22"/>
                <w:lang w:val="el-GR"/>
              </w:rPr>
            </w:pPr>
            <w:r w:rsidRPr="005C6F74">
              <w:rPr>
                <w:rFonts w:asciiTheme="minorHAnsi" w:hAnsiTheme="minorHAnsi" w:cstheme="minorHAnsi"/>
                <w:color w:val="002060"/>
                <w:sz w:val="22"/>
                <w:szCs w:val="22"/>
                <w:lang w:val="el-GR"/>
              </w:rPr>
              <w:t>Μορφές αγορών στην οικονομική της επιχείρησης</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8367BB" w14:paraId="5557B136" w14:textId="77777777" w:rsidTr="00671611">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shd w:val="clear" w:color="auto" w:fill="auto"/>
          </w:tcPr>
          <w:p w14:paraId="2DA54982" w14:textId="77777777" w:rsidR="000D38A4" w:rsidRPr="000D38A4" w:rsidRDefault="000D38A4" w:rsidP="000D38A4">
            <w:pPr>
              <w:spacing w:after="200" w:line="276" w:lineRule="auto"/>
              <w:rPr>
                <w:rFonts w:asciiTheme="minorHAnsi" w:hAnsiTheme="minorHAnsi" w:cstheme="minorHAnsi"/>
                <w:iCs/>
                <w:color w:val="002060"/>
                <w:sz w:val="22"/>
                <w:szCs w:val="22"/>
                <w:lang w:val="el-GR"/>
              </w:rPr>
            </w:pPr>
            <w:r w:rsidRPr="000D38A4">
              <w:rPr>
                <w:rFonts w:asciiTheme="minorHAnsi" w:hAnsiTheme="minorHAnsi" w:cstheme="minorHAnsi"/>
                <w:iCs/>
                <w:color w:val="002060"/>
                <w:sz w:val="22"/>
                <w:szCs w:val="22"/>
                <w:lang w:val="el-GR"/>
              </w:rPr>
              <w:t>• Πρόσωπο με πρόσωπο</w:t>
            </w:r>
          </w:p>
          <w:p w14:paraId="3EF197C2" w14:textId="3901CEFA" w:rsidR="00AE05CE" w:rsidRPr="00AF6959" w:rsidRDefault="000D38A4" w:rsidP="000D38A4">
            <w:pPr>
              <w:spacing w:after="200" w:line="276" w:lineRule="auto"/>
              <w:rPr>
                <w:rFonts w:asciiTheme="minorHAnsi" w:hAnsiTheme="minorHAnsi" w:cstheme="minorHAnsi"/>
                <w:iCs/>
                <w:color w:val="002060"/>
                <w:lang w:val="el-GR"/>
              </w:rPr>
            </w:pPr>
            <w:r w:rsidRPr="000D38A4">
              <w:rPr>
                <w:rFonts w:asciiTheme="minorHAnsi" w:hAnsiTheme="minorHAnsi" w:cstheme="minorHAnsi"/>
                <w:iCs/>
                <w:color w:val="002060"/>
                <w:sz w:val="22"/>
                <w:szCs w:val="22"/>
                <w:lang w:val="el-GR"/>
              </w:rPr>
              <w:t>• Εξ αποστάσεως σε περιόδους έκτακτων συνθηκών</w:t>
            </w:r>
          </w:p>
        </w:tc>
      </w:tr>
      <w:tr w:rsidR="00AE05CE" w:rsidRPr="008367BB"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D31D2B9" w14:textId="65C16872" w:rsidR="00AE05CE" w:rsidRPr="006D59D2" w:rsidRDefault="00FD1AA1" w:rsidP="00F92125">
            <w:pPr>
              <w:rPr>
                <w:rFonts w:asciiTheme="minorHAnsi" w:hAnsiTheme="minorHAnsi" w:cstheme="minorHAnsi"/>
                <w:color w:val="002060"/>
                <w:lang w:val="el-GR"/>
              </w:rPr>
            </w:pPr>
            <w:r w:rsidRPr="006D59D2">
              <w:rPr>
                <w:rFonts w:asciiTheme="minorHAnsi" w:hAnsiTheme="minorHAnsi" w:cstheme="minorHAnsi"/>
                <w:color w:val="002060"/>
                <w:sz w:val="22"/>
                <w:szCs w:val="22"/>
                <w:lang w:val="el-GR"/>
              </w:rPr>
              <w:t>Γ</w:t>
            </w:r>
            <w:r w:rsidR="00AE05CE" w:rsidRPr="006D59D2">
              <w:rPr>
                <w:rFonts w:asciiTheme="minorHAnsi" w:hAnsiTheme="minorHAnsi" w:cstheme="minorHAnsi"/>
                <w:color w:val="002060"/>
                <w:sz w:val="22"/>
                <w:szCs w:val="22"/>
                <w:lang w:val="el-GR"/>
              </w:rPr>
              <w:t xml:space="preserve">ίνεται χρήση </w:t>
            </w:r>
            <w:r w:rsidR="002D0DB1">
              <w:rPr>
                <w:rFonts w:asciiTheme="minorHAnsi" w:hAnsiTheme="minorHAnsi" w:cstheme="minorHAnsi"/>
                <w:color w:val="002060"/>
                <w:sz w:val="22"/>
                <w:szCs w:val="22"/>
                <w:lang w:val="el-GR"/>
              </w:rPr>
              <w:t xml:space="preserve">Τ.Π.Ε. όπως </w:t>
            </w:r>
            <w:r w:rsidR="00AE05CE" w:rsidRPr="006D59D2">
              <w:rPr>
                <w:rFonts w:asciiTheme="minorHAnsi" w:hAnsiTheme="minorHAnsi" w:cstheme="minorHAnsi"/>
                <w:color w:val="002060"/>
                <w:sz w:val="22"/>
                <w:szCs w:val="22"/>
                <w:lang w:val="el-GR"/>
              </w:rPr>
              <w:t>υπολογισ</w:t>
            </w:r>
            <w:r w:rsidRPr="006D59D2">
              <w:rPr>
                <w:rFonts w:asciiTheme="minorHAnsi" w:hAnsiTheme="minorHAnsi" w:cstheme="minorHAnsi"/>
                <w:color w:val="002060"/>
                <w:sz w:val="22"/>
                <w:szCs w:val="22"/>
                <w:lang w:val="el-GR"/>
              </w:rPr>
              <w:t>τή</w:t>
            </w:r>
            <w:r w:rsidR="006D59D2" w:rsidRPr="006D59D2">
              <w:rPr>
                <w:rFonts w:asciiTheme="minorHAnsi" w:hAnsiTheme="minorHAnsi" w:cstheme="minorHAnsi"/>
                <w:color w:val="002060"/>
                <w:sz w:val="22"/>
                <w:szCs w:val="22"/>
                <w:lang w:val="el-GR"/>
              </w:rPr>
              <w:t xml:space="preserve">, προβολέα διαφανειών και </w:t>
            </w:r>
            <w:proofErr w:type="spellStart"/>
            <w:r w:rsidR="00AE05CE" w:rsidRPr="006D59D2">
              <w:rPr>
                <w:rFonts w:asciiTheme="minorHAnsi" w:hAnsiTheme="minorHAnsi" w:cstheme="minorHAnsi"/>
                <w:color w:val="002060"/>
                <w:sz w:val="22"/>
                <w:szCs w:val="22"/>
                <w:lang w:val="el-GR"/>
              </w:rPr>
              <w:t>διαδραστικού</w:t>
            </w:r>
            <w:proofErr w:type="spellEnd"/>
            <w:r w:rsidR="00AE05CE" w:rsidRPr="006D59D2">
              <w:rPr>
                <w:rFonts w:asciiTheme="minorHAnsi" w:hAnsiTheme="minorHAnsi" w:cstheme="minorHAnsi"/>
                <w:color w:val="002060"/>
                <w:sz w:val="22"/>
                <w:szCs w:val="22"/>
                <w:lang w:val="el-GR"/>
              </w:rPr>
              <w:t xml:space="preserve"> πίνακα στην διδασκαλία. Η επικοινωνία με τους φοιτητές θα γίνεται </w:t>
            </w:r>
            <w:r w:rsidR="006D59D2">
              <w:rPr>
                <w:rFonts w:asciiTheme="minorHAnsi" w:hAnsiTheme="minorHAnsi" w:cstheme="minorHAnsi"/>
                <w:color w:val="002060"/>
                <w:sz w:val="22"/>
                <w:szCs w:val="22"/>
                <w:lang w:val="el-GR"/>
              </w:rPr>
              <w:t xml:space="preserve">σε ομαδικό επίπεδο </w:t>
            </w:r>
            <w:r w:rsidR="00F82BCC">
              <w:rPr>
                <w:rFonts w:asciiTheme="minorHAnsi" w:hAnsiTheme="minorHAnsi" w:cstheme="minorHAnsi"/>
                <w:color w:val="002060"/>
                <w:sz w:val="22"/>
                <w:szCs w:val="22"/>
                <w:lang w:val="el-GR"/>
              </w:rPr>
              <w:t>δια ζώσης</w:t>
            </w:r>
            <w:r w:rsidR="006D59D2">
              <w:rPr>
                <w:rFonts w:asciiTheme="minorHAnsi" w:hAnsiTheme="minorHAnsi" w:cstheme="minorHAnsi"/>
                <w:color w:val="002060"/>
                <w:sz w:val="22"/>
                <w:szCs w:val="22"/>
                <w:lang w:val="el-GR"/>
              </w:rPr>
              <w:t xml:space="preserve"> και μέσω ανακοινώσεων στο</w:t>
            </w:r>
            <w:r w:rsidR="006D59D2">
              <w:rPr>
                <w:rFonts w:asciiTheme="minorHAnsi" w:hAnsiTheme="minorHAnsi" w:cstheme="minorHAnsi"/>
                <w:color w:val="002060"/>
                <w:sz w:val="22"/>
                <w:szCs w:val="22"/>
              </w:rPr>
              <w:t>open</w:t>
            </w:r>
            <w:r w:rsidR="006D59D2" w:rsidRPr="006D59D2">
              <w:rPr>
                <w:rFonts w:asciiTheme="minorHAnsi" w:hAnsiTheme="minorHAnsi" w:cstheme="minorHAnsi"/>
                <w:color w:val="002060"/>
                <w:sz w:val="22"/>
                <w:szCs w:val="22"/>
                <w:lang w:val="el-GR"/>
              </w:rPr>
              <w:t xml:space="preserve"> </w:t>
            </w:r>
            <w:r w:rsidR="006D59D2">
              <w:rPr>
                <w:rFonts w:asciiTheme="minorHAnsi" w:hAnsiTheme="minorHAnsi" w:cstheme="minorHAnsi"/>
                <w:color w:val="002060"/>
                <w:sz w:val="22"/>
                <w:szCs w:val="22"/>
              </w:rPr>
              <w:t>e</w:t>
            </w:r>
            <w:r w:rsidR="006D59D2" w:rsidRPr="006D59D2">
              <w:rPr>
                <w:rFonts w:asciiTheme="minorHAnsi" w:hAnsiTheme="minorHAnsi" w:cstheme="minorHAnsi"/>
                <w:color w:val="002060"/>
                <w:sz w:val="22"/>
                <w:szCs w:val="22"/>
                <w:lang w:val="el-GR"/>
              </w:rPr>
              <w:t xml:space="preserve"> </w:t>
            </w:r>
            <w:r w:rsidR="006D59D2">
              <w:rPr>
                <w:rFonts w:asciiTheme="minorHAnsi" w:hAnsiTheme="minorHAnsi" w:cstheme="minorHAnsi"/>
                <w:color w:val="002060"/>
                <w:sz w:val="22"/>
                <w:szCs w:val="22"/>
              </w:rPr>
              <w:t>class</w:t>
            </w:r>
            <w:r w:rsidR="00F82BCC">
              <w:rPr>
                <w:rFonts w:asciiTheme="minorHAnsi" w:hAnsiTheme="minorHAnsi" w:cstheme="minorHAnsi"/>
                <w:color w:val="002060"/>
                <w:sz w:val="22"/>
                <w:szCs w:val="22"/>
                <w:lang w:val="el-GR"/>
              </w:rPr>
              <w:t xml:space="preserve">, αλλά και </w:t>
            </w:r>
            <w:r w:rsidR="00AE05CE" w:rsidRPr="006D59D2">
              <w:rPr>
                <w:rFonts w:asciiTheme="minorHAnsi" w:hAnsiTheme="minorHAnsi" w:cstheme="minorHAnsi"/>
                <w:color w:val="002060"/>
                <w:sz w:val="22"/>
                <w:szCs w:val="22"/>
                <w:lang w:val="el-GR"/>
              </w:rPr>
              <w:t>σε προσωπικό επίπεδο, επίσης με χρήση ηλεκτρονικού ταχυδρομείου και άμεσης τηλεπικοινωνίας (π</w:t>
            </w:r>
            <w:r w:rsidR="005A2E4A">
              <w:rPr>
                <w:rFonts w:asciiTheme="minorHAnsi" w:hAnsiTheme="minorHAnsi" w:cstheme="minorHAnsi"/>
                <w:color w:val="002060"/>
                <w:sz w:val="22"/>
                <w:szCs w:val="22"/>
                <w:lang w:val="el-GR"/>
              </w:rPr>
              <w:t>.</w:t>
            </w:r>
            <w:r w:rsidR="00AE05CE" w:rsidRPr="006D59D2">
              <w:rPr>
                <w:rFonts w:asciiTheme="minorHAnsi" w:hAnsiTheme="minorHAnsi" w:cstheme="minorHAnsi"/>
                <w:color w:val="002060"/>
                <w:sz w:val="22"/>
                <w:szCs w:val="22"/>
                <w:lang w:val="el-GR"/>
              </w:rPr>
              <w:t>χ</w:t>
            </w:r>
            <w:r w:rsidR="005A2E4A">
              <w:rPr>
                <w:rFonts w:asciiTheme="minorHAnsi" w:hAnsiTheme="minorHAnsi" w:cstheme="minorHAnsi"/>
                <w:color w:val="002060"/>
                <w:sz w:val="22"/>
                <w:szCs w:val="22"/>
                <w:lang w:val="el-GR"/>
              </w:rPr>
              <w:t>.</w:t>
            </w:r>
            <w:r w:rsidR="00AE05CE" w:rsidRPr="006D59D2">
              <w:rPr>
                <w:rFonts w:asciiTheme="minorHAnsi" w:hAnsiTheme="minorHAnsi" w:cstheme="minorHAnsi"/>
                <w:color w:val="002060"/>
                <w:sz w:val="22"/>
                <w:szCs w:val="22"/>
                <w:lang w:val="el-GR"/>
              </w:rPr>
              <w:t xml:space="preserve"> </w:t>
            </w:r>
            <w:r w:rsidR="00671611" w:rsidRPr="006D59D2">
              <w:rPr>
                <w:rFonts w:asciiTheme="minorHAnsi" w:hAnsiTheme="minorHAnsi" w:cstheme="minorHAnsi"/>
                <w:color w:val="002060"/>
                <w:sz w:val="22"/>
                <w:szCs w:val="22"/>
              </w:rPr>
              <w:t>MS</w:t>
            </w:r>
            <w:r w:rsidR="00671611" w:rsidRPr="006D59D2">
              <w:rPr>
                <w:rFonts w:asciiTheme="minorHAnsi" w:hAnsiTheme="minorHAnsi" w:cstheme="minorHAnsi"/>
                <w:color w:val="002060"/>
                <w:sz w:val="22"/>
                <w:szCs w:val="22"/>
                <w:lang w:val="el-GR"/>
              </w:rPr>
              <w:t xml:space="preserve"> </w:t>
            </w:r>
            <w:r w:rsidR="00671611" w:rsidRPr="006D59D2">
              <w:rPr>
                <w:rFonts w:asciiTheme="minorHAnsi" w:hAnsiTheme="minorHAnsi" w:cstheme="minorHAnsi"/>
                <w:color w:val="002060"/>
                <w:sz w:val="22"/>
                <w:szCs w:val="22"/>
              </w:rPr>
              <w:t>T</w:t>
            </w:r>
            <w:r w:rsidRPr="006D59D2">
              <w:rPr>
                <w:rFonts w:asciiTheme="minorHAnsi" w:hAnsiTheme="minorHAnsi" w:cstheme="minorHAnsi"/>
                <w:color w:val="002060"/>
                <w:sz w:val="22"/>
                <w:szCs w:val="22"/>
              </w:rPr>
              <w:t>eams</w:t>
            </w:r>
            <w:r w:rsidR="00AE05CE" w:rsidRPr="006D59D2">
              <w:rPr>
                <w:rFonts w:asciiTheme="minorHAnsi" w:hAnsiTheme="minorHAnsi" w:cstheme="minorHAnsi"/>
                <w:color w:val="002060"/>
                <w:sz w:val="22"/>
                <w:szCs w:val="22"/>
                <w:lang w:val="el-GR"/>
              </w:rPr>
              <w:t xml:space="preserve">) </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F6959">
              <w:rPr>
                <w:rFonts w:asciiTheme="minorHAnsi" w:hAnsiTheme="minorHAnsi" w:cstheme="minorHAnsi"/>
                <w:i/>
                <w:sz w:val="16"/>
                <w:szCs w:val="16"/>
                <w:lang w:val="el-GR"/>
              </w:rPr>
              <w:t>Διαδραστική</w:t>
            </w:r>
            <w:proofErr w:type="spellEnd"/>
            <w:r w:rsidRPr="00AF6959">
              <w:rPr>
                <w:rFonts w:asciiTheme="minorHAnsi" w:hAnsiTheme="minorHAnsi" w:cstheme="minorHAnsi"/>
                <w:i/>
                <w:sz w:val="16"/>
                <w:szCs w:val="16"/>
                <w:lang w:val="el-GR"/>
              </w:rPr>
              <w:t xml:space="preserve"> διδασκαλία, Εκπαιδευτικές επισκέψεις, Εκπόνηση μελέτης (</w:t>
            </w:r>
            <w:proofErr w:type="spellStart"/>
            <w:r w:rsidRPr="00AF6959">
              <w:rPr>
                <w:rFonts w:asciiTheme="minorHAnsi" w:hAnsiTheme="minorHAnsi" w:cstheme="minorHAnsi"/>
                <w:i/>
                <w:sz w:val="16"/>
                <w:szCs w:val="16"/>
                <w:lang w:val="el-GR"/>
              </w:rPr>
              <w:t>project</w:t>
            </w:r>
            <w:proofErr w:type="spellEnd"/>
            <w:r w:rsidRPr="00AF6959">
              <w:rPr>
                <w:rFonts w:asciiTheme="minorHAnsi" w:hAnsiTheme="minorHAnsi" w:cstheme="minorHAnsi"/>
                <w:i/>
                <w:sz w:val="16"/>
                <w:szCs w:val="16"/>
                <w:lang w:val="el-GR"/>
              </w:rPr>
              <w: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0940C498" w:rsidR="00AE05CE" w:rsidRPr="00AF6959" w:rsidRDefault="00AC5E9D" w:rsidP="00AC5E9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05D63FCE" w:rsidR="00AE05CE" w:rsidRPr="00AF6959" w:rsidRDefault="00E112A0"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3</w:t>
                  </w:r>
                  <w:r w:rsidR="00355A0D" w:rsidRPr="00AF6959">
                    <w:rPr>
                      <w:rFonts w:asciiTheme="minorHAnsi" w:hAnsiTheme="minorHAnsi" w:cstheme="minorHAnsi"/>
                      <w:color w:val="002060"/>
                      <w:sz w:val="22"/>
                      <w:szCs w:val="22"/>
                      <w:lang w:val="el-GR"/>
                    </w:rPr>
                    <w:t>7</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7B4F0C43" w:rsidR="00AE05CE" w:rsidRPr="00AF6959" w:rsidRDefault="00AE05CE" w:rsidP="00F92125">
                  <w:pPr>
                    <w:rPr>
                      <w:rFonts w:asciiTheme="minorHAnsi" w:hAnsiTheme="minorHAnsi" w:cstheme="minorHAnsi"/>
                      <w:iCs/>
                      <w:color w:val="002060"/>
                      <w:lang w:val="el-GR"/>
                    </w:rPr>
                  </w:pPr>
                  <w:r w:rsidRPr="00F82BCC">
                    <w:rPr>
                      <w:rFonts w:asciiTheme="minorHAnsi" w:hAnsiTheme="minorHAnsi" w:cstheme="minorHAnsi"/>
                      <w:iCs/>
                      <w:color w:val="002060"/>
                      <w:sz w:val="22"/>
                      <w:szCs w:val="22"/>
                      <w:lang w:val="el-GR"/>
                    </w:rPr>
                    <w:t xml:space="preserve">Ασκήσεις και εξάσκηση σε </w:t>
                  </w:r>
                  <w:r w:rsidR="00F82BCC" w:rsidRPr="00F82BCC">
                    <w:rPr>
                      <w:rFonts w:asciiTheme="minorHAnsi" w:hAnsiTheme="minorHAnsi" w:cstheme="minorHAnsi"/>
                      <w:iCs/>
                      <w:color w:val="002060"/>
                      <w:sz w:val="22"/>
                      <w:szCs w:val="22"/>
                      <w:lang w:val="el-GR"/>
                    </w:rPr>
                    <w:t>λογιστι</w:t>
                  </w:r>
                  <w:r w:rsidRPr="00F82BCC">
                    <w:rPr>
                      <w:rFonts w:asciiTheme="minorHAnsi" w:hAnsiTheme="minorHAnsi" w:cstheme="minorHAnsi"/>
                      <w:iCs/>
                      <w:color w:val="002060"/>
                      <w:sz w:val="22"/>
                      <w:szCs w:val="22"/>
                      <w:lang w:val="el-GR"/>
                    </w:rPr>
                    <w:t>κές εφαρμογές</w:t>
                  </w:r>
                </w:p>
              </w:tc>
              <w:tc>
                <w:tcPr>
                  <w:tcW w:w="2468" w:type="dxa"/>
                  <w:tcBorders>
                    <w:top w:val="single" w:sz="4" w:space="0" w:color="auto"/>
                    <w:left w:val="single" w:sz="4" w:space="0" w:color="auto"/>
                    <w:bottom w:val="single" w:sz="4" w:space="0" w:color="auto"/>
                    <w:right w:val="single" w:sz="4" w:space="0" w:color="auto"/>
                  </w:tcBorders>
                </w:tcPr>
                <w:p w14:paraId="73B947C3" w14:textId="4DD1E4F5" w:rsidR="00AE05CE" w:rsidRPr="00AF6959" w:rsidRDefault="00E112A0"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w:t>
                  </w:r>
                  <w:r w:rsidR="00AE05CE" w:rsidRPr="00AF6959">
                    <w:rPr>
                      <w:rFonts w:asciiTheme="minorHAnsi" w:hAnsiTheme="minorHAnsi" w:cstheme="minorHAnsi"/>
                      <w:color w:val="002060"/>
                      <w:sz w:val="22"/>
                      <w:szCs w:val="22"/>
                      <w:lang w:val="el-GR"/>
                    </w:rPr>
                    <w:t>3 ώρες</w:t>
                  </w:r>
                </w:p>
              </w:tc>
            </w:tr>
            <w:tr w:rsidR="00B84C43"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6CD8C788" w:rsidR="00B84C43" w:rsidRPr="00AF6959" w:rsidRDefault="00B84C43" w:rsidP="00B84C43">
                  <w:pPr>
                    <w:rPr>
                      <w:rFonts w:asciiTheme="minorHAnsi" w:hAnsiTheme="minorHAnsi" w:cstheme="minorHAnsi"/>
                      <w:iCs/>
                      <w:color w:val="002060"/>
                    </w:rPr>
                  </w:pPr>
                  <w:r>
                    <w:rPr>
                      <w:rFonts w:ascii="Calibri" w:hAnsi="Calibri"/>
                      <w:iCs/>
                      <w:color w:val="1F497D" w:themeColor="text2"/>
                      <w:lang w:val="el-GR"/>
                    </w:rPr>
                    <w:t>Μη 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14:paraId="5D3B0E95" w14:textId="536BA2A4" w:rsidR="00B84C43" w:rsidRPr="00AF6959" w:rsidRDefault="00B84C43" w:rsidP="00B84C43">
                  <w:pPr>
                    <w:jc w:val="center"/>
                    <w:rPr>
                      <w:rFonts w:asciiTheme="minorHAnsi" w:hAnsiTheme="minorHAnsi" w:cstheme="minorHAnsi"/>
                      <w:color w:val="002060"/>
                      <w:sz w:val="20"/>
                      <w:szCs w:val="20"/>
                      <w:lang w:val="el-GR"/>
                    </w:rPr>
                  </w:pPr>
                  <w:r>
                    <w:rPr>
                      <w:rFonts w:ascii="Calibri" w:hAnsi="Calibri" w:cs="Arial"/>
                      <w:color w:val="1F497D" w:themeColor="text2"/>
                      <w:sz w:val="22"/>
                      <w:szCs w:val="22"/>
                      <w:lang w:val="el-GR"/>
                    </w:rPr>
                    <w:t>13</w:t>
                  </w:r>
                  <w:r w:rsidRPr="00086024">
                    <w:rPr>
                      <w:rFonts w:ascii="Calibri" w:hAnsi="Calibri" w:cs="Arial"/>
                      <w:color w:val="1F497D" w:themeColor="text2"/>
                      <w:sz w:val="22"/>
                      <w:szCs w:val="22"/>
                      <w:lang w:val="el-GR"/>
                    </w:rPr>
                    <w:t xml:space="preserve"> ώρες</w:t>
                  </w:r>
                </w:p>
              </w:tc>
            </w:tr>
            <w:tr w:rsidR="00B84C43"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B84C43" w:rsidRPr="00AF6959" w:rsidRDefault="00B84C43" w:rsidP="00B84C43">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B84C43" w:rsidRPr="00AF6959" w:rsidRDefault="00B84C43" w:rsidP="00B84C43">
                  <w:pPr>
                    <w:jc w:val="center"/>
                    <w:rPr>
                      <w:rFonts w:asciiTheme="minorHAnsi" w:hAnsiTheme="minorHAnsi" w:cstheme="minorHAnsi"/>
                      <w:color w:val="002060"/>
                      <w:sz w:val="20"/>
                      <w:szCs w:val="20"/>
                      <w:lang w:val="el-GR"/>
                    </w:rPr>
                  </w:pPr>
                </w:p>
              </w:tc>
            </w:tr>
            <w:tr w:rsidR="00B84C43"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B84C43" w:rsidRPr="00AF6959" w:rsidRDefault="00B84C43" w:rsidP="00B84C43">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B84C43" w:rsidRPr="00AF6959" w:rsidRDefault="00B84C43" w:rsidP="00B84C43">
                  <w:pPr>
                    <w:rPr>
                      <w:rFonts w:asciiTheme="minorHAnsi" w:hAnsiTheme="minorHAnsi" w:cstheme="minorHAnsi"/>
                      <w:i/>
                      <w:color w:val="002060"/>
                      <w:sz w:val="16"/>
                      <w:szCs w:val="16"/>
                      <w:lang w:val="el-GR"/>
                    </w:rPr>
                  </w:pPr>
                </w:p>
              </w:tc>
            </w:tr>
            <w:tr w:rsidR="00B84C43"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B84C43" w:rsidRPr="00AF6959" w:rsidRDefault="00B84C43" w:rsidP="00B84C43">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B84C43" w:rsidRPr="00AF6959" w:rsidRDefault="00B84C43" w:rsidP="00B84C43">
                  <w:pPr>
                    <w:jc w:val="center"/>
                    <w:rPr>
                      <w:rFonts w:asciiTheme="minorHAnsi" w:hAnsiTheme="minorHAnsi" w:cstheme="minorHAnsi"/>
                      <w:color w:val="002060"/>
                      <w:sz w:val="20"/>
                      <w:szCs w:val="20"/>
                      <w:lang w:val="el-GR"/>
                    </w:rPr>
                  </w:pPr>
                </w:p>
              </w:tc>
            </w:tr>
            <w:tr w:rsidR="00B84C43"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66A8D42B" w:rsidR="00B84C43" w:rsidRPr="00AF6959" w:rsidRDefault="00B84C43" w:rsidP="00B84C43">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69108516" w:rsidR="00B84C43" w:rsidRPr="00AF6959" w:rsidRDefault="00B84C43" w:rsidP="00B84C43">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w:t>
                  </w:r>
                  <w:r>
                    <w:rPr>
                      <w:rFonts w:asciiTheme="minorHAnsi" w:hAnsiTheme="minorHAnsi" w:cstheme="minorHAnsi"/>
                      <w:color w:val="002060"/>
                      <w:sz w:val="22"/>
                      <w:szCs w:val="22"/>
                      <w:lang w:val="el-GR"/>
                    </w:rPr>
                    <w:t>25</w:t>
                  </w:r>
                </w:p>
              </w:tc>
            </w:tr>
          </w:tbl>
          <w:p w14:paraId="51F066E9" w14:textId="77777777" w:rsidR="00AE05CE" w:rsidRPr="00AF6959" w:rsidRDefault="00AE05CE" w:rsidP="0001411A">
            <w:pPr>
              <w:rPr>
                <w:rFonts w:asciiTheme="minorHAnsi" w:hAnsiTheme="minorHAnsi" w:cstheme="minorHAnsi"/>
              </w:rPr>
            </w:pPr>
          </w:p>
        </w:tc>
      </w:tr>
      <w:tr w:rsidR="00AE05CE" w:rsidRPr="008367BB" w14:paraId="33F1414F" w14:textId="77777777" w:rsidTr="00B474D3">
        <w:trPr>
          <w:trHeight w:val="274"/>
        </w:trPr>
        <w:tc>
          <w:tcPr>
            <w:tcW w:w="3306" w:type="dxa"/>
          </w:tcPr>
          <w:p w14:paraId="0029537F" w14:textId="77777777" w:rsidR="00AE05CE" w:rsidRPr="00552F4A" w:rsidRDefault="00AE05CE" w:rsidP="0001411A">
            <w:pPr>
              <w:jc w:val="right"/>
              <w:rPr>
                <w:rFonts w:asciiTheme="minorHAnsi" w:hAnsiTheme="minorHAnsi" w:cstheme="minorHAnsi"/>
                <w:b/>
                <w:sz w:val="20"/>
                <w:szCs w:val="20"/>
                <w:lang w:val="el-GR"/>
              </w:rPr>
            </w:pPr>
            <w:r w:rsidRPr="00552F4A">
              <w:rPr>
                <w:rFonts w:asciiTheme="minorHAnsi" w:hAnsiTheme="minorHAnsi" w:cstheme="minorHAnsi"/>
                <w:b/>
                <w:sz w:val="20"/>
                <w:szCs w:val="20"/>
                <w:lang w:val="el-GR"/>
              </w:rPr>
              <w:t xml:space="preserve">ΑΞΙΟΛΟΓΗΣΗ ΦΟΙΤΗΤΩΝ </w:t>
            </w:r>
          </w:p>
          <w:p w14:paraId="4C74D786"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Περιγραφή της διαδικασίας αξιολόγησης</w:t>
            </w:r>
          </w:p>
          <w:p w14:paraId="397D05D9" w14:textId="77777777" w:rsidR="00AE05CE" w:rsidRPr="00552F4A" w:rsidRDefault="00AE05CE" w:rsidP="0001411A">
            <w:pPr>
              <w:jc w:val="both"/>
              <w:rPr>
                <w:rFonts w:asciiTheme="minorHAnsi" w:hAnsiTheme="minorHAnsi" w:cstheme="minorHAnsi"/>
                <w:i/>
                <w:sz w:val="16"/>
                <w:szCs w:val="16"/>
                <w:lang w:val="el-GR"/>
              </w:rPr>
            </w:pPr>
          </w:p>
          <w:p w14:paraId="0C5639B7"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552F4A" w:rsidRDefault="00AE05CE" w:rsidP="0001411A">
            <w:pPr>
              <w:jc w:val="both"/>
              <w:rPr>
                <w:rFonts w:asciiTheme="minorHAnsi" w:hAnsiTheme="minorHAnsi" w:cstheme="minorHAnsi"/>
                <w:i/>
                <w:sz w:val="16"/>
                <w:szCs w:val="16"/>
                <w:lang w:val="el-GR"/>
              </w:rPr>
            </w:pPr>
          </w:p>
          <w:p w14:paraId="4CE16445"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552F4A">
              <w:rPr>
                <w:rFonts w:asciiTheme="minorHAnsi" w:hAnsiTheme="minorHAnsi" w:cstheme="minorHAnsi"/>
                <w:i/>
                <w:sz w:val="16"/>
                <w:szCs w:val="16"/>
                <w:lang w:val="el-GR"/>
              </w:rPr>
              <w:t>προσβάσιμα</w:t>
            </w:r>
            <w:proofErr w:type="spellEnd"/>
            <w:r w:rsidRPr="00552F4A">
              <w:rPr>
                <w:rFonts w:asciiTheme="minorHAnsi" w:hAnsiTheme="minorHAnsi" w:cstheme="minorHAnsi"/>
                <w:i/>
                <w:sz w:val="16"/>
                <w:szCs w:val="16"/>
                <w:lang w:val="el-GR"/>
              </w:rPr>
              <w:t xml:space="preserve"> από τους φοιτητές.</w:t>
            </w:r>
          </w:p>
        </w:tc>
        <w:tc>
          <w:tcPr>
            <w:tcW w:w="5166" w:type="dxa"/>
          </w:tcPr>
          <w:p w14:paraId="45DE4DC2" w14:textId="77777777" w:rsidR="005D0108" w:rsidRPr="00D42FA7" w:rsidRDefault="005D0108" w:rsidP="005D0108">
            <w:pPr>
              <w:jc w:val="both"/>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Γραπτές εξετάσεις στο τέλος του μαθήματος και προαιρετικές  εξετάσεις προόδου κατά την διάρκεια του εξαμήνου.</w:t>
            </w:r>
          </w:p>
          <w:p w14:paraId="7C59F5F2" w14:textId="77777777" w:rsidR="005D0108" w:rsidRPr="00D42FA7" w:rsidRDefault="005D0108" w:rsidP="005D0108">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Η επίδοση των φοιτητών αξιολογείται με βάση τα</w:t>
            </w:r>
          </w:p>
          <w:p w14:paraId="223D4964" w14:textId="77777777" w:rsidR="005D0108" w:rsidRPr="00D42FA7" w:rsidRDefault="005D0108" w:rsidP="005D0108">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ακόλουθα:</w:t>
            </w:r>
          </w:p>
          <w:p w14:paraId="24353A33" w14:textId="77777777" w:rsidR="005D0108" w:rsidRPr="00D42FA7" w:rsidRDefault="005D0108" w:rsidP="005D0108">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Γραπτή τελική εξέταση: 60%</w:t>
            </w:r>
          </w:p>
          <w:p w14:paraId="29068B33" w14:textId="77777777" w:rsidR="005D0108" w:rsidRPr="00D42FA7" w:rsidRDefault="005D0108" w:rsidP="005D0108">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Εργασία εξαμήνου : 40%</w:t>
            </w:r>
          </w:p>
          <w:p w14:paraId="7B16E0BE" w14:textId="77777777" w:rsidR="005D0108" w:rsidRPr="00D42FA7" w:rsidRDefault="005D0108" w:rsidP="005D0108">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Η επιτυχής ολοκλήρωση του μαθήματος απαιτεί τόσο την παράδοση της εργασίας όσο και η συμμετοχή στις εξετάσεις.</w:t>
            </w:r>
          </w:p>
          <w:p w14:paraId="3508F6CF" w14:textId="5A5685C5" w:rsidR="00CA5858" w:rsidRPr="005D0108" w:rsidRDefault="005D0108" w:rsidP="005D0108">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Η αξιολόγηση γίνεται στην ελληνική γλώσσα. Γραπτά κείμενα εργασιών γίνονται αποδεκτά και στην αγγλική γλώσσα.</w:t>
            </w: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8367BB" w14:paraId="1886DFB8" w14:textId="77777777" w:rsidTr="0001411A">
        <w:tc>
          <w:tcPr>
            <w:tcW w:w="8472" w:type="dxa"/>
          </w:tcPr>
          <w:p w14:paraId="02716F7F" w14:textId="77777777" w:rsidR="00AE05CE" w:rsidRPr="006A04F5" w:rsidRDefault="005F7742" w:rsidP="00C72DF6">
            <w:pPr>
              <w:rPr>
                <w:rFonts w:asciiTheme="minorHAnsi" w:hAnsiTheme="minorHAnsi" w:cstheme="minorHAnsi"/>
                <w:b/>
                <w:sz w:val="22"/>
                <w:szCs w:val="22"/>
                <w:u w:val="single"/>
                <w:lang w:val="el-GR"/>
              </w:rPr>
            </w:pPr>
            <w:r w:rsidRPr="006A04F5">
              <w:rPr>
                <w:rFonts w:asciiTheme="minorHAnsi" w:hAnsiTheme="minorHAnsi" w:cstheme="minorHAnsi"/>
                <w:b/>
                <w:sz w:val="22"/>
                <w:szCs w:val="22"/>
                <w:u w:val="single"/>
                <w:lang w:val="el-GR"/>
              </w:rPr>
              <w:t>Βασικά διδακτικά εγχειρίδια:</w:t>
            </w:r>
          </w:p>
          <w:p w14:paraId="61B9B7E4" w14:textId="43198C06" w:rsidR="00D72A9A" w:rsidRPr="0098187A" w:rsidRDefault="00D72A9A" w:rsidP="00C51B47">
            <w:pPr>
              <w:pStyle w:val="a4"/>
              <w:numPr>
                <w:ilvl w:val="0"/>
                <w:numId w:val="6"/>
              </w:numPr>
              <w:rPr>
                <w:rFonts w:asciiTheme="minorHAnsi" w:hAnsiTheme="minorHAnsi" w:cstheme="minorHAnsi"/>
                <w:color w:val="1F497D" w:themeColor="text2"/>
                <w:sz w:val="22"/>
                <w:szCs w:val="22"/>
                <w:lang w:val="el-GR"/>
              </w:rPr>
            </w:pPr>
            <w:r w:rsidRPr="0098187A">
              <w:rPr>
                <w:rFonts w:asciiTheme="minorHAnsi" w:hAnsiTheme="minorHAnsi" w:cstheme="minorHAnsi"/>
                <w:color w:val="1F497D" w:themeColor="text2"/>
                <w:sz w:val="22"/>
                <w:szCs w:val="22"/>
                <w:lang w:val="el-GR"/>
              </w:rPr>
              <w:t xml:space="preserve">Βασιλείου, Δ., </w:t>
            </w:r>
            <w:proofErr w:type="spellStart"/>
            <w:r w:rsidRPr="0098187A">
              <w:rPr>
                <w:rFonts w:asciiTheme="minorHAnsi" w:hAnsiTheme="minorHAnsi" w:cstheme="minorHAnsi"/>
                <w:color w:val="1F497D" w:themeColor="text2"/>
                <w:sz w:val="22"/>
                <w:szCs w:val="22"/>
                <w:lang w:val="el-GR"/>
              </w:rPr>
              <w:t>Ηρειώτης</w:t>
            </w:r>
            <w:proofErr w:type="spellEnd"/>
            <w:r w:rsidRPr="0098187A">
              <w:rPr>
                <w:rFonts w:asciiTheme="minorHAnsi" w:hAnsiTheme="minorHAnsi" w:cstheme="minorHAnsi"/>
                <w:color w:val="1F497D" w:themeColor="text2"/>
                <w:sz w:val="22"/>
                <w:szCs w:val="22"/>
                <w:lang w:val="el-GR"/>
              </w:rPr>
              <w:t xml:space="preserve">, Ν., </w:t>
            </w:r>
            <w:proofErr w:type="spellStart"/>
            <w:r w:rsidRPr="0098187A">
              <w:rPr>
                <w:rFonts w:asciiTheme="minorHAnsi" w:hAnsiTheme="minorHAnsi" w:cstheme="minorHAnsi"/>
                <w:color w:val="1F497D" w:themeColor="text2"/>
                <w:sz w:val="22"/>
                <w:szCs w:val="22"/>
                <w:lang w:val="el-GR"/>
              </w:rPr>
              <w:t>Μπάλιος</w:t>
            </w:r>
            <w:proofErr w:type="spellEnd"/>
            <w:r w:rsidRPr="0098187A">
              <w:rPr>
                <w:rFonts w:asciiTheme="minorHAnsi" w:hAnsiTheme="minorHAnsi" w:cstheme="minorHAnsi"/>
                <w:color w:val="1F497D" w:themeColor="text2"/>
                <w:sz w:val="22"/>
                <w:szCs w:val="22"/>
                <w:lang w:val="el-GR"/>
              </w:rPr>
              <w:t xml:space="preserve"> Δ. 2019. Αρχές Χρηματοοικονομικής Λογιστικής -</w:t>
            </w:r>
            <w:r w:rsidR="00594C67" w:rsidRPr="0098187A">
              <w:rPr>
                <w:rFonts w:asciiTheme="minorHAnsi" w:hAnsiTheme="minorHAnsi" w:cstheme="minorHAnsi"/>
                <w:color w:val="1F497D" w:themeColor="text2"/>
                <w:sz w:val="22"/>
                <w:szCs w:val="22"/>
                <w:lang w:val="el-GR"/>
              </w:rPr>
              <w:t xml:space="preserve"> </w:t>
            </w:r>
            <w:r w:rsidRPr="0098187A">
              <w:rPr>
                <w:rFonts w:asciiTheme="minorHAnsi" w:hAnsiTheme="minorHAnsi" w:cstheme="minorHAnsi"/>
                <w:color w:val="1F497D" w:themeColor="text2"/>
                <w:sz w:val="22"/>
                <w:szCs w:val="22"/>
                <w:lang w:val="el-GR"/>
              </w:rPr>
              <w:t xml:space="preserve">Χρηματοοικονομική Ανάλυση και Λήψη Αποφάσεων. Εκδόσεις: </w:t>
            </w:r>
            <w:proofErr w:type="spellStart"/>
            <w:r w:rsidRPr="0098187A">
              <w:rPr>
                <w:rFonts w:asciiTheme="minorHAnsi" w:hAnsiTheme="minorHAnsi" w:cstheme="minorHAnsi"/>
                <w:color w:val="1F497D" w:themeColor="text2"/>
                <w:sz w:val="22"/>
                <w:szCs w:val="22"/>
                <w:lang w:val="el-GR"/>
              </w:rPr>
              <w:t>Rosili</w:t>
            </w:r>
            <w:proofErr w:type="spellEnd"/>
          </w:p>
          <w:p w14:paraId="2CD093E6" w14:textId="7892A203" w:rsidR="00D72A9A" w:rsidRPr="0098187A" w:rsidRDefault="00D72A9A" w:rsidP="00D72A9A">
            <w:pPr>
              <w:pStyle w:val="a4"/>
              <w:numPr>
                <w:ilvl w:val="0"/>
                <w:numId w:val="6"/>
              </w:numPr>
              <w:rPr>
                <w:rFonts w:asciiTheme="minorHAnsi" w:hAnsiTheme="minorHAnsi" w:cstheme="minorHAnsi"/>
                <w:color w:val="1F497D" w:themeColor="text2"/>
                <w:sz w:val="22"/>
                <w:szCs w:val="22"/>
                <w:lang w:val="el-GR"/>
              </w:rPr>
            </w:pPr>
            <w:r w:rsidRPr="0098187A">
              <w:rPr>
                <w:rFonts w:asciiTheme="minorHAnsi" w:hAnsiTheme="minorHAnsi" w:cstheme="minorHAnsi"/>
                <w:color w:val="1F497D" w:themeColor="text2"/>
                <w:sz w:val="22"/>
                <w:szCs w:val="22"/>
                <w:lang w:val="el-GR"/>
              </w:rPr>
              <w:t>Λιάπης Κ, 2011 Οικονομική των Επιχειρήσεων &amp; Λογιστική Β’ έκδοση,</w:t>
            </w:r>
          </w:p>
          <w:p w14:paraId="58C6B1E0" w14:textId="375538C0" w:rsidR="00D72A9A" w:rsidRPr="0098187A" w:rsidRDefault="00D72A9A" w:rsidP="00D72A9A">
            <w:pPr>
              <w:pStyle w:val="a4"/>
              <w:numPr>
                <w:ilvl w:val="0"/>
                <w:numId w:val="6"/>
              </w:numPr>
              <w:rPr>
                <w:rFonts w:asciiTheme="minorHAnsi" w:hAnsiTheme="minorHAnsi" w:cstheme="minorHAnsi"/>
                <w:color w:val="1F497D" w:themeColor="text2"/>
                <w:sz w:val="22"/>
                <w:szCs w:val="22"/>
                <w:lang w:val="el-GR"/>
              </w:rPr>
            </w:pPr>
            <w:r w:rsidRPr="0098187A">
              <w:rPr>
                <w:rFonts w:asciiTheme="minorHAnsi" w:hAnsiTheme="minorHAnsi" w:cstheme="minorHAnsi"/>
                <w:color w:val="1F497D" w:themeColor="text2"/>
                <w:sz w:val="22"/>
                <w:szCs w:val="22"/>
                <w:lang w:val="el-GR"/>
              </w:rPr>
              <w:t>Λιάπης Κ., Φίλος Ι. 2018 Λογιστική &amp; Οικονομική Των Επιχειρήσεων,</w:t>
            </w:r>
          </w:p>
          <w:p w14:paraId="526AE8B0" w14:textId="52EE1D1F" w:rsidR="00D72A9A" w:rsidRPr="0098187A" w:rsidRDefault="00D72A9A" w:rsidP="004929F2">
            <w:pPr>
              <w:pStyle w:val="a4"/>
              <w:numPr>
                <w:ilvl w:val="0"/>
                <w:numId w:val="6"/>
              </w:numPr>
              <w:rPr>
                <w:rFonts w:asciiTheme="minorHAnsi" w:hAnsiTheme="minorHAnsi" w:cstheme="minorHAnsi"/>
                <w:color w:val="1F497D" w:themeColor="text2"/>
                <w:sz w:val="22"/>
                <w:szCs w:val="22"/>
                <w:lang w:val="el-GR"/>
              </w:rPr>
            </w:pPr>
            <w:r w:rsidRPr="0098187A">
              <w:rPr>
                <w:rFonts w:asciiTheme="minorHAnsi" w:hAnsiTheme="minorHAnsi" w:cstheme="minorHAnsi"/>
                <w:color w:val="1F497D" w:themeColor="text2"/>
                <w:sz w:val="22"/>
                <w:szCs w:val="22"/>
                <w:lang w:val="el-GR"/>
              </w:rPr>
              <w:t>Φίλος Ι., Αποστόλου Α., Διεθνή Λογιστικά Πρότυπα: Θεωρητική Προσέγγιση Και Εφαρμογές</w:t>
            </w:r>
            <w:r w:rsidR="00594C67" w:rsidRPr="0098187A">
              <w:rPr>
                <w:rFonts w:asciiTheme="minorHAnsi" w:hAnsiTheme="minorHAnsi" w:cstheme="minorHAnsi"/>
                <w:color w:val="1F497D" w:themeColor="text2"/>
                <w:sz w:val="22"/>
                <w:szCs w:val="22"/>
                <w:lang w:val="el-GR"/>
              </w:rPr>
              <w:t xml:space="preserve"> </w:t>
            </w:r>
            <w:r w:rsidRPr="0098187A">
              <w:rPr>
                <w:rFonts w:asciiTheme="minorHAnsi" w:hAnsiTheme="minorHAnsi" w:cstheme="minorHAnsi"/>
                <w:color w:val="1F497D" w:themeColor="text2"/>
                <w:sz w:val="22"/>
                <w:szCs w:val="22"/>
                <w:lang w:val="el-GR"/>
              </w:rPr>
              <w:t>Μετατροπής,</w:t>
            </w:r>
          </w:p>
          <w:p w14:paraId="5BA419A6" w14:textId="0D2296B0" w:rsidR="00D72A9A" w:rsidRPr="0098187A" w:rsidRDefault="00D72A9A" w:rsidP="006B2B4A">
            <w:pPr>
              <w:pStyle w:val="a4"/>
              <w:numPr>
                <w:ilvl w:val="0"/>
                <w:numId w:val="6"/>
              </w:numPr>
              <w:rPr>
                <w:rFonts w:asciiTheme="minorHAnsi" w:hAnsiTheme="minorHAnsi" w:cstheme="minorHAnsi"/>
                <w:color w:val="1F497D" w:themeColor="text2"/>
                <w:sz w:val="22"/>
                <w:szCs w:val="22"/>
              </w:rPr>
            </w:pPr>
            <w:r w:rsidRPr="0098187A">
              <w:rPr>
                <w:rFonts w:asciiTheme="minorHAnsi" w:hAnsiTheme="minorHAnsi" w:cstheme="minorHAnsi"/>
                <w:color w:val="1F497D" w:themeColor="text2"/>
                <w:sz w:val="22"/>
                <w:szCs w:val="22"/>
              </w:rPr>
              <w:t xml:space="preserve">Needles, B., Powers, M. and </w:t>
            </w:r>
            <w:proofErr w:type="spellStart"/>
            <w:r w:rsidRPr="0098187A">
              <w:rPr>
                <w:rFonts w:asciiTheme="minorHAnsi" w:hAnsiTheme="minorHAnsi" w:cstheme="minorHAnsi"/>
                <w:color w:val="1F497D" w:themeColor="text2"/>
                <w:sz w:val="22"/>
                <w:szCs w:val="22"/>
              </w:rPr>
              <w:t>Crosson</w:t>
            </w:r>
            <w:proofErr w:type="spellEnd"/>
            <w:r w:rsidRPr="0098187A">
              <w:rPr>
                <w:rFonts w:asciiTheme="minorHAnsi" w:hAnsiTheme="minorHAnsi" w:cstheme="minorHAnsi"/>
                <w:color w:val="1F497D" w:themeColor="text2"/>
                <w:sz w:val="22"/>
                <w:szCs w:val="22"/>
              </w:rPr>
              <w:t xml:space="preserve">, S. 2016. </w:t>
            </w:r>
            <w:r w:rsidRPr="0098187A">
              <w:rPr>
                <w:rFonts w:asciiTheme="minorHAnsi" w:hAnsiTheme="minorHAnsi" w:cstheme="minorHAnsi"/>
                <w:color w:val="1F497D" w:themeColor="text2"/>
                <w:sz w:val="22"/>
                <w:szCs w:val="22"/>
                <w:lang w:val="el-GR"/>
              </w:rPr>
              <w:t>Εισαγωγή</w:t>
            </w:r>
            <w:r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στη</w:t>
            </w:r>
            <w:r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Λογιστική</w:t>
            </w:r>
            <w:r w:rsidRPr="0098187A">
              <w:rPr>
                <w:rFonts w:asciiTheme="minorHAnsi" w:hAnsiTheme="minorHAnsi" w:cstheme="minorHAnsi"/>
                <w:color w:val="1F497D" w:themeColor="text2"/>
                <w:sz w:val="22"/>
                <w:szCs w:val="22"/>
              </w:rPr>
              <w:t>. (</w:t>
            </w:r>
            <w:proofErr w:type="spellStart"/>
            <w:r w:rsidRPr="0098187A">
              <w:rPr>
                <w:rFonts w:asciiTheme="minorHAnsi" w:hAnsiTheme="minorHAnsi" w:cstheme="minorHAnsi"/>
                <w:color w:val="1F497D" w:themeColor="text2"/>
                <w:sz w:val="22"/>
                <w:szCs w:val="22"/>
                <w:lang w:val="el-GR"/>
              </w:rPr>
              <w:t>επιμ</w:t>
            </w:r>
            <w:proofErr w:type="spellEnd"/>
            <w:r w:rsidRPr="0098187A">
              <w:rPr>
                <w:rFonts w:asciiTheme="minorHAnsi" w:hAnsiTheme="minorHAnsi" w:cstheme="minorHAnsi"/>
                <w:color w:val="1F497D" w:themeColor="text2"/>
                <w:sz w:val="22"/>
                <w:szCs w:val="22"/>
              </w:rPr>
              <w:t xml:space="preserve">.) </w:t>
            </w:r>
            <w:proofErr w:type="spellStart"/>
            <w:r w:rsidRPr="0098187A">
              <w:rPr>
                <w:rFonts w:asciiTheme="minorHAnsi" w:hAnsiTheme="minorHAnsi" w:cstheme="minorHAnsi"/>
                <w:color w:val="1F497D" w:themeColor="text2"/>
                <w:sz w:val="22"/>
                <w:szCs w:val="22"/>
                <w:lang w:val="el-GR"/>
              </w:rPr>
              <w:t>Βενιέρης</w:t>
            </w:r>
            <w:proofErr w:type="spellEnd"/>
            <w:r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Γ</w:t>
            </w:r>
            <w:r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Ζήσης</w:t>
            </w:r>
            <w:r w:rsidR="00594C67"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Β</w:t>
            </w:r>
            <w:r w:rsidRPr="0098187A">
              <w:rPr>
                <w:rFonts w:asciiTheme="minorHAnsi" w:hAnsiTheme="minorHAnsi" w:cstheme="minorHAnsi"/>
                <w:color w:val="1F497D" w:themeColor="text2"/>
                <w:sz w:val="22"/>
                <w:szCs w:val="22"/>
              </w:rPr>
              <w:t xml:space="preserve">., </w:t>
            </w:r>
            <w:proofErr w:type="spellStart"/>
            <w:r w:rsidRPr="0098187A">
              <w:rPr>
                <w:rFonts w:asciiTheme="minorHAnsi" w:hAnsiTheme="minorHAnsi" w:cstheme="minorHAnsi"/>
                <w:color w:val="1F497D" w:themeColor="text2"/>
                <w:sz w:val="22"/>
                <w:szCs w:val="22"/>
                <w:lang w:val="el-GR"/>
              </w:rPr>
              <w:t>Λοής</w:t>
            </w:r>
            <w:proofErr w:type="spellEnd"/>
            <w:r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Π</w:t>
            </w:r>
            <w:r w:rsidRPr="0098187A">
              <w:rPr>
                <w:rFonts w:asciiTheme="minorHAnsi" w:hAnsiTheme="minorHAnsi" w:cstheme="minorHAnsi"/>
                <w:color w:val="1F497D" w:themeColor="text2"/>
                <w:sz w:val="22"/>
                <w:szCs w:val="22"/>
              </w:rPr>
              <w:t xml:space="preserve">., </w:t>
            </w:r>
            <w:proofErr w:type="spellStart"/>
            <w:r w:rsidRPr="0098187A">
              <w:rPr>
                <w:rFonts w:asciiTheme="minorHAnsi" w:hAnsiTheme="minorHAnsi" w:cstheme="minorHAnsi"/>
                <w:color w:val="1F497D" w:themeColor="text2"/>
                <w:sz w:val="22"/>
                <w:szCs w:val="22"/>
                <w:lang w:val="el-GR"/>
              </w:rPr>
              <w:t>Σπαθής</w:t>
            </w:r>
            <w:proofErr w:type="spellEnd"/>
            <w:r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Χ</w:t>
            </w:r>
            <w:r w:rsidRPr="0098187A">
              <w:rPr>
                <w:rFonts w:asciiTheme="minorHAnsi" w:hAnsiTheme="minorHAnsi" w:cstheme="minorHAnsi"/>
                <w:color w:val="1F497D" w:themeColor="text2"/>
                <w:sz w:val="22"/>
                <w:szCs w:val="22"/>
              </w:rPr>
              <w:t xml:space="preserve">., </w:t>
            </w:r>
            <w:proofErr w:type="spellStart"/>
            <w:r w:rsidRPr="0098187A">
              <w:rPr>
                <w:rFonts w:asciiTheme="minorHAnsi" w:hAnsiTheme="minorHAnsi" w:cstheme="minorHAnsi"/>
                <w:color w:val="1F497D" w:themeColor="text2"/>
                <w:sz w:val="22"/>
                <w:szCs w:val="22"/>
                <w:lang w:val="el-GR"/>
              </w:rPr>
              <w:t>Σώρρος</w:t>
            </w:r>
            <w:proofErr w:type="spellEnd"/>
            <w:r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Ι</w:t>
            </w:r>
            <w:r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Τζελέπης</w:t>
            </w:r>
            <w:r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Δ</w:t>
            </w:r>
            <w:r w:rsidRPr="0098187A">
              <w:rPr>
                <w:rFonts w:asciiTheme="minorHAnsi" w:hAnsiTheme="minorHAnsi" w:cstheme="minorHAnsi"/>
                <w:color w:val="1F497D" w:themeColor="text2"/>
                <w:sz w:val="22"/>
                <w:szCs w:val="22"/>
              </w:rPr>
              <w:t xml:space="preserve">. Nicosia, Cyprus: Broken Hill, </w:t>
            </w:r>
            <w:r w:rsidRPr="0098187A">
              <w:rPr>
                <w:rFonts w:asciiTheme="minorHAnsi" w:hAnsiTheme="minorHAnsi" w:cstheme="minorHAnsi"/>
                <w:color w:val="1F497D" w:themeColor="text2"/>
                <w:sz w:val="22"/>
                <w:szCs w:val="22"/>
                <w:lang w:val="el-GR"/>
              </w:rPr>
              <w:t>Αθήνα</w:t>
            </w:r>
            <w:r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Εκδόσεις</w:t>
            </w:r>
            <w:r w:rsidR="00CB7B91" w:rsidRPr="0098187A">
              <w:rPr>
                <w:rFonts w:asciiTheme="minorHAnsi" w:hAnsiTheme="minorHAnsi" w:cstheme="minorHAnsi"/>
                <w:color w:val="1F497D" w:themeColor="text2"/>
                <w:sz w:val="22"/>
                <w:szCs w:val="22"/>
              </w:rPr>
              <w:t xml:space="preserve"> </w:t>
            </w:r>
            <w:r w:rsidRPr="0098187A">
              <w:rPr>
                <w:rFonts w:asciiTheme="minorHAnsi" w:hAnsiTheme="minorHAnsi" w:cstheme="minorHAnsi"/>
                <w:color w:val="1F497D" w:themeColor="text2"/>
                <w:sz w:val="22"/>
                <w:szCs w:val="22"/>
                <w:lang w:val="el-GR"/>
              </w:rPr>
              <w:t>Πασχαλίδης</w:t>
            </w:r>
            <w:r w:rsidRPr="0098187A">
              <w:rPr>
                <w:rFonts w:asciiTheme="minorHAnsi" w:hAnsiTheme="minorHAnsi" w:cstheme="minorHAnsi"/>
                <w:color w:val="1F497D" w:themeColor="text2"/>
                <w:sz w:val="22"/>
                <w:szCs w:val="22"/>
              </w:rPr>
              <w:t>.</w:t>
            </w:r>
          </w:p>
          <w:p w14:paraId="56E7DFF0" w14:textId="09C3ED23" w:rsidR="00AE05CE" w:rsidRPr="00E768CA" w:rsidRDefault="00D72A9A" w:rsidP="00D72A9A">
            <w:pPr>
              <w:pStyle w:val="a4"/>
              <w:numPr>
                <w:ilvl w:val="0"/>
                <w:numId w:val="6"/>
              </w:numPr>
              <w:rPr>
                <w:rFonts w:asciiTheme="minorHAnsi" w:hAnsiTheme="minorHAnsi" w:cstheme="minorHAnsi"/>
                <w:sz w:val="22"/>
                <w:szCs w:val="22"/>
                <w:lang w:val="el-GR"/>
              </w:rPr>
            </w:pPr>
            <w:proofErr w:type="spellStart"/>
            <w:r w:rsidRPr="0098187A">
              <w:rPr>
                <w:rFonts w:asciiTheme="minorHAnsi" w:hAnsiTheme="minorHAnsi" w:cstheme="minorHAnsi"/>
                <w:color w:val="1F497D" w:themeColor="text2"/>
                <w:sz w:val="22"/>
                <w:szCs w:val="22"/>
                <w:lang w:val="el-GR"/>
              </w:rPr>
              <w:t>Τσουκαλας</w:t>
            </w:r>
            <w:proofErr w:type="spellEnd"/>
            <w:r w:rsidRPr="0098187A">
              <w:rPr>
                <w:rFonts w:asciiTheme="minorHAnsi" w:hAnsiTheme="minorHAnsi" w:cstheme="minorHAnsi"/>
                <w:color w:val="1F497D" w:themeColor="text2"/>
                <w:sz w:val="22"/>
                <w:szCs w:val="22"/>
                <w:lang w:val="el-GR"/>
              </w:rPr>
              <w:t>, Σ. 2010. Γεωργική Λογιστική. Εκδόσεις ΣΤΟΧΑΣΤΗΣ.</w:t>
            </w:r>
          </w:p>
        </w:tc>
      </w:tr>
    </w:tbl>
    <w:p w14:paraId="09414E0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A76A1EFE"/>
    <w:lvl w:ilvl="0" w:tplc="6EC296F8">
      <w:start w:val="1"/>
      <w:numFmt w:val="bullet"/>
      <w:lvlText w:val=""/>
      <w:lvlJc w:val="left"/>
      <w:rPr>
        <w:rFonts w:ascii="Symbol" w:hAnsi="Symbol" w:hint="default"/>
        <w:sz w:val="22"/>
        <w:szCs w:val="22"/>
      </w:rPr>
    </w:lvl>
    <w:lvl w:ilvl="1" w:tplc="B26C8710">
      <w:numFmt w:val="bullet"/>
      <w:lvlText w:val="•"/>
      <w:lvlJc w:val="left"/>
      <w:pPr>
        <w:ind w:left="1894" w:hanging="360"/>
      </w:pPr>
      <w:rPr>
        <w:rFonts w:ascii="Calibri" w:eastAsia="Times New Roman" w:hAnsi="Calibri" w:cs="Calibri"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01B32"/>
    <w:rsid w:val="000065E7"/>
    <w:rsid w:val="00007ACA"/>
    <w:rsid w:val="0001411A"/>
    <w:rsid w:val="000144A4"/>
    <w:rsid w:val="00023251"/>
    <w:rsid w:val="00031690"/>
    <w:rsid w:val="0004505B"/>
    <w:rsid w:val="00050821"/>
    <w:rsid w:val="000612F6"/>
    <w:rsid w:val="000A3E8F"/>
    <w:rsid w:val="000C3A8F"/>
    <w:rsid w:val="000D22DA"/>
    <w:rsid w:val="000D38A4"/>
    <w:rsid w:val="000D7411"/>
    <w:rsid w:val="000E65EE"/>
    <w:rsid w:val="000F0FF3"/>
    <w:rsid w:val="000F19B2"/>
    <w:rsid w:val="00123D0A"/>
    <w:rsid w:val="00165610"/>
    <w:rsid w:val="00175C4B"/>
    <w:rsid w:val="001818B0"/>
    <w:rsid w:val="001C49D1"/>
    <w:rsid w:val="001D2BAF"/>
    <w:rsid w:val="001D30D4"/>
    <w:rsid w:val="001E39F6"/>
    <w:rsid w:val="00203825"/>
    <w:rsid w:val="00203D94"/>
    <w:rsid w:val="002112CF"/>
    <w:rsid w:val="00214357"/>
    <w:rsid w:val="0021606F"/>
    <w:rsid w:val="002508AA"/>
    <w:rsid w:val="0026692D"/>
    <w:rsid w:val="002C0574"/>
    <w:rsid w:val="002C1BDB"/>
    <w:rsid w:val="002D0DB1"/>
    <w:rsid w:val="002F1D6A"/>
    <w:rsid w:val="002F7247"/>
    <w:rsid w:val="0030479A"/>
    <w:rsid w:val="00312F8F"/>
    <w:rsid w:val="00340FE3"/>
    <w:rsid w:val="003425AD"/>
    <w:rsid w:val="0035515E"/>
    <w:rsid w:val="00355A0D"/>
    <w:rsid w:val="003571C6"/>
    <w:rsid w:val="003617FE"/>
    <w:rsid w:val="00394BBC"/>
    <w:rsid w:val="00394D7C"/>
    <w:rsid w:val="003B2ED1"/>
    <w:rsid w:val="003B7EC7"/>
    <w:rsid w:val="003D3290"/>
    <w:rsid w:val="003E4943"/>
    <w:rsid w:val="004017E9"/>
    <w:rsid w:val="0041144B"/>
    <w:rsid w:val="00412D1F"/>
    <w:rsid w:val="0045297E"/>
    <w:rsid w:val="00477073"/>
    <w:rsid w:val="00493BF0"/>
    <w:rsid w:val="004979EE"/>
    <w:rsid w:val="004E2C8A"/>
    <w:rsid w:val="004F4F17"/>
    <w:rsid w:val="00500288"/>
    <w:rsid w:val="00510F5A"/>
    <w:rsid w:val="0051485C"/>
    <w:rsid w:val="005201A7"/>
    <w:rsid w:val="005256FB"/>
    <w:rsid w:val="005528D1"/>
    <w:rsid w:val="00552F4A"/>
    <w:rsid w:val="00564B34"/>
    <w:rsid w:val="00566E2C"/>
    <w:rsid w:val="00583C90"/>
    <w:rsid w:val="00594C67"/>
    <w:rsid w:val="005957C0"/>
    <w:rsid w:val="005971BA"/>
    <w:rsid w:val="005A2E4A"/>
    <w:rsid w:val="005C0130"/>
    <w:rsid w:val="005C4FC4"/>
    <w:rsid w:val="005C6F74"/>
    <w:rsid w:val="005D0108"/>
    <w:rsid w:val="005D4A6B"/>
    <w:rsid w:val="005E5495"/>
    <w:rsid w:val="005F37BD"/>
    <w:rsid w:val="005F4935"/>
    <w:rsid w:val="005F7742"/>
    <w:rsid w:val="00602DE0"/>
    <w:rsid w:val="006061CA"/>
    <w:rsid w:val="00671611"/>
    <w:rsid w:val="006A04F5"/>
    <w:rsid w:val="006B4B75"/>
    <w:rsid w:val="006B51DD"/>
    <w:rsid w:val="006C2009"/>
    <w:rsid w:val="006D59D2"/>
    <w:rsid w:val="006F6AB9"/>
    <w:rsid w:val="00705AAD"/>
    <w:rsid w:val="00705DE8"/>
    <w:rsid w:val="007602B1"/>
    <w:rsid w:val="007605D0"/>
    <w:rsid w:val="00777AF0"/>
    <w:rsid w:val="00786162"/>
    <w:rsid w:val="00787736"/>
    <w:rsid w:val="007A3D7A"/>
    <w:rsid w:val="007A78CF"/>
    <w:rsid w:val="007D7ED0"/>
    <w:rsid w:val="008200E1"/>
    <w:rsid w:val="008367BB"/>
    <w:rsid w:val="008450D7"/>
    <w:rsid w:val="00871D24"/>
    <w:rsid w:val="008A3176"/>
    <w:rsid w:val="008B3A89"/>
    <w:rsid w:val="008C05A7"/>
    <w:rsid w:val="008D0DE7"/>
    <w:rsid w:val="008D215B"/>
    <w:rsid w:val="008F18B0"/>
    <w:rsid w:val="008F3C7B"/>
    <w:rsid w:val="00926C72"/>
    <w:rsid w:val="00927D8F"/>
    <w:rsid w:val="00965B87"/>
    <w:rsid w:val="0098187A"/>
    <w:rsid w:val="009A1CD6"/>
    <w:rsid w:val="009A3E3B"/>
    <w:rsid w:val="009C137D"/>
    <w:rsid w:val="009C3637"/>
    <w:rsid w:val="009D0245"/>
    <w:rsid w:val="009E0839"/>
    <w:rsid w:val="009E35FD"/>
    <w:rsid w:val="009F7607"/>
    <w:rsid w:val="00A242AE"/>
    <w:rsid w:val="00A254FC"/>
    <w:rsid w:val="00A418E9"/>
    <w:rsid w:val="00A458BE"/>
    <w:rsid w:val="00A56A38"/>
    <w:rsid w:val="00A71B6D"/>
    <w:rsid w:val="00A900DA"/>
    <w:rsid w:val="00A90C37"/>
    <w:rsid w:val="00AB6658"/>
    <w:rsid w:val="00AB699A"/>
    <w:rsid w:val="00AC24C6"/>
    <w:rsid w:val="00AC2890"/>
    <w:rsid w:val="00AC5E9D"/>
    <w:rsid w:val="00AE05CE"/>
    <w:rsid w:val="00AF6959"/>
    <w:rsid w:val="00B00498"/>
    <w:rsid w:val="00B0052E"/>
    <w:rsid w:val="00B0232E"/>
    <w:rsid w:val="00B0587B"/>
    <w:rsid w:val="00B06BD5"/>
    <w:rsid w:val="00B10219"/>
    <w:rsid w:val="00B474D3"/>
    <w:rsid w:val="00B50FF0"/>
    <w:rsid w:val="00B5258D"/>
    <w:rsid w:val="00B84C43"/>
    <w:rsid w:val="00B9124C"/>
    <w:rsid w:val="00BB131E"/>
    <w:rsid w:val="00BE2643"/>
    <w:rsid w:val="00BE2D9A"/>
    <w:rsid w:val="00C329D8"/>
    <w:rsid w:val="00C42001"/>
    <w:rsid w:val="00C47B3E"/>
    <w:rsid w:val="00C549BB"/>
    <w:rsid w:val="00C72DF6"/>
    <w:rsid w:val="00CA5858"/>
    <w:rsid w:val="00CB0741"/>
    <w:rsid w:val="00CB7B91"/>
    <w:rsid w:val="00CD01E9"/>
    <w:rsid w:val="00CD554B"/>
    <w:rsid w:val="00D205EE"/>
    <w:rsid w:val="00D21E78"/>
    <w:rsid w:val="00D3105B"/>
    <w:rsid w:val="00D37386"/>
    <w:rsid w:val="00D563E6"/>
    <w:rsid w:val="00D56FED"/>
    <w:rsid w:val="00D65838"/>
    <w:rsid w:val="00D67DE2"/>
    <w:rsid w:val="00D72A9A"/>
    <w:rsid w:val="00D802A2"/>
    <w:rsid w:val="00DA26D9"/>
    <w:rsid w:val="00DA41B3"/>
    <w:rsid w:val="00DA45F3"/>
    <w:rsid w:val="00DB7DA9"/>
    <w:rsid w:val="00DC391D"/>
    <w:rsid w:val="00E112A0"/>
    <w:rsid w:val="00E160FB"/>
    <w:rsid w:val="00E164EA"/>
    <w:rsid w:val="00E32CBD"/>
    <w:rsid w:val="00E40F34"/>
    <w:rsid w:val="00E65499"/>
    <w:rsid w:val="00E768CA"/>
    <w:rsid w:val="00E8708E"/>
    <w:rsid w:val="00EA2BA1"/>
    <w:rsid w:val="00EE6B9F"/>
    <w:rsid w:val="00EE760F"/>
    <w:rsid w:val="00F002A2"/>
    <w:rsid w:val="00F00B4E"/>
    <w:rsid w:val="00F243C4"/>
    <w:rsid w:val="00F30539"/>
    <w:rsid w:val="00F4783A"/>
    <w:rsid w:val="00F5333F"/>
    <w:rsid w:val="00F563E5"/>
    <w:rsid w:val="00F71586"/>
    <w:rsid w:val="00F72B38"/>
    <w:rsid w:val="00F82BCC"/>
    <w:rsid w:val="00F92125"/>
    <w:rsid w:val="00F92739"/>
    <w:rsid w:val="00F95A3E"/>
    <w:rsid w:val="00FB54A5"/>
    <w:rsid w:val="00FD1AA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styleId="-">
    <w:name w:val="Hyperlink"/>
    <w:basedOn w:val="a0"/>
    <w:uiPriority w:val="99"/>
    <w:unhideWhenUsed/>
    <w:rsid w:val="002112CF"/>
    <w:rPr>
      <w:color w:val="0000FF" w:themeColor="hyperlink"/>
      <w:u w:val="single"/>
    </w:rPr>
  </w:style>
  <w:style w:type="character" w:customStyle="1" w:styleId="1">
    <w:name w:val="Ανεπίλυτη αναφορά1"/>
    <w:basedOn w:val="a0"/>
    <w:uiPriority w:val="99"/>
    <w:semiHidden/>
    <w:unhideWhenUsed/>
    <w:rsid w:val="0021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507">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tirios.Trigkas@aua.g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88A33B8BF8243AF28EC36CE60D29D" ma:contentTypeVersion="18" ma:contentTypeDescription="Create a new document." ma:contentTypeScope="" ma:versionID="1a974654a488230c32102c459ed18d7d">
  <xsd:schema xmlns:xsd="http://www.w3.org/2001/XMLSchema" xmlns:xs="http://www.w3.org/2001/XMLSchema" xmlns:p="http://schemas.microsoft.com/office/2006/metadata/properties" xmlns:ns3="16ebb915-98de-46fb-b7c3-c9c8449998ea" xmlns:ns4="f3b3d794-1f51-4c76-ab16-906eac347100" targetNamespace="http://schemas.microsoft.com/office/2006/metadata/properties" ma:root="true" ma:fieldsID="34ee6bc6053a3be5c665fabd6ff4ed34" ns3:_="" ns4:_="">
    <xsd:import namespace="16ebb915-98de-46fb-b7c3-c9c8449998ea"/>
    <xsd:import namespace="f3b3d794-1f51-4c76-ab16-906eac3471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b915-98de-46fb-b7c3-c9c8449998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3d794-1f51-4c76-ab16-906eac3471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3b3d794-1f51-4c76-ab16-906eac347100" xsi:nil="true"/>
  </documentManagement>
</p:properties>
</file>

<file path=customXml/itemProps1.xml><?xml version="1.0" encoding="utf-8"?>
<ds:datastoreItem xmlns:ds="http://schemas.openxmlformats.org/officeDocument/2006/customXml" ds:itemID="{AAC3E3EC-94C1-464C-87A7-744884CD3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b915-98de-46fb-b7c3-c9c8449998ea"/>
    <ds:schemaRef ds:uri="f3b3d794-1f51-4c76-ab16-906eac347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6E887-BA15-4358-8BA8-0782F5FB5BE8}">
  <ds:schemaRefs>
    <ds:schemaRef ds:uri="http://schemas.microsoft.com/sharepoint/v3/contenttype/forms"/>
  </ds:schemaRefs>
</ds:datastoreItem>
</file>

<file path=customXml/itemProps3.xml><?xml version="1.0" encoding="utf-8"?>
<ds:datastoreItem xmlns:ds="http://schemas.openxmlformats.org/officeDocument/2006/customXml" ds:itemID="{7B5B76EC-1296-4398-8951-69E4748A203C}">
  <ds:schemaRefs>
    <ds:schemaRef ds:uri="http://schemas.microsoft.com/office/2006/metadata/properties"/>
    <ds:schemaRef ds:uri="http://schemas.microsoft.com/office/infopath/2007/PartnerControls"/>
    <ds:schemaRef ds:uri="f3b3d794-1f51-4c76-ab16-906eac3471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6393</Characters>
  <Application>Microsoft Office Word</Application>
  <DocSecurity>0</DocSecurity>
  <Lines>110</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cp:revision>
  <cp:lastPrinted>2020-07-22T05:44:00Z</cp:lastPrinted>
  <dcterms:created xsi:type="dcterms:W3CDTF">2024-04-25T10:01:00Z</dcterms:created>
  <dcterms:modified xsi:type="dcterms:W3CDTF">2024-05-13T11:06:00Z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0x0101002E588A33B8BF8243AF28EC36CE60D29D</vt:lpwstr>
  </property>
</Properties>
</file>