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8B" w:rsidRPr="00902C23" w:rsidRDefault="00E4578B" w:rsidP="00E4578B">
      <w:pPr>
        <w:widowControl w:val="0"/>
        <w:autoSpaceDE w:val="0"/>
        <w:autoSpaceDN w:val="0"/>
        <w:adjustRightInd w:val="0"/>
        <w:spacing w:before="120" w:after="200" w:line="276" w:lineRule="auto"/>
        <w:ind w:left="357"/>
        <w:jc w:val="center"/>
        <w:rPr>
          <w:rFonts w:asciiTheme="minorHAnsi" w:hAnsiTheme="minorHAnsi" w:cstheme="minorHAnsi"/>
          <w:b/>
          <w:color w:val="000000"/>
          <w:sz w:val="22"/>
          <w:szCs w:val="22"/>
        </w:rPr>
      </w:pPr>
      <w:r w:rsidRPr="00902C23">
        <w:rPr>
          <w:rFonts w:asciiTheme="minorHAnsi" w:hAnsiTheme="minorHAnsi" w:cstheme="minorHAnsi"/>
          <w:b/>
          <w:sz w:val="22"/>
          <w:szCs w:val="22"/>
          <w:lang w:val="el-GR"/>
        </w:rPr>
        <w:t>COURSE OUTLINE</w:t>
      </w:r>
    </w:p>
    <w:p w:rsidR="00AE05CE" w:rsidRPr="00902C23" w:rsidRDefault="00E4578B"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902C23">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1177"/>
        <w:gridCol w:w="905"/>
        <w:gridCol w:w="1353"/>
        <w:gridCol w:w="456"/>
        <w:gridCol w:w="2294"/>
      </w:tblGrid>
      <w:tr w:rsidR="00AE05CE" w:rsidRPr="00902C23" w:rsidTr="0029204B">
        <w:tc>
          <w:tcPr>
            <w:tcW w:w="2337" w:type="dxa"/>
            <w:shd w:val="clear" w:color="auto" w:fill="DDD9C3"/>
            <w:vAlign w:val="center"/>
          </w:tcPr>
          <w:p w:rsidR="00AE05CE" w:rsidRPr="00902C23" w:rsidRDefault="00651FE4" w:rsidP="0029204B">
            <w:pPr>
              <w:jc w:val="center"/>
              <w:rPr>
                <w:rFonts w:asciiTheme="minorHAnsi" w:hAnsiTheme="minorHAnsi" w:cstheme="minorHAnsi"/>
                <w:b/>
                <w:sz w:val="22"/>
                <w:szCs w:val="22"/>
              </w:rPr>
            </w:pPr>
            <w:r w:rsidRPr="00902C23">
              <w:rPr>
                <w:rFonts w:asciiTheme="minorHAnsi" w:hAnsiTheme="minorHAnsi" w:cstheme="minorHAnsi"/>
                <w:b/>
                <w:sz w:val="22"/>
                <w:szCs w:val="22"/>
              </w:rPr>
              <w:t>FACULTY</w:t>
            </w:r>
          </w:p>
        </w:tc>
        <w:tc>
          <w:tcPr>
            <w:tcW w:w="6185" w:type="dxa"/>
            <w:gridSpan w:val="5"/>
            <w:vAlign w:val="center"/>
          </w:tcPr>
          <w:p w:rsidR="00AE05CE" w:rsidRPr="00902C23" w:rsidRDefault="00651FE4" w:rsidP="0029204B">
            <w:pPr>
              <w:jc w:val="center"/>
              <w:rPr>
                <w:rFonts w:asciiTheme="minorHAnsi" w:hAnsiTheme="minorHAnsi" w:cstheme="minorHAnsi"/>
                <w:sz w:val="22"/>
                <w:szCs w:val="22"/>
              </w:rPr>
            </w:pPr>
            <w:r w:rsidRPr="00902C23">
              <w:rPr>
                <w:rFonts w:asciiTheme="minorHAnsi" w:hAnsiTheme="minorHAnsi" w:cstheme="minorHAnsi"/>
                <w:sz w:val="22"/>
                <w:szCs w:val="22"/>
                <w:shd w:val="clear" w:color="auto" w:fill="FFFFFF"/>
              </w:rPr>
              <w:t>Applied Economics and Social Sciences</w:t>
            </w:r>
          </w:p>
        </w:tc>
      </w:tr>
      <w:tr w:rsidR="00AE05CE" w:rsidRPr="00902C23" w:rsidTr="0029204B">
        <w:tc>
          <w:tcPr>
            <w:tcW w:w="2337" w:type="dxa"/>
            <w:shd w:val="clear" w:color="auto" w:fill="DDD9C3"/>
            <w:vAlign w:val="center"/>
          </w:tcPr>
          <w:p w:rsidR="00AE05CE" w:rsidRPr="00902C23" w:rsidRDefault="00FF4CF3" w:rsidP="0029204B">
            <w:pPr>
              <w:jc w:val="center"/>
              <w:rPr>
                <w:rFonts w:asciiTheme="minorHAnsi" w:hAnsiTheme="minorHAnsi" w:cstheme="minorHAnsi"/>
                <w:b/>
                <w:sz w:val="22"/>
                <w:szCs w:val="22"/>
              </w:rPr>
            </w:pPr>
            <w:r w:rsidRPr="00902C23">
              <w:rPr>
                <w:rFonts w:asciiTheme="minorHAnsi" w:hAnsiTheme="minorHAnsi" w:cstheme="minorHAnsi"/>
                <w:b/>
                <w:sz w:val="22"/>
                <w:szCs w:val="22"/>
              </w:rPr>
              <w:t>DEPARTMENT</w:t>
            </w:r>
          </w:p>
        </w:tc>
        <w:tc>
          <w:tcPr>
            <w:tcW w:w="6185" w:type="dxa"/>
            <w:gridSpan w:val="5"/>
            <w:vAlign w:val="center"/>
          </w:tcPr>
          <w:p w:rsidR="00AE05CE" w:rsidRPr="00902C23" w:rsidRDefault="00FF4CF3" w:rsidP="0029204B">
            <w:pPr>
              <w:jc w:val="center"/>
              <w:rPr>
                <w:rFonts w:asciiTheme="minorHAnsi" w:hAnsiTheme="minorHAnsi" w:cstheme="minorHAnsi"/>
                <w:sz w:val="22"/>
                <w:szCs w:val="22"/>
                <w:lang w:val="el-GR"/>
              </w:rPr>
            </w:pPr>
            <w:proofErr w:type="spellStart"/>
            <w:r w:rsidRPr="00902C23">
              <w:rPr>
                <w:rFonts w:asciiTheme="minorHAnsi" w:hAnsiTheme="minorHAnsi" w:cstheme="minorHAnsi"/>
                <w:sz w:val="22"/>
                <w:szCs w:val="22"/>
                <w:lang w:val="el-GR"/>
              </w:rPr>
              <w:t>Regional</w:t>
            </w:r>
            <w:proofErr w:type="spellEnd"/>
            <w:r w:rsidRPr="00902C23">
              <w:rPr>
                <w:rFonts w:asciiTheme="minorHAnsi" w:hAnsiTheme="minorHAnsi" w:cstheme="minorHAnsi"/>
                <w:sz w:val="22"/>
                <w:szCs w:val="22"/>
                <w:lang w:val="el-GR"/>
              </w:rPr>
              <w:t xml:space="preserve"> and Economic Development</w:t>
            </w:r>
          </w:p>
        </w:tc>
      </w:tr>
      <w:tr w:rsidR="00AE05CE" w:rsidRPr="00902C23" w:rsidTr="0029204B">
        <w:tc>
          <w:tcPr>
            <w:tcW w:w="2337" w:type="dxa"/>
            <w:shd w:val="clear" w:color="auto" w:fill="DDD9C3"/>
            <w:vAlign w:val="center"/>
          </w:tcPr>
          <w:p w:rsidR="00AE05CE" w:rsidRPr="00902C23" w:rsidRDefault="00FF4CF3" w:rsidP="0029204B">
            <w:pPr>
              <w:jc w:val="center"/>
              <w:rPr>
                <w:rFonts w:asciiTheme="minorHAnsi" w:hAnsiTheme="minorHAnsi" w:cstheme="minorHAnsi"/>
                <w:b/>
                <w:sz w:val="22"/>
                <w:szCs w:val="22"/>
                <w:lang w:val="el-GR"/>
              </w:rPr>
            </w:pPr>
            <w:r w:rsidRPr="00902C23">
              <w:rPr>
                <w:rFonts w:asciiTheme="minorHAnsi" w:hAnsiTheme="minorHAnsi" w:cstheme="minorHAnsi"/>
                <w:b/>
                <w:sz w:val="22"/>
                <w:szCs w:val="22"/>
              </w:rPr>
              <w:t>EDUCATION LEVEL</w:t>
            </w:r>
          </w:p>
        </w:tc>
        <w:tc>
          <w:tcPr>
            <w:tcW w:w="6185" w:type="dxa"/>
            <w:gridSpan w:val="5"/>
            <w:vAlign w:val="center"/>
          </w:tcPr>
          <w:p w:rsidR="00AE05CE" w:rsidRPr="00902C23" w:rsidRDefault="00FF4CF3" w:rsidP="0029204B">
            <w:pPr>
              <w:jc w:val="center"/>
              <w:rPr>
                <w:rFonts w:asciiTheme="minorHAnsi" w:hAnsiTheme="minorHAnsi" w:cstheme="minorHAnsi"/>
                <w:sz w:val="22"/>
                <w:szCs w:val="22"/>
                <w:lang w:val="el-GR"/>
              </w:rPr>
            </w:pPr>
            <w:proofErr w:type="spellStart"/>
            <w:r w:rsidRPr="00902C23">
              <w:rPr>
                <w:rFonts w:asciiTheme="minorHAnsi" w:hAnsiTheme="minorHAnsi" w:cstheme="minorHAnsi"/>
                <w:sz w:val="22"/>
                <w:szCs w:val="22"/>
                <w:lang w:val="el-GR"/>
              </w:rPr>
              <w:t>Undergraduate</w:t>
            </w:r>
            <w:proofErr w:type="spellEnd"/>
          </w:p>
        </w:tc>
      </w:tr>
      <w:tr w:rsidR="00AE05CE" w:rsidRPr="00902C23" w:rsidTr="0029204B">
        <w:tc>
          <w:tcPr>
            <w:tcW w:w="2337" w:type="dxa"/>
            <w:shd w:val="clear" w:color="auto" w:fill="DDD9C3"/>
            <w:vAlign w:val="center"/>
          </w:tcPr>
          <w:p w:rsidR="00AE05CE" w:rsidRPr="00902C23" w:rsidRDefault="00FF4CF3" w:rsidP="0029204B">
            <w:pPr>
              <w:jc w:val="center"/>
              <w:rPr>
                <w:rFonts w:asciiTheme="minorHAnsi" w:hAnsiTheme="minorHAnsi" w:cstheme="minorHAnsi"/>
                <w:b/>
                <w:sz w:val="22"/>
                <w:szCs w:val="22"/>
              </w:rPr>
            </w:pPr>
            <w:r w:rsidRPr="00902C23">
              <w:rPr>
                <w:rFonts w:asciiTheme="minorHAnsi" w:hAnsiTheme="minorHAnsi" w:cstheme="minorHAnsi"/>
                <w:b/>
                <w:sz w:val="22"/>
                <w:szCs w:val="22"/>
              </w:rPr>
              <w:t>CODE NU.</w:t>
            </w:r>
          </w:p>
        </w:tc>
        <w:tc>
          <w:tcPr>
            <w:tcW w:w="1177" w:type="dxa"/>
            <w:vAlign w:val="center"/>
          </w:tcPr>
          <w:p w:rsidR="00AE05CE" w:rsidRPr="00902C23" w:rsidRDefault="005D014B" w:rsidP="0029204B">
            <w:pPr>
              <w:jc w:val="center"/>
              <w:rPr>
                <w:rFonts w:asciiTheme="minorHAnsi" w:hAnsiTheme="minorHAnsi" w:cstheme="minorHAnsi"/>
                <w:b/>
                <w:sz w:val="22"/>
                <w:szCs w:val="22"/>
                <w:highlight w:val="yellow"/>
                <w:lang w:val="el-GR"/>
              </w:rPr>
            </w:pPr>
            <w:r>
              <w:rPr>
                <w:rFonts w:asciiTheme="minorHAnsi" w:hAnsiTheme="minorHAnsi" w:cstheme="minorHAnsi"/>
                <w:color w:val="001F5E"/>
                <w:sz w:val="22"/>
                <w:szCs w:val="22"/>
              </w:rPr>
              <w:t>6</w:t>
            </w:r>
            <w:r w:rsidR="00A1559B" w:rsidRPr="00902C23">
              <w:rPr>
                <w:rFonts w:asciiTheme="minorHAnsi" w:hAnsiTheme="minorHAnsi" w:cstheme="minorHAnsi"/>
                <w:color w:val="001F5E"/>
                <w:sz w:val="22"/>
                <w:szCs w:val="22"/>
              </w:rPr>
              <w:t>104</w:t>
            </w:r>
          </w:p>
        </w:tc>
        <w:tc>
          <w:tcPr>
            <w:tcW w:w="2258" w:type="dxa"/>
            <w:gridSpan w:val="2"/>
            <w:shd w:val="clear" w:color="auto" w:fill="DDD9C3"/>
            <w:vAlign w:val="center"/>
          </w:tcPr>
          <w:p w:rsidR="00AE05CE" w:rsidRPr="00902C23" w:rsidRDefault="00FF4CF3" w:rsidP="0029204B">
            <w:pPr>
              <w:jc w:val="center"/>
              <w:rPr>
                <w:rFonts w:asciiTheme="minorHAnsi" w:hAnsiTheme="minorHAnsi" w:cstheme="minorHAnsi"/>
                <w:b/>
                <w:sz w:val="22"/>
                <w:szCs w:val="22"/>
              </w:rPr>
            </w:pPr>
            <w:r w:rsidRPr="00902C23">
              <w:rPr>
                <w:rFonts w:asciiTheme="minorHAnsi" w:hAnsiTheme="minorHAnsi" w:cstheme="minorHAnsi"/>
                <w:b/>
                <w:sz w:val="22"/>
                <w:szCs w:val="22"/>
                <w:lang w:val="el-GR"/>
              </w:rPr>
              <w:t>SEMESTER</w:t>
            </w:r>
          </w:p>
        </w:tc>
        <w:tc>
          <w:tcPr>
            <w:tcW w:w="2750" w:type="dxa"/>
            <w:gridSpan w:val="2"/>
            <w:vAlign w:val="center"/>
          </w:tcPr>
          <w:p w:rsidR="00AE05CE" w:rsidRPr="00902C23" w:rsidRDefault="00A1559B" w:rsidP="00A1559B">
            <w:pPr>
              <w:jc w:val="center"/>
              <w:rPr>
                <w:rFonts w:asciiTheme="minorHAnsi" w:hAnsiTheme="minorHAnsi" w:cstheme="minorHAnsi"/>
                <w:sz w:val="22"/>
                <w:szCs w:val="22"/>
              </w:rPr>
            </w:pPr>
            <w:r w:rsidRPr="00902C23">
              <w:rPr>
                <w:rFonts w:asciiTheme="minorHAnsi" w:hAnsiTheme="minorHAnsi" w:cstheme="minorHAnsi"/>
                <w:sz w:val="22"/>
                <w:szCs w:val="22"/>
              </w:rPr>
              <w:t>A’</w:t>
            </w:r>
          </w:p>
        </w:tc>
      </w:tr>
      <w:tr w:rsidR="00AE05CE" w:rsidRPr="00902C23" w:rsidTr="0029204B">
        <w:trPr>
          <w:trHeight w:val="375"/>
        </w:trPr>
        <w:tc>
          <w:tcPr>
            <w:tcW w:w="2337" w:type="dxa"/>
            <w:shd w:val="clear" w:color="auto" w:fill="DDD9C3"/>
            <w:vAlign w:val="center"/>
          </w:tcPr>
          <w:p w:rsidR="00AE05CE" w:rsidRPr="00902C23" w:rsidRDefault="00FF4CF3" w:rsidP="0029204B">
            <w:pPr>
              <w:jc w:val="center"/>
              <w:rPr>
                <w:rFonts w:asciiTheme="minorHAnsi" w:hAnsiTheme="minorHAnsi" w:cstheme="minorHAnsi"/>
                <w:b/>
                <w:sz w:val="22"/>
                <w:szCs w:val="22"/>
              </w:rPr>
            </w:pPr>
            <w:r w:rsidRPr="00902C23">
              <w:rPr>
                <w:rFonts w:asciiTheme="minorHAnsi" w:hAnsiTheme="minorHAnsi" w:cstheme="minorHAnsi"/>
                <w:b/>
                <w:sz w:val="22"/>
                <w:szCs w:val="22"/>
              </w:rPr>
              <w:t>SUBJECT TITLE</w:t>
            </w:r>
          </w:p>
        </w:tc>
        <w:tc>
          <w:tcPr>
            <w:tcW w:w="6185" w:type="dxa"/>
            <w:gridSpan w:val="5"/>
            <w:vAlign w:val="center"/>
          </w:tcPr>
          <w:p w:rsidR="00AE05CE" w:rsidRPr="00902C23" w:rsidRDefault="00A1559B" w:rsidP="0029204B">
            <w:pPr>
              <w:jc w:val="center"/>
              <w:rPr>
                <w:rFonts w:asciiTheme="minorHAnsi" w:hAnsiTheme="minorHAnsi" w:cstheme="minorHAnsi"/>
                <w:sz w:val="22"/>
                <w:szCs w:val="22"/>
              </w:rPr>
            </w:pPr>
            <w:r w:rsidRPr="00902C23">
              <w:rPr>
                <w:rStyle w:val="fontstyle01"/>
                <w:rFonts w:asciiTheme="minorHAnsi" w:hAnsiTheme="minorHAnsi" w:cstheme="minorHAnsi"/>
                <w:color w:val="auto"/>
              </w:rPr>
              <w:t>Elements of Civil Law &amp; Securities Law</w:t>
            </w:r>
          </w:p>
        </w:tc>
      </w:tr>
      <w:tr w:rsidR="005256FB" w:rsidRPr="00902C23" w:rsidTr="0029204B">
        <w:trPr>
          <w:trHeight w:val="375"/>
        </w:trPr>
        <w:tc>
          <w:tcPr>
            <w:tcW w:w="2337" w:type="dxa"/>
            <w:shd w:val="clear" w:color="auto" w:fill="DDD9C3"/>
            <w:vAlign w:val="center"/>
          </w:tcPr>
          <w:p w:rsidR="005256FB" w:rsidRPr="00902C23" w:rsidRDefault="00FF4CF3" w:rsidP="0029204B">
            <w:pPr>
              <w:jc w:val="center"/>
              <w:rPr>
                <w:rFonts w:asciiTheme="minorHAnsi" w:hAnsiTheme="minorHAnsi" w:cstheme="minorHAnsi"/>
                <w:b/>
                <w:sz w:val="22"/>
                <w:szCs w:val="22"/>
                <w:lang w:val="el-GR"/>
              </w:rPr>
            </w:pPr>
            <w:r w:rsidRPr="00902C23">
              <w:rPr>
                <w:rFonts w:asciiTheme="minorHAnsi" w:hAnsiTheme="minorHAnsi" w:cstheme="minorHAnsi"/>
                <w:b/>
                <w:sz w:val="22"/>
                <w:szCs w:val="22"/>
              </w:rPr>
              <w:t>TEACHER</w:t>
            </w:r>
          </w:p>
        </w:tc>
        <w:tc>
          <w:tcPr>
            <w:tcW w:w="6185" w:type="dxa"/>
            <w:gridSpan w:val="5"/>
            <w:vAlign w:val="center"/>
          </w:tcPr>
          <w:p w:rsidR="005256FB" w:rsidRPr="00902C23" w:rsidRDefault="005256FB" w:rsidP="0029204B">
            <w:pPr>
              <w:jc w:val="center"/>
              <w:rPr>
                <w:rFonts w:asciiTheme="minorHAnsi" w:hAnsiTheme="minorHAnsi" w:cstheme="minorHAnsi"/>
                <w:color w:val="002060"/>
                <w:sz w:val="22"/>
                <w:szCs w:val="22"/>
                <w:lang w:val="el-GR"/>
              </w:rPr>
            </w:pPr>
          </w:p>
        </w:tc>
      </w:tr>
      <w:tr w:rsidR="005256FB" w:rsidRPr="00902C23" w:rsidTr="0029204B">
        <w:trPr>
          <w:trHeight w:val="375"/>
        </w:trPr>
        <w:tc>
          <w:tcPr>
            <w:tcW w:w="2337" w:type="dxa"/>
            <w:shd w:val="clear" w:color="auto" w:fill="DDD9C3"/>
            <w:vAlign w:val="center"/>
          </w:tcPr>
          <w:p w:rsidR="005256FB" w:rsidRPr="00902C23" w:rsidRDefault="00FF4CF3" w:rsidP="0029204B">
            <w:pPr>
              <w:jc w:val="center"/>
              <w:rPr>
                <w:rFonts w:asciiTheme="minorHAnsi" w:hAnsiTheme="minorHAnsi" w:cstheme="minorHAnsi"/>
                <w:b/>
                <w:sz w:val="22"/>
                <w:szCs w:val="22"/>
              </w:rPr>
            </w:pPr>
            <w:r w:rsidRPr="00902C23">
              <w:rPr>
                <w:rFonts w:asciiTheme="minorHAnsi" w:hAnsiTheme="minorHAnsi" w:cstheme="minorHAnsi"/>
                <w:b/>
                <w:sz w:val="22"/>
                <w:szCs w:val="22"/>
              </w:rPr>
              <w:t>OFFICE HOURS</w:t>
            </w:r>
          </w:p>
        </w:tc>
        <w:tc>
          <w:tcPr>
            <w:tcW w:w="6185" w:type="dxa"/>
            <w:gridSpan w:val="5"/>
            <w:vAlign w:val="center"/>
          </w:tcPr>
          <w:p w:rsidR="005256FB" w:rsidRPr="00902C23" w:rsidRDefault="005256FB" w:rsidP="0029204B">
            <w:pPr>
              <w:jc w:val="center"/>
              <w:rPr>
                <w:rFonts w:asciiTheme="minorHAnsi" w:hAnsiTheme="minorHAnsi" w:cstheme="minorHAnsi"/>
                <w:color w:val="002060"/>
                <w:sz w:val="22"/>
                <w:szCs w:val="22"/>
                <w:lang w:val="el-GR"/>
              </w:rPr>
            </w:pPr>
          </w:p>
        </w:tc>
      </w:tr>
      <w:tr w:rsidR="005256FB" w:rsidRPr="00902C23" w:rsidTr="0029204B">
        <w:trPr>
          <w:trHeight w:val="375"/>
        </w:trPr>
        <w:tc>
          <w:tcPr>
            <w:tcW w:w="2337" w:type="dxa"/>
            <w:shd w:val="clear" w:color="auto" w:fill="DDD9C3"/>
            <w:vAlign w:val="center"/>
          </w:tcPr>
          <w:p w:rsidR="005256FB" w:rsidRPr="00902C23" w:rsidRDefault="005256FB" w:rsidP="0029204B">
            <w:pPr>
              <w:jc w:val="center"/>
              <w:rPr>
                <w:rFonts w:asciiTheme="minorHAnsi" w:hAnsiTheme="minorHAnsi" w:cstheme="minorHAnsi"/>
                <w:b/>
                <w:sz w:val="22"/>
                <w:szCs w:val="22"/>
              </w:rPr>
            </w:pPr>
            <w:r w:rsidRPr="00902C23">
              <w:rPr>
                <w:rFonts w:asciiTheme="minorHAnsi" w:hAnsiTheme="minorHAnsi" w:cstheme="minorHAnsi"/>
                <w:b/>
                <w:sz w:val="22"/>
                <w:szCs w:val="22"/>
              </w:rPr>
              <w:t>email</w:t>
            </w:r>
          </w:p>
        </w:tc>
        <w:tc>
          <w:tcPr>
            <w:tcW w:w="6185" w:type="dxa"/>
            <w:gridSpan w:val="5"/>
            <w:vAlign w:val="center"/>
          </w:tcPr>
          <w:p w:rsidR="005256FB" w:rsidRPr="00902C23" w:rsidRDefault="005256FB" w:rsidP="0029204B">
            <w:pPr>
              <w:jc w:val="center"/>
              <w:rPr>
                <w:rFonts w:asciiTheme="minorHAnsi" w:hAnsiTheme="minorHAnsi" w:cstheme="minorHAnsi"/>
                <w:color w:val="002060"/>
                <w:sz w:val="22"/>
                <w:szCs w:val="22"/>
              </w:rPr>
            </w:pPr>
          </w:p>
        </w:tc>
      </w:tr>
      <w:tr w:rsidR="00AE05CE" w:rsidRPr="00902C23" w:rsidTr="0029204B">
        <w:trPr>
          <w:trHeight w:val="196"/>
        </w:trPr>
        <w:tc>
          <w:tcPr>
            <w:tcW w:w="4419" w:type="dxa"/>
            <w:gridSpan w:val="3"/>
            <w:shd w:val="clear" w:color="auto" w:fill="DDD9C3"/>
            <w:vAlign w:val="center"/>
          </w:tcPr>
          <w:p w:rsidR="00FF4CF3" w:rsidRPr="00902C23" w:rsidRDefault="00FF4CF3" w:rsidP="0029204B">
            <w:pPr>
              <w:jc w:val="center"/>
              <w:rPr>
                <w:rFonts w:asciiTheme="minorHAnsi" w:hAnsiTheme="minorHAnsi" w:cstheme="minorHAnsi"/>
                <w:b/>
                <w:sz w:val="22"/>
                <w:szCs w:val="22"/>
              </w:rPr>
            </w:pPr>
            <w:r w:rsidRPr="00902C23">
              <w:rPr>
                <w:rFonts w:asciiTheme="minorHAnsi" w:hAnsiTheme="minorHAnsi" w:cstheme="minorHAnsi"/>
                <w:b/>
                <w:sz w:val="22"/>
                <w:szCs w:val="22"/>
              </w:rPr>
              <w:t>SELF-ENDED TEACHING ACTIVITIES</w:t>
            </w:r>
          </w:p>
          <w:p w:rsidR="00AE05CE" w:rsidRPr="00902C23" w:rsidRDefault="00FF4CF3" w:rsidP="0029204B">
            <w:pPr>
              <w:jc w:val="center"/>
              <w:rPr>
                <w:rFonts w:asciiTheme="minorHAnsi" w:hAnsiTheme="minorHAnsi" w:cstheme="minorHAnsi"/>
                <w:sz w:val="22"/>
                <w:szCs w:val="22"/>
              </w:rPr>
            </w:pPr>
            <w:r w:rsidRPr="00902C23">
              <w:rPr>
                <w:rFonts w:asciiTheme="minorHAnsi" w:hAnsiTheme="minorHAnsi" w:cstheme="minorHAnsi"/>
                <w:sz w:val="22"/>
                <w:szCs w:val="22"/>
              </w:rPr>
              <w:t>in case the credits are awarded in separate parts of the course e.g. Lectures, Laboratory Exercises, etc. If the credits are awarded uniformly for the entire course, enter the weekly teaching hours and total credits</w:t>
            </w:r>
          </w:p>
        </w:tc>
        <w:tc>
          <w:tcPr>
            <w:tcW w:w="1809" w:type="dxa"/>
            <w:gridSpan w:val="2"/>
            <w:shd w:val="clear" w:color="auto" w:fill="DDD9C3"/>
            <w:vAlign w:val="center"/>
          </w:tcPr>
          <w:p w:rsidR="00FF4CF3" w:rsidRPr="00902C23" w:rsidRDefault="00FF4CF3" w:rsidP="0029204B">
            <w:pPr>
              <w:jc w:val="center"/>
              <w:rPr>
                <w:rFonts w:asciiTheme="minorHAnsi" w:hAnsiTheme="minorHAnsi" w:cstheme="minorHAnsi"/>
                <w:b/>
                <w:sz w:val="22"/>
                <w:szCs w:val="22"/>
                <w:lang w:val="el-GR"/>
              </w:rPr>
            </w:pPr>
            <w:r w:rsidRPr="00902C23">
              <w:rPr>
                <w:rFonts w:asciiTheme="minorHAnsi" w:hAnsiTheme="minorHAnsi" w:cstheme="minorHAnsi"/>
                <w:b/>
                <w:sz w:val="22"/>
                <w:szCs w:val="22"/>
                <w:lang w:val="el-GR"/>
              </w:rPr>
              <w:t>WEEKLY</w:t>
            </w:r>
          </w:p>
          <w:p w:rsidR="00AE05CE" w:rsidRPr="00902C23" w:rsidRDefault="00FF4CF3" w:rsidP="0029204B">
            <w:pPr>
              <w:jc w:val="center"/>
              <w:rPr>
                <w:rFonts w:asciiTheme="minorHAnsi" w:hAnsiTheme="minorHAnsi" w:cstheme="minorHAnsi"/>
                <w:b/>
                <w:sz w:val="22"/>
                <w:szCs w:val="22"/>
                <w:lang w:val="el-GR"/>
              </w:rPr>
            </w:pPr>
            <w:r w:rsidRPr="00902C23">
              <w:rPr>
                <w:rFonts w:asciiTheme="minorHAnsi" w:hAnsiTheme="minorHAnsi" w:cstheme="minorHAnsi"/>
                <w:b/>
                <w:sz w:val="22"/>
                <w:szCs w:val="22"/>
                <w:lang w:val="el-GR"/>
              </w:rPr>
              <w:t>TEACHING HOURS</w:t>
            </w:r>
          </w:p>
        </w:tc>
        <w:tc>
          <w:tcPr>
            <w:tcW w:w="2294" w:type="dxa"/>
            <w:shd w:val="clear" w:color="auto" w:fill="DDD9C3"/>
            <w:vAlign w:val="center"/>
          </w:tcPr>
          <w:p w:rsidR="00E4578B" w:rsidRPr="00902C23" w:rsidRDefault="00FF4CF3" w:rsidP="0029204B">
            <w:pPr>
              <w:jc w:val="center"/>
              <w:rPr>
                <w:rFonts w:asciiTheme="minorHAnsi" w:hAnsiTheme="minorHAnsi" w:cstheme="minorHAnsi"/>
                <w:b/>
                <w:sz w:val="22"/>
                <w:szCs w:val="22"/>
              </w:rPr>
            </w:pPr>
            <w:r w:rsidRPr="00902C23">
              <w:rPr>
                <w:rFonts w:asciiTheme="minorHAnsi" w:hAnsiTheme="minorHAnsi" w:cstheme="minorHAnsi"/>
                <w:b/>
                <w:sz w:val="22"/>
                <w:szCs w:val="22"/>
                <w:lang w:val="el-GR"/>
              </w:rPr>
              <w:t>TEACHING/</w:t>
            </w:r>
          </w:p>
          <w:p w:rsidR="00AE05CE" w:rsidRPr="00902C23" w:rsidRDefault="00FF4CF3" w:rsidP="0029204B">
            <w:pPr>
              <w:jc w:val="center"/>
              <w:rPr>
                <w:rFonts w:asciiTheme="minorHAnsi" w:hAnsiTheme="minorHAnsi" w:cstheme="minorHAnsi"/>
                <w:b/>
                <w:sz w:val="22"/>
                <w:szCs w:val="22"/>
                <w:lang w:val="el-GR"/>
              </w:rPr>
            </w:pPr>
            <w:r w:rsidRPr="00902C23">
              <w:rPr>
                <w:rFonts w:asciiTheme="minorHAnsi" w:hAnsiTheme="minorHAnsi" w:cstheme="minorHAnsi"/>
                <w:b/>
                <w:sz w:val="22"/>
                <w:szCs w:val="22"/>
                <w:lang w:val="el-GR"/>
              </w:rPr>
              <w:t>CREDIT UNITS</w:t>
            </w:r>
          </w:p>
        </w:tc>
      </w:tr>
      <w:tr w:rsidR="00AE05CE" w:rsidRPr="00902C23" w:rsidTr="00E4578B">
        <w:trPr>
          <w:trHeight w:val="194"/>
        </w:trPr>
        <w:tc>
          <w:tcPr>
            <w:tcW w:w="4419" w:type="dxa"/>
            <w:gridSpan w:val="3"/>
          </w:tcPr>
          <w:p w:rsidR="00AE05CE" w:rsidRPr="00902C23" w:rsidRDefault="00FF4CF3" w:rsidP="0001411A">
            <w:pPr>
              <w:jc w:val="right"/>
              <w:rPr>
                <w:rFonts w:asciiTheme="minorHAnsi" w:hAnsiTheme="minorHAnsi" w:cstheme="minorHAnsi"/>
                <w:color w:val="002060"/>
                <w:sz w:val="22"/>
                <w:szCs w:val="22"/>
                <w:lang w:val="el-GR"/>
              </w:rPr>
            </w:pPr>
            <w:proofErr w:type="spellStart"/>
            <w:r w:rsidRPr="00902C23">
              <w:rPr>
                <w:rFonts w:asciiTheme="minorHAnsi" w:hAnsiTheme="minorHAnsi" w:cstheme="minorHAnsi"/>
                <w:color w:val="002060"/>
                <w:sz w:val="22"/>
                <w:szCs w:val="22"/>
                <w:lang w:val="el-GR"/>
              </w:rPr>
              <w:t>Lectures</w:t>
            </w:r>
            <w:proofErr w:type="spellEnd"/>
          </w:p>
        </w:tc>
        <w:tc>
          <w:tcPr>
            <w:tcW w:w="1809" w:type="dxa"/>
            <w:gridSpan w:val="2"/>
          </w:tcPr>
          <w:p w:rsidR="00AE05CE" w:rsidRPr="00902C23" w:rsidRDefault="005D014B"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294" w:type="dxa"/>
          </w:tcPr>
          <w:p w:rsidR="00AE05CE" w:rsidRPr="00902C23" w:rsidRDefault="00B1181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6</w:t>
            </w:r>
          </w:p>
        </w:tc>
      </w:tr>
      <w:tr w:rsidR="00AE05CE" w:rsidRPr="00902C23" w:rsidTr="00E4578B">
        <w:trPr>
          <w:trHeight w:val="194"/>
        </w:trPr>
        <w:tc>
          <w:tcPr>
            <w:tcW w:w="4419" w:type="dxa"/>
            <w:gridSpan w:val="3"/>
          </w:tcPr>
          <w:p w:rsidR="00AE05CE" w:rsidRPr="00902C23" w:rsidRDefault="00AE05CE" w:rsidP="0001411A">
            <w:pPr>
              <w:jc w:val="right"/>
              <w:rPr>
                <w:rFonts w:asciiTheme="minorHAnsi" w:hAnsiTheme="minorHAnsi" w:cstheme="minorHAnsi"/>
                <w:b/>
                <w:color w:val="002060"/>
                <w:sz w:val="22"/>
                <w:szCs w:val="22"/>
                <w:lang w:val="el-GR"/>
              </w:rPr>
            </w:pPr>
          </w:p>
        </w:tc>
        <w:tc>
          <w:tcPr>
            <w:tcW w:w="1809" w:type="dxa"/>
            <w:gridSpan w:val="2"/>
          </w:tcPr>
          <w:p w:rsidR="00AE05CE" w:rsidRPr="00902C23" w:rsidRDefault="00AE05CE" w:rsidP="0001411A">
            <w:pPr>
              <w:jc w:val="right"/>
              <w:rPr>
                <w:rFonts w:asciiTheme="minorHAnsi" w:hAnsiTheme="minorHAnsi" w:cstheme="minorHAnsi"/>
                <w:color w:val="002060"/>
                <w:sz w:val="22"/>
                <w:szCs w:val="22"/>
                <w:lang w:val="el-GR"/>
              </w:rPr>
            </w:pPr>
          </w:p>
        </w:tc>
        <w:tc>
          <w:tcPr>
            <w:tcW w:w="2294" w:type="dxa"/>
          </w:tcPr>
          <w:p w:rsidR="00AE05CE" w:rsidRPr="00902C23" w:rsidRDefault="00AE05CE" w:rsidP="0001411A">
            <w:pPr>
              <w:rPr>
                <w:rFonts w:asciiTheme="minorHAnsi" w:hAnsiTheme="minorHAnsi" w:cstheme="minorHAnsi"/>
                <w:color w:val="002060"/>
                <w:sz w:val="22"/>
                <w:szCs w:val="22"/>
                <w:lang w:val="el-GR"/>
              </w:rPr>
            </w:pPr>
          </w:p>
        </w:tc>
      </w:tr>
      <w:tr w:rsidR="00AE05CE" w:rsidRPr="00902C23" w:rsidTr="00E4578B">
        <w:trPr>
          <w:trHeight w:val="194"/>
        </w:trPr>
        <w:tc>
          <w:tcPr>
            <w:tcW w:w="4419" w:type="dxa"/>
            <w:gridSpan w:val="3"/>
          </w:tcPr>
          <w:p w:rsidR="00AE05CE" w:rsidRPr="00902C23" w:rsidRDefault="00AE05CE" w:rsidP="0001411A">
            <w:pPr>
              <w:rPr>
                <w:rFonts w:asciiTheme="minorHAnsi" w:hAnsiTheme="minorHAnsi" w:cstheme="minorHAnsi"/>
                <w:b/>
                <w:color w:val="002060"/>
                <w:sz w:val="22"/>
                <w:szCs w:val="22"/>
                <w:lang w:val="el-GR"/>
              </w:rPr>
            </w:pPr>
          </w:p>
        </w:tc>
        <w:tc>
          <w:tcPr>
            <w:tcW w:w="1809" w:type="dxa"/>
            <w:gridSpan w:val="2"/>
          </w:tcPr>
          <w:p w:rsidR="00AE05CE" w:rsidRPr="00902C23" w:rsidRDefault="00AE05CE" w:rsidP="0001411A">
            <w:pPr>
              <w:jc w:val="right"/>
              <w:rPr>
                <w:rFonts w:asciiTheme="minorHAnsi" w:hAnsiTheme="minorHAnsi" w:cstheme="minorHAnsi"/>
                <w:color w:val="002060"/>
                <w:sz w:val="22"/>
                <w:szCs w:val="22"/>
                <w:lang w:val="el-GR"/>
              </w:rPr>
            </w:pPr>
          </w:p>
        </w:tc>
        <w:tc>
          <w:tcPr>
            <w:tcW w:w="2294" w:type="dxa"/>
          </w:tcPr>
          <w:p w:rsidR="00AE05CE" w:rsidRPr="00902C23" w:rsidRDefault="00AE05CE" w:rsidP="0001411A">
            <w:pPr>
              <w:rPr>
                <w:rFonts w:asciiTheme="minorHAnsi" w:hAnsiTheme="minorHAnsi" w:cstheme="minorHAnsi"/>
                <w:color w:val="002060"/>
                <w:sz w:val="22"/>
                <w:szCs w:val="22"/>
                <w:lang w:val="el-GR"/>
              </w:rPr>
            </w:pPr>
          </w:p>
        </w:tc>
      </w:tr>
      <w:tr w:rsidR="00AE05CE" w:rsidRPr="00902C23" w:rsidTr="00E4578B">
        <w:trPr>
          <w:trHeight w:val="194"/>
        </w:trPr>
        <w:tc>
          <w:tcPr>
            <w:tcW w:w="4419" w:type="dxa"/>
            <w:gridSpan w:val="3"/>
            <w:shd w:val="clear" w:color="auto" w:fill="DDD9C3"/>
          </w:tcPr>
          <w:p w:rsidR="00AE05CE" w:rsidRPr="00902C23" w:rsidRDefault="00FF4CF3" w:rsidP="0001411A">
            <w:pPr>
              <w:rPr>
                <w:rFonts w:asciiTheme="minorHAnsi" w:hAnsiTheme="minorHAnsi" w:cstheme="minorHAnsi"/>
                <w:i/>
                <w:sz w:val="22"/>
                <w:szCs w:val="22"/>
              </w:rPr>
            </w:pPr>
            <w:r w:rsidRPr="00902C23">
              <w:rPr>
                <w:rFonts w:asciiTheme="minorHAnsi" w:hAnsiTheme="minorHAnsi" w:cstheme="minorHAnsi"/>
                <w:i/>
                <w:sz w:val="22"/>
                <w:szCs w:val="22"/>
              </w:rPr>
              <w:t>Add rows if necessary. The teaching organization and the teaching methods used are described in detail in 4.</w:t>
            </w:r>
          </w:p>
        </w:tc>
        <w:tc>
          <w:tcPr>
            <w:tcW w:w="1809" w:type="dxa"/>
            <w:gridSpan w:val="2"/>
          </w:tcPr>
          <w:p w:rsidR="00AE05CE" w:rsidRPr="00902C23" w:rsidRDefault="00AE05CE" w:rsidP="0001411A">
            <w:pPr>
              <w:jc w:val="right"/>
              <w:rPr>
                <w:rFonts w:asciiTheme="minorHAnsi" w:hAnsiTheme="minorHAnsi" w:cstheme="minorHAnsi"/>
                <w:color w:val="002060"/>
                <w:sz w:val="22"/>
                <w:szCs w:val="22"/>
              </w:rPr>
            </w:pPr>
          </w:p>
        </w:tc>
        <w:tc>
          <w:tcPr>
            <w:tcW w:w="2294" w:type="dxa"/>
          </w:tcPr>
          <w:p w:rsidR="00AE05CE" w:rsidRPr="00902C23" w:rsidRDefault="00AE05CE" w:rsidP="0001411A">
            <w:pPr>
              <w:rPr>
                <w:rFonts w:asciiTheme="minorHAnsi" w:hAnsiTheme="minorHAnsi" w:cstheme="minorHAnsi"/>
                <w:color w:val="002060"/>
                <w:sz w:val="22"/>
                <w:szCs w:val="22"/>
              </w:rPr>
            </w:pPr>
          </w:p>
        </w:tc>
      </w:tr>
      <w:tr w:rsidR="00AE05CE" w:rsidRPr="00902C23" w:rsidTr="00E4578B">
        <w:trPr>
          <w:trHeight w:val="599"/>
        </w:trPr>
        <w:tc>
          <w:tcPr>
            <w:tcW w:w="2337" w:type="dxa"/>
            <w:shd w:val="clear" w:color="auto" w:fill="DDD9C3"/>
          </w:tcPr>
          <w:p w:rsidR="00FF4CF3" w:rsidRPr="00902C23" w:rsidRDefault="00FF4CF3" w:rsidP="00FF4CF3">
            <w:pPr>
              <w:jc w:val="right"/>
              <w:rPr>
                <w:rFonts w:asciiTheme="minorHAnsi" w:hAnsiTheme="minorHAnsi" w:cstheme="minorHAnsi"/>
                <w:b/>
                <w:sz w:val="22"/>
                <w:szCs w:val="22"/>
              </w:rPr>
            </w:pPr>
            <w:r w:rsidRPr="00902C23">
              <w:rPr>
                <w:rFonts w:asciiTheme="minorHAnsi" w:hAnsiTheme="minorHAnsi" w:cstheme="minorHAnsi"/>
                <w:b/>
                <w:sz w:val="22"/>
                <w:szCs w:val="22"/>
              </w:rPr>
              <w:t>COURSE TYPE</w:t>
            </w:r>
          </w:p>
          <w:p w:rsidR="00AE05CE" w:rsidRPr="00902C23" w:rsidRDefault="00FF4CF3" w:rsidP="00FF4CF3">
            <w:pPr>
              <w:jc w:val="right"/>
              <w:rPr>
                <w:rFonts w:asciiTheme="minorHAnsi" w:hAnsiTheme="minorHAnsi" w:cstheme="minorHAnsi"/>
                <w:sz w:val="22"/>
                <w:szCs w:val="22"/>
              </w:rPr>
            </w:pPr>
            <w:r w:rsidRPr="00902C23">
              <w:rPr>
                <w:rFonts w:asciiTheme="minorHAnsi" w:hAnsiTheme="minorHAnsi" w:cstheme="minorHAnsi"/>
                <w:sz w:val="22"/>
                <w:szCs w:val="22"/>
              </w:rPr>
              <w:t>Background, General Knowledge, Scientific Area, Skill Development</w:t>
            </w:r>
          </w:p>
        </w:tc>
        <w:tc>
          <w:tcPr>
            <w:tcW w:w="6185" w:type="dxa"/>
            <w:gridSpan w:val="5"/>
            <w:vAlign w:val="center"/>
          </w:tcPr>
          <w:p w:rsidR="00AE05CE" w:rsidRPr="00902C23" w:rsidRDefault="00FF4CF3" w:rsidP="00E4578B">
            <w:pPr>
              <w:jc w:val="center"/>
              <w:rPr>
                <w:rFonts w:asciiTheme="minorHAnsi" w:hAnsiTheme="minorHAnsi" w:cstheme="minorHAnsi"/>
                <w:sz w:val="22"/>
                <w:szCs w:val="22"/>
              </w:rPr>
            </w:pPr>
            <w:r w:rsidRPr="00902C23">
              <w:rPr>
                <w:rStyle w:val="fontstyle01"/>
                <w:rFonts w:asciiTheme="minorHAnsi" w:hAnsiTheme="minorHAnsi" w:cstheme="minorHAnsi"/>
              </w:rPr>
              <w:t xml:space="preserve">General knowledge </w:t>
            </w:r>
            <w:bookmarkStart w:id="0" w:name="_GoBack"/>
            <w:bookmarkEnd w:id="0"/>
          </w:p>
        </w:tc>
      </w:tr>
      <w:tr w:rsidR="00AE05CE" w:rsidRPr="00902C23" w:rsidTr="00E4578B">
        <w:tc>
          <w:tcPr>
            <w:tcW w:w="2337" w:type="dxa"/>
            <w:shd w:val="clear" w:color="auto" w:fill="DDD9C3"/>
          </w:tcPr>
          <w:p w:rsidR="00AE05CE" w:rsidRPr="00902C23" w:rsidRDefault="00FF4CF3" w:rsidP="0001411A">
            <w:pPr>
              <w:jc w:val="right"/>
              <w:rPr>
                <w:rFonts w:asciiTheme="minorHAnsi" w:hAnsiTheme="minorHAnsi" w:cstheme="minorHAnsi"/>
                <w:b/>
                <w:sz w:val="22"/>
                <w:szCs w:val="22"/>
                <w:lang w:val="el-GR"/>
              </w:rPr>
            </w:pPr>
            <w:r w:rsidRPr="00902C23">
              <w:rPr>
                <w:rFonts w:asciiTheme="minorHAnsi" w:hAnsiTheme="minorHAnsi" w:cstheme="minorHAnsi"/>
                <w:b/>
                <w:sz w:val="22"/>
                <w:szCs w:val="22"/>
                <w:lang w:val="el-GR"/>
              </w:rPr>
              <w:t>PREREQUISITE</w:t>
            </w:r>
          </w:p>
        </w:tc>
        <w:tc>
          <w:tcPr>
            <w:tcW w:w="6185" w:type="dxa"/>
            <w:gridSpan w:val="5"/>
            <w:vAlign w:val="center"/>
          </w:tcPr>
          <w:p w:rsidR="00AE05CE" w:rsidRPr="00902C23" w:rsidRDefault="000F19B2" w:rsidP="00E4578B">
            <w:pPr>
              <w:jc w:val="center"/>
              <w:rPr>
                <w:rFonts w:asciiTheme="minorHAnsi" w:hAnsiTheme="minorHAnsi" w:cstheme="minorHAnsi"/>
                <w:color w:val="002060"/>
                <w:sz w:val="22"/>
                <w:szCs w:val="22"/>
                <w:lang w:val="el-GR"/>
              </w:rPr>
            </w:pPr>
            <w:r w:rsidRPr="00902C23">
              <w:rPr>
                <w:rFonts w:asciiTheme="minorHAnsi" w:hAnsiTheme="minorHAnsi" w:cstheme="minorHAnsi"/>
                <w:color w:val="002060"/>
                <w:sz w:val="22"/>
                <w:szCs w:val="22"/>
                <w:lang w:val="el-GR"/>
              </w:rPr>
              <w:t>-</w:t>
            </w:r>
          </w:p>
        </w:tc>
      </w:tr>
      <w:tr w:rsidR="00FF4CF3" w:rsidRPr="00902C23" w:rsidTr="00E4578B">
        <w:tc>
          <w:tcPr>
            <w:tcW w:w="2337" w:type="dxa"/>
            <w:shd w:val="clear" w:color="auto" w:fill="DDD9C3"/>
          </w:tcPr>
          <w:p w:rsidR="00FF4CF3" w:rsidRPr="00902C23" w:rsidRDefault="00FF4CF3">
            <w:pPr>
              <w:rPr>
                <w:rFonts w:asciiTheme="minorHAnsi" w:hAnsiTheme="minorHAnsi" w:cstheme="minorHAnsi"/>
                <w:b/>
                <w:sz w:val="22"/>
                <w:szCs w:val="22"/>
              </w:rPr>
            </w:pPr>
            <w:r w:rsidRPr="00902C23">
              <w:rPr>
                <w:rFonts w:asciiTheme="minorHAnsi" w:hAnsiTheme="minorHAnsi" w:cstheme="minorHAnsi"/>
                <w:b/>
                <w:sz w:val="22"/>
                <w:szCs w:val="22"/>
              </w:rPr>
              <w:t>TEACHING and EXAMINATION LANGUAGE</w:t>
            </w:r>
          </w:p>
        </w:tc>
        <w:tc>
          <w:tcPr>
            <w:tcW w:w="6185" w:type="dxa"/>
            <w:gridSpan w:val="5"/>
            <w:vAlign w:val="center"/>
          </w:tcPr>
          <w:p w:rsidR="00FF4CF3" w:rsidRPr="00902C23" w:rsidRDefault="00FF4CF3" w:rsidP="00E4578B">
            <w:pPr>
              <w:jc w:val="center"/>
              <w:rPr>
                <w:rFonts w:asciiTheme="minorHAnsi" w:hAnsiTheme="minorHAnsi" w:cstheme="minorHAnsi"/>
                <w:sz w:val="22"/>
                <w:szCs w:val="22"/>
              </w:rPr>
            </w:pPr>
            <w:r w:rsidRPr="00902C23">
              <w:rPr>
                <w:rFonts w:asciiTheme="minorHAnsi" w:hAnsiTheme="minorHAnsi" w:cstheme="minorHAnsi"/>
                <w:sz w:val="22"/>
                <w:szCs w:val="22"/>
              </w:rPr>
              <w:t>Greek</w:t>
            </w:r>
          </w:p>
        </w:tc>
      </w:tr>
      <w:tr w:rsidR="00AE05CE" w:rsidRPr="00902C23" w:rsidTr="00E4578B">
        <w:tc>
          <w:tcPr>
            <w:tcW w:w="2337" w:type="dxa"/>
            <w:shd w:val="clear" w:color="auto" w:fill="DDD9C3"/>
          </w:tcPr>
          <w:p w:rsidR="00AE05CE" w:rsidRPr="00902C23" w:rsidRDefault="00FF4CF3" w:rsidP="0001411A">
            <w:pPr>
              <w:jc w:val="right"/>
              <w:rPr>
                <w:rFonts w:asciiTheme="minorHAnsi" w:hAnsiTheme="minorHAnsi" w:cstheme="minorHAnsi"/>
                <w:b/>
                <w:sz w:val="22"/>
                <w:szCs w:val="22"/>
              </w:rPr>
            </w:pPr>
            <w:r w:rsidRPr="00902C23">
              <w:rPr>
                <w:rFonts w:asciiTheme="minorHAnsi" w:hAnsiTheme="minorHAnsi" w:cstheme="minorHAnsi"/>
                <w:b/>
                <w:sz w:val="22"/>
                <w:szCs w:val="22"/>
              </w:rPr>
              <w:t>THE COURSE IS OFFERED TO ERASMUS STUDENTS</w:t>
            </w:r>
          </w:p>
        </w:tc>
        <w:tc>
          <w:tcPr>
            <w:tcW w:w="6185" w:type="dxa"/>
            <w:gridSpan w:val="5"/>
            <w:vAlign w:val="center"/>
          </w:tcPr>
          <w:p w:rsidR="00AE05CE" w:rsidRPr="00902C23" w:rsidRDefault="00FF4CF3" w:rsidP="00E4578B">
            <w:pPr>
              <w:jc w:val="center"/>
              <w:rPr>
                <w:rFonts w:asciiTheme="minorHAnsi" w:hAnsiTheme="minorHAnsi" w:cstheme="minorHAnsi"/>
                <w:color w:val="002060"/>
                <w:sz w:val="22"/>
                <w:szCs w:val="22"/>
              </w:rPr>
            </w:pPr>
            <w:r w:rsidRPr="00902C23">
              <w:rPr>
                <w:rFonts w:asciiTheme="minorHAnsi" w:hAnsiTheme="minorHAnsi" w:cstheme="minorHAnsi"/>
                <w:color w:val="002060"/>
                <w:sz w:val="22"/>
                <w:szCs w:val="22"/>
              </w:rPr>
              <w:t>No</w:t>
            </w:r>
          </w:p>
        </w:tc>
      </w:tr>
      <w:tr w:rsidR="00AE05CE" w:rsidRPr="00902C23" w:rsidTr="00E4578B">
        <w:tc>
          <w:tcPr>
            <w:tcW w:w="2337" w:type="dxa"/>
            <w:shd w:val="clear" w:color="auto" w:fill="DDD9C3"/>
          </w:tcPr>
          <w:p w:rsidR="00AE05CE" w:rsidRPr="00902C23" w:rsidRDefault="00FF4CF3" w:rsidP="00FF4CF3">
            <w:pPr>
              <w:jc w:val="right"/>
              <w:rPr>
                <w:rFonts w:asciiTheme="minorHAnsi" w:hAnsiTheme="minorHAnsi" w:cstheme="minorHAnsi"/>
                <w:b/>
                <w:sz w:val="22"/>
                <w:szCs w:val="22"/>
              </w:rPr>
            </w:pPr>
            <w:r w:rsidRPr="00902C23">
              <w:rPr>
                <w:rFonts w:asciiTheme="minorHAnsi" w:hAnsiTheme="minorHAnsi" w:cstheme="minorHAnsi"/>
                <w:b/>
                <w:sz w:val="22"/>
                <w:szCs w:val="22"/>
              </w:rPr>
              <w:t>ELECTRONIC COURSE WEBSITE (URL)</w:t>
            </w:r>
          </w:p>
        </w:tc>
        <w:tc>
          <w:tcPr>
            <w:tcW w:w="6185" w:type="dxa"/>
            <w:gridSpan w:val="5"/>
            <w:vAlign w:val="center"/>
          </w:tcPr>
          <w:p w:rsidR="00AE05CE" w:rsidRPr="00902C23" w:rsidRDefault="00FF4CF3" w:rsidP="00E4578B">
            <w:pPr>
              <w:spacing w:after="200" w:line="276" w:lineRule="auto"/>
              <w:jc w:val="center"/>
              <w:rPr>
                <w:rFonts w:asciiTheme="minorHAnsi" w:hAnsiTheme="minorHAnsi" w:cstheme="minorHAnsi"/>
                <w:color w:val="002060"/>
                <w:sz w:val="22"/>
                <w:szCs w:val="22"/>
              </w:rPr>
            </w:pPr>
            <w:r w:rsidRPr="00902C23">
              <w:rPr>
                <w:rFonts w:asciiTheme="minorHAnsi" w:hAnsiTheme="minorHAnsi" w:cstheme="minorHAnsi"/>
                <w:color w:val="002060"/>
                <w:sz w:val="22"/>
                <w:szCs w:val="22"/>
              </w:rPr>
              <w:t xml:space="preserve">The course will be presented together with notes and other supporting material in the </w:t>
            </w:r>
            <w:proofErr w:type="spellStart"/>
            <w:r w:rsidRPr="00902C23">
              <w:rPr>
                <w:rFonts w:asciiTheme="minorHAnsi" w:hAnsiTheme="minorHAnsi" w:cstheme="minorHAnsi"/>
                <w:color w:val="002060"/>
                <w:sz w:val="22"/>
                <w:szCs w:val="22"/>
              </w:rPr>
              <w:t>eclass</w:t>
            </w:r>
            <w:proofErr w:type="spellEnd"/>
            <w:r w:rsidRPr="00902C23">
              <w:rPr>
                <w:rFonts w:asciiTheme="minorHAnsi" w:hAnsiTheme="minorHAnsi" w:cstheme="minorHAnsi"/>
                <w:color w:val="002060"/>
                <w:sz w:val="22"/>
                <w:szCs w:val="22"/>
              </w:rPr>
              <w:t xml:space="preserve"> of the GRA (www.aua.gr)</w:t>
            </w:r>
          </w:p>
        </w:tc>
      </w:tr>
    </w:tbl>
    <w:p w:rsidR="00AE05CE" w:rsidRPr="00902C23" w:rsidRDefault="00AE05CE" w:rsidP="00D51C5F">
      <w:pPr>
        <w:rPr>
          <w:rFonts w:asciiTheme="minorHAnsi" w:hAnsiTheme="minorHAnsi" w:cstheme="minorHAnsi"/>
          <w:b/>
          <w:color w:val="000000"/>
          <w:sz w:val="22"/>
          <w:szCs w:val="22"/>
        </w:rPr>
      </w:pPr>
      <w:r w:rsidRPr="00902C23">
        <w:rPr>
          <w:rFonts w:asciiTheme="minorHAnsi" w:hAnsiTheme="minorHAnsi" w:cstheme="minorHAnsi"/>
          <w:sz w:val="22"/>
          <w:szCs w:val="22"/>
        </w:rPr>
        <w:br w:type="page"/>
      </w:r>
      <w:r w:rsidR="00E4578B" w:rsidRPr="00902C23">
        <w:rPr>
          <w:rFonts w:asciiTheme="minorHAnsi" w:hAnsiTheme="minorHAnsi" w:cstheme="minorHAnsi"/>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F4CF3" w:rsidRPr="00902C23" w:rsidTr="0029204B">
        <w:tc>
          <w:tcPr>
            <w:tcW w:w="8472" w:type="dxa"/>
            <w:gridSpan w:val="2"/>
            <w:tcBorders>
              <w:bottom w:val="nil"/>
            </w:tcBorders>
            <w:shd w:val="clear" w:color="auto" w:fill="DDD9C3"/>
          </w:tcPr>
          <w:p w:rsidR="00FF4CF3" w:rsidRPr="00902C23" w:rsidRDefault="00FF4CF3" w:rsidP="007F2976">
            <w:pPr>
              <w:rPr>
                <w:rFonts w:asciiTheme="minorHAnsi" w:hAnsiTheme="minorHAnsi" w:cstheme="minorHAnsi"/>
                <w:b/>
                <w:sz w:val="22"/>
                <w:szCs w:val="22"/>
              </w:rPr>
            </w:pPr>
            <w:r w:rsidRPr="00902C23">
              <w:rPr>
                <w:rFonts w:asciiTheme="minorHAnsi" w:hAnsiTheme="minorHAnsi" w:cstheme="minorHAnsi"/>
                <w:b/>
                <w:sz w:val="22"/>
                <w:szCs w:val="22"/>
              </w:rPr>
              <w:t>Learning results</w:t>
            </w:r>
          </w:p>
        </w:tc>
      </w:tr>
      <w:tr w:rsidR="00FF4CF3" w:rsidRPr="00902C23" w:rsidTr="0029204B">
        <w:tc>
          <w:tcPr>
            <w:tcW w:w="8472" w:type="dxa"/>
            <w:gridSpan w:val="2"/>
            <w:tcBorders>
              <w:top w:val="nil"/>
            </w:tcBorders>
            <w:shd w:val="clear" w:color="auto" w:fill="DDD9C3"/>
          </w:tcPr>
          <w:p w:rsidR="00FF4CF3" w:rsidRPr="00902C23" w:rsidRDefault="00FF4CF3" w:rsidP="007F2976">
            <w:pPr>
              <w:rPr>
                <w:rFonts w:asciiTheme="minorHAnsi" w:hAnsiTheme="minorHAnsi" w:cstheme="minorHAnsi"/>
                <w:sz w:val="22"/>
                <w:szCs w:val="22"/>
              </w:rPr>
            </w:pPr>
            <w:r w:rsidRPr="00902C23">
              <w:rPr>
                <w:rFonts w:asciiTheme="minorHAnsi" w:hAnsiTheme="minorHAnsi" w:cstheme="minorHAnsi"/>
                <w:sz w:val="22"/>
                <w:szCs w:val="22"/>
              </w:rPr>
              <w:t>The learning outcomes of the course are described, the specific knowledge, skills and abilities of an appropriate level that the students will acquire after the successful completion of the course.</w:t>
            </w:r>
          </w:p>
        </w:tc>
      </w:tr>
      <w:tr w:rsidR="00AE05CE" w:rsidRPr="00902C23" w:rsidTr="00012D4D">
        <w:trPr>
          <w:trHeight w:val="5723"/>
        </w:trPr>
        <w:tc>
          <w:tcPr>
            <w:tcW w:w="8472" w:type="dxa"/>
            <w:gridSpan w:val="2"/>
          </w:tcPr>
          <w:p w:rsidR="003D4959" w:rsidRPr="00902C23" w:rsidRDefault="003D4959" w:rsidP="003D4959">
            <w:pPr>
              <w:tabs>
                <w:tab w:val="left" w:pos="270"/>
              </w:tabs>
              <w:jc w:val="both"/>
              <w:rPr>
                <w:rStyle w:val="fontstyle01"/>
                <w:rFonts w:asciiTheme="minorHAnsi" w:hAnsiTheme="minorHAnsi" w:cstheme="minorHAnsi"/>
                <w:b/>
                <w:color w:val="auto"/>
              </w:rPr>
            </w:pPr>
            <w:r w:rsidRPr="00902C23">
              <w:rPr>
                <w:rStyle w:val="fontstyle01"/>
                <w:rFonts w:asciiTheme="minorHAnsi" w:hAnsiTheme="minorHAnsi" w:cstheme="minorHAnsi"/>
                <w:b/>
                <w:color w:val="auto"/>
              </w:rPr>
              <w:t>Knowledge</w:t>
            </w:r>
          </w:p>
          <w:p w:rsidR="00012D4D" w:rsidRPr="00902C23" w:rsidRDefault="00012D4D" w:rsidP="00012D4D">
            <w:pPr>
              <w:tabs>
                <w:tab w:val="left" w:pos="270"/>
              </w:tabs>
              <w:jc w:val="both"/>
              <w:rPr>
                <w:rStyle w:val="fontstyle01"/>
                <w:rFonts w:asciiTheme="minorHAnsi" w:hAnsiTheme="minorHAnsi" w:cstheme="minorHAnsi"/>
                <w:color w:val="auto"/>
              </w:rPr>
            </w:pPr>
            <w:r w:rsidRPr="00902C23">
              <w:rPr>
                <w:rStyle w:val="fontstyle01"/>
                <w:rFonts w:asciiTheme="minorHAnsi" w:hAnsiTheme="minorHAnsi" w:cstheme="minorHAnsi"/>
                <w:color w:val="auto"/>
              </w:rPr>
              <w:t>• Define &amp; articulate the basic concepts of Civil Law &amp; understand the organizational functions of the institutions that govern the legal system of our domestic law.</w:t>
            </w:r>
          </w:p>
          <w:p w:rsidR="00012D4D" w:rsidRPr="00902C23" w:rsidRDefault="00012D4D" w:rsidP="00012D4D">
            <w:pPr>
              <w:tabs>
                <w:tab w:val="left" w:pos="270"/>
              </w:tabs>
              <w:jc w:val="both"/>
              <w:rPr>
                <w:rStyle w:val="fontstyle01"/>
                <w:rFonts w:asciiTheme="minorHAnsi" w:hAnsiTheme="minorHAnsi" w:cstheme="minorHAnsi"/>
                <w:color w:val="auto"/>
              </w:rPr>
            </w:pPr>
            <w:r w:rsidRPr="00902C23">
              <w:rPr>
                <w:rStyle w:val="fontstyle01"/>
                <w:rFonts w:asciiTheme="minorHAnsi" w:hAnsiTheme="minorHAnsi" w:cstheme="minorHAnsi"/>
                <w:color w:val="auto"/>
              </w:rPr>
              <w:t>• To understand legal terms that govern the legal system in our country.</w:t>
            </w:r>
          </w:p>
          <w:p w:rsidR="00520A42" w:rsidRPr="00902C23" w:rsidRDefault="00012D4D" w:rsidP="00012D4D">
            <w:pPr>
              <w:tabs>
                <w:tab w:val="left" w:pos="270"/>
              </w:tabs>
              <w:jc w:val="both"/>
              <w:rPr>
                <w:rStyle w:val="fontstyle01"/>
                <w:rFonts w:asciiTheme="minorHAnsi" w:hAnsiTheme="minorHAnsi" w:cstheme="minorHAnsi"/>
                <w:color w:val="auto"/>
              </w:rPr>
            </w:pPr>
            <w:r w:rsidRPr="00902C23">
              <w:rPr>
                <w:rStyle w:val="fontstyle01"/>
                <w:rFonts w:asciiTheme="minorHAnsi" w:hAnsiTheme="minorHAnsi" w:cstheme="minorHAnsi"/>
                <w:color w:val="auto"/>
              </w:rPr>
              <w:t>• To understand the hierarchy of legal rules and their distinctions.</w:t>
            </w:r>
          </w:p>
          <w:p w:rsidR="00012D4D" w:rsidRPr="00902C23" w:rsidRDefault="00012D4D" w:rsidP="00012D4D">
            <w:pPr>
              <w:tabs>
                <w:tab w:val="left" w:pos="270"/>
              </w:tabs>
              <w:jc w:val="both"/>
              <w:rPr>
                <w:rStyle w:val="fontstyle01"/>
                <w:rFonts w:asciiTheme="minorHAnsi" w:hAnsiTheme="minorHAnsi" w:cstheme="minorHAnsi"/>
                <w:b/>
                <w:color w:val="auto"/>
              </w:rPr>
            </w:pPr>
          </w:p>
          <w:p w:rsidR="003D4959" w:rsidRPr="00902C23" w:rsidRDefault="003D4959" w:rsidP="003D4959">
            <w:pPr>
              <w:tabs>
                <w:tab w:val="left" w:pos="270"/>
              </w:tabs>
              <w:jc w:val="both"/>
              <w:rPr>
                <w:rStyle w:val="fontstyle01"/>
                <w:rFonts w:asciiTheme="minorHAnsi" w:hAnsiTheme="minorHAnsi" w:cstheme="minorHAnsi"/>
                <w:b/>
                <w:color w:val="auto"/>
              </w:rPr>
            </w:pPr>
            <w:r w:rsidRPr="00902C23">
              <w:rPr>
                <w:rStyle w:val="fontstyle01"/>
                <w:rFonts w:asciiTheme="minorHAnsi" w:hAnsiTheme="minorHAnsi" w:cstheme="minorHAnsi"/>
                <w:b/>
                <w:color w:val="auto"/>
              </w:rPr>
              <w:t>Abilities:</w:t>
            </w:r>
          </w:p>
          <w:p w:rsidR="00012D4D" w:rsidRPr="00902C23" w:rsidRDefault="003D4959" w:rsidP="00012D4D">
            <w:pPr>
              <w:tabs>
                <w:tab w:val="left" w:pos="270"/>
              </w:tabs>
              <w:jc w:val="both"/>
              <w:rPr>
                <w:rStyle w:val="fontstyle01"/>
                <w:rFonts w:asciiTheme="minorHAnsi" w:hAnsiTheme="minorHAnsi" w:cstheme="minorHAnsi"/>
                <w:color w:val="auto"/>
              </w:rPr>
            </w:pPr>
            <w:r w:rsidRPr="00902C23">
              <w:rPr>
                <w:rStyle w:val="fontstyle01"/>
                <w:rFonts w:asciiTheme="minorHAnsi" w:hAnsiTheme="minorHAnsi" w:cstheme="minorHAnsi"/>
                <w:color w:val="auto"/>
              </w:rPr>
              <w:t>•</w:t>
            </w:r>
            <w:r w:rsidR="00012D4D" w:rsidRPr="00902C23">
              <w:rPr>
                <w:rStyle w:val="fontstyle01"/>
                <w:rFonts w:asciiTheme="minorHAnsi" w:hAnsiTheme="minorHAnsi" w:cstheme="minorHAnsi"/>
                <w:color w:val="auto"/>
              </w:rPr>
              <w:t xml:space="preserve"> To develop the knowledge acquisition skills required in order to continue in further studies with a high degree of autonomy.</w:t>
            </w:r>
          </w:p>
          <w:p w:rsidR="00012D4D" w:rsidRPr="00902C23" w:rsidRDefault="00012D4D" w:rsidP="00012D4D">
            <w:pPr>
              <w:tabs>
                <w:tab w:val="left" w:pos="270"/>
              </w:tabs>
              <w:jc w:val="both"/>
              <w:rPr>
                <w:rStyle w:val="fontstyle01"/>
                <w:rFonts w:asciiTheme="minorHAnsi" w:hAnsiTheme="minorHAnsi" w:cstheme="minorHAnsi"/>
                <w:color w:val="auto"/>
              </w:rPr>
            </w:pPr>
            <w:r w:rsidRPr="00902C23">
              <w:rPr>
                <w:rStyle w:val="fontstyle01"/>
                <w:rFonts w:asciiTheme="minorHAnsi" w:hAnsiTheme="minorHAnsi" w:cstheme="minorHAnsi"/>
                <w:color w:val="auto"/>
              </w:rPr>
              <w:t>• To develop their critical ability, so as to distinguish the types of legal rules concerning civil and commercial transactions.</w:t>
            </w:r>
          </w:p>
          <w:p w:rsidR="00012D4D" w:rsidRPr="00902C23" w:rsidRDefault="00012D4D" w:rsidP="00012D4D">
            <w:pPr>
              <w:tabs>
                <w:tab w:val="left" w:pos="270"/>
              </w:tabs>
              <w:jc w:val="both"/>
              <w:rPr>
                <w:rStyle w:val="fontstyle01"/>
                <w:rFonts w:asciiTheme="minorHAnsi" w:hAnsiTheme="minorHAnsi" w:cstheme="minorHAnsi"/>
                <w:color w:val="auto"/>
              </w:rPr>
            </w:pPr>
            <w:r w:rsidRPr="00902C23">
              <w:rPr>
                <w:rStyle w:val="fontstyle01"/>
                <w:rFonts w:asciiTheme="minorHAnsi" w:hAnsiTheme="minorHAnsi" w:cstheme="minorHAnsi"/>
                <w:color w:val="auto"/>
              </w:rPr>
              <w:t>• To carry out the interpretative analysis of tort and real rights and the differences between them.</w:t>
            </w:r>
          </w:p>
          <w:p w:rsidR="00012D4D" w:rsidRPr="00902C23" w:rsidRDefault="00012D4D" w:rsidP="00012D4D">
            <w:pPr>
              <w:tabs>
                <w:tab w:val="left" w:pos="270"/>
              </w:tabs>
              <w:jc w:val="both"/>
              <w:rPr>
                <w:rStyle w:val="fontstyle01"/>
                <w:rFonts w:asciiTheme="minorHAnsi" w:hAnsiTheme="minorHAnsi" w:cstheme="minorHAnsi"/>
                <w:color w:val="auto"/>
              </w:rPr>
            </w:pPr>
            <w:r w:rsidRPr="00902C23">
              <w:rPr>
                <w:rStyle w:val="fontstyle01"/>
                <w:rFonts w:asciiTheme="minorHAnsi" w:hAnsiTheme="minorHAnsi" w:cstheme="minorHAnsi"/>
                <w:color w:val="auto"/>
              </w:rPr>
              <w:t>• To distinguish the mode of operation of securities with regard to the transactional relations of persons</w:t>
            </w:r>
          </w:p>
          <w:p w:rsidR="00520A42" w:rsidRPr="00902C23" w:rsidRDefault="00012D4D" w:rsidP="00012D4D">
            <w:pPr>
              <w:tabs>
                <w:tab w:val="left" w:pos="270"/>
              </w:tabs>
              <w:jc w:val="both"/>
              <w:rPr>
                <w:rStyle w:val="fontstyle01"/>
                <w:rFonts w:asciiTheme="minorHAnsi" w:hAnsiTheme="minorHAnsi" w:cstheme="minorHAnsi"/>
                <w:b/>
                <w:color w:val="auto"/>
              </w:rPr>
            </w:pPr>
            <w:r w:rsidRPr="00902C23">
              <w:rPr>
                <w:rStyle w:val="fontstyle01"/>
                <w:rFonts w:asciiTheme="minorHAnsi" w:hAnsiTheme="minorHAnsi" w:cstheme="minorHAnsi"/>
                <w:color w:val="auto"/>
              </w:rPr>
              <w:t>• Analyze anonymous or bearer, escrow and registered securities by criteria.</w:t>
            </w:r>
            <w:r w:rsidR="00520A42" w:rsidRPr="00902C23">
              <w:rPr>
                <w:rStyle w:val="fontstyle01"/>
                <w:rFonts w:asciiTheme="minorHAnsi" w:hAnsiTheme="minorHAnsi" w:cstheme="minorHAnsi"/>
                <w:color w:val="auto"/>
              </w:rPr>
              <w:t>.</w:t>
            </w:r>
          </w:p>
          <w:p w:rsidR="00520A42" w:rsidRPr="00902C23" w:rsidRDefault="00520A42" w:rsidP="003D4959">
            <w:pPr>
              <w:tabs>
                <w:tab w:val="left" w:pos="270"/>
              </w:tabs>
              <w:jc w:val="both"/>
              <w:rPr>
                <w:rStyle w:val="fontstyle01"/>
                <w:rFonts w:asciiTheme="minorHAnsi" w:hAnsiTheme="minorHAnsi" w:cstheme="minorHAnsi"/>
                <w:b/>
                <w:color w:val="auto"/>
              </w:rPr>
            </w:pPr>
          </w:p>
          <w:p w:rsidR="003D4959" w:rsidRPr="00902C23" w:rsidRDefault="003D4959" w:rsidP="003D4959">
            <w:pPr>
              <w:tabs>
                <w:tab w:val="left" w:pos="270"/>
              </w:tabs>
              <w:jc w:val="both"/>
              <w:rPr>
                <w:rStyle w:val="fontstyle01"/>
                <w:rFonts w:asciiTheme="minorHAnsi" w:hAnsiTheme="minorHAnsi" w:cstheme="minorHAnsi"/>
                <w:b/>
                <w:color w:val="auto"/>
              </w:rPr>
            </w:pPr>
            <w:r w:rsidRPr="00902C23">
              <w:rPr>
                <w:rStyle w:val="fontstyle01"/>
                <w:rFonts w:asciiTheme="minorHAnsi" w:hAnsiTheme="minorHAnsi" w:cstheme="minorHAnsi"/>
                <w:b/>
                <w:color w:val="auto"/>
              </w:rPr>
              <w:t>Skills:</w:t>
            </w:r>
          </w:p>
          <w:p w:rsidR="00EC292C" w:rsidRPr="00902C23" w:rsidRDefault="00012D4D" w:rsidP="00520A42">
            <w:pPr>
              <w:tabs>
                <w:tab w:val="left" w:pos="180"/>
                <w:tab w:val="left" w:pos="270"/>
              </w:tabs>
              <w:jc w:val="both"/>
              <w:rPr>
                <w:rFonts w:asciiTheme="minorHAnsi" w:hAnsiTheme="minorHAnsi" w:cstheme="minorHAnsi"/>
                <w:bCs/>
                <w:color w:val="0070C0"/>
                <w:sz w:val="22"/>
                <w:szCs w:val="22"/>
              </w:rPr>
            </w:pPr>
            <w:r w:rsidRPr="00902C23">
              <w:rPr>
                <w:rFonts w:asciiTheme="minorHAnsi" w:hAnsiTheme="minorHAnsi" w:cstheme="minorHAnsi"/>
                <w:bCs/>
                <w:sz w:val="22"/>
                <w:szCs w:val="22"/>
              </w:rPr>
              <w:t>To understand, with proven application in practice, all the functions performed by Civil Law and Securities Law.</w:t>
            </w:r>
          </w:p>
        </w:tc>
      </w:tr>
      <w:tr w:rsidR="007F2976" w:rsidRPr="00902C23" w:rsidTr="0001411A">
        <w:tblPrEx>
          <w:tblLook w:val="0000" w:firstRow="0" w:lastRow="0" w:firstColumn="0" w:lastColumn="0" w:noHBand="0" w:noVBand="0"/>
        </w:tblPrEx>
        <w:tc>
          <w:tcPr>
            <w:tcW w:w="8472" w:type="dxa"/>
            <w:gridSpan w:val="2"/>
            <w:tcBorders>
              <w:bottom w:val="nil"/>
            </w:tcBorders>
            <w:shd w:val="clear" w:color="auto" w:fill="DDD9C3"/>
          </w:tcPr>
          <w:p w:rsidR="007F2976" w:rsidRPr="00902C23" w:rsidRDefault="007F2976" w:rsidP="007F2976">
            <w:pPr>
              <w:rPr>
                <w:rFonts w:asciiTheme="minorHAnsi" w:hAnsiTheme="minorHAnsi" w:cstheme="minorHAnsi"/>
                <w:b/>
                <w:sz w:val="22"/>
                <w:szCs w:val="22"/>
              </w:rPr>
            </w:pPr>
            <w:r w:rsidRPr="00902C23">
              <w:rPr>
                <w:rFonts w:asciiTheme="minorHAnsi" w:hAnsiTheme="minorHAnsi" w:cstheme="minorHAnsi"/>
                <w:b/>
                <w:sz w:val="22"/>
                <w:szCs w:val="22"/>
              </w:rPr>
              <w:t>General Skills</w:t>
            </w:r>
          </w:p>
        </w:tc>
      </w:tr>
      <w:tr w:rsidR="007F2976" w:rsidRPr="00902C23" w:rsidTr="0001411A">
        <w:tc>
          <w:tcPr>
            <w:tcW w:w="8472" w:type="dxa"/>
            <w:gridSpan w:val="2"/>
            <w:tcBorders>
              <w:top w:val="nil"/>
              <w:bottom w:val="nil"/>
            </w:tcBorders>
            <w:shd w:val="clear" w:color="auto" w:fill="DDD9C3"/>
          </w:tcPr>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Taking into account the general competences that the graduate must have acquired (as listed in</w:t>
            </w:r>
          </w:p>
          <w:p w:rsidR="007F2976"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Diploma Appendix and are listed below) to which / which of them is the course aimed at?</w:t>
            </w:r>
          </w:p>
        </w:tc>
      </w:tr>
      <w:tr w:rsidR="00FD601E" w:rsidRPr="00902C23" w:rsidTr="0029204B">
        <w:tblPrEx>
          <w:tblLook w:val="0000" w:firstRow="0" w:lastRow="0" w:firstColumn="0" w:lastColumn="0" w:noHBand="0" w:noVBand="0"/>
        </w:tblPrEx>
        <w:trPr>
          <w:trHeight w:val="630"/>
        </w:trPr>
        <w:tc>
          <w:tcPr>
            <w:tcW w:w="3964" w:type="dxa"/>
            <w:tcBorders>
              <w:top w:val="nil"/>
              <w:right w:val="nil"/>
            </w:tcBorders>
            <w:shd w:val="clear" w:color="auto" w:fill="DDD9C3"/>
          </w:tcPr>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Data retrieval, analysis and synthesis and</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information, using and necessary</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technologies</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Adaptation to new situations</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Decision making</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Autonomous work</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Teamwork</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Work in an international environment</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Work in an interdisciplinary environment</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Generating new research ideas</w:t>
            </w:r>
          </w:p>
        </w:tc>
        <w:tc>
          <w:tcPr>
            <w:tcW w:w="4508" w:type="dxa"/>
            <w:tcBorders>
              <w:top w:val="nil"/>
              <w:left w:val="nil"/>
            </w:tcBorders>
            <w:shd w:val="clear" w:color="auto" w:fill="DDD9C3"/>
          </w:tcPr>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Project planning and management</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Respect for diversity and multiculturalism</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Respect for the natural environment</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 xml:space="preserve">Demonstration of social, professional </w:t>
            </w:r>
            <w:r w:rsidR="0029204B" w:rsidRPr="00902C23">
              <w:rPr>
                <w:rFonts w:asciiTheme="minorHAnsi" w:hAnsiTheme="minorHAnsi" w:cstheme="minorHAnsi"/>
                <w:sz w:val="22"/>
                <w:szCs w:val="22"/>
              </w:rPr>
              <w:t xml:space="preserve">and ethical responsibility </w:t>
            </w:r>
            <w:r w:rsidRPr="00902C23">
              <w:rPr>
                <w:rFonts w:asciiTheme="minorHAnsi" w:hAnsiTheme="minorHAnsi" w:cstheme="minorHAnsi"/>
                <w:sz w:val="22"/>
                <w:szCs w:val="22"/>
              </w:rPr>
              <w:t>and gender sensitivity</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Exercise criticism and self-criticism</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Promotion of free, creative and inductive</w:t>
            </w:r>
          </w:p>
          <w:p w:rsidR="00FD601E" w:rsidRPr="00902C23" w:rsidRDefault="00FD601E" w:rsidP="00FD601E">
            <w:pPr>
              <w:rPr>
                <w:rFonts w:asciiTheme="minorHAnsi" w:hAnsiTheme="minorHAnsi" w:cstheme="minorHAnsi"/>
                <w:sz w:val="22"/>
                <w:szCs w:val="22"/>
              </w:rPr>
            </w:pPr>
            <w:r w:rsidRPr="00902C23">
              <w:rPr>
                <w:rFonts w:asciiTheme="minorHAnsi" w:hAnsiTheme="minorHAnsi" w:cstheme="minorHAnsi"/>
                <w:sz w:val="22"/>
                <w:szCs w:val="22"/>
              </w:rPr>
              <w:t>thinking</w:t>
            </w:r>
          </w:p>
        </w:tc>
      </w:tr>
      <w:tr w:rsidR="00AE05CE" w:rsidRPr="00902C23" w:rsidTr="0001411A">
        <w:tc>
          <w:tcPr>
            <w:tcW w:w="8472" w:type="dxa"/>
            <w:gridSpan w:val="2"/>
          </w:tcPr>
          <w:p w:rsidR="003D4959" w:rsidRPr="00902C23" w:rsidRDefault="003D4959" w:rsidP="003D4959">
            <w:pPr>
              <w:rPr>
                <w:rStyle w:val="fontstyle01"/>
                <w:rFonts w:asciiTheme="minorHAnsi" w:hAnsiTheme="minorHAnsi" w:cstheme="minorHAnsi"/>
              </w:rPr>
            </w:pPr>
            <w:r w:rsidRPr="00902C23">
              <w:rPr>
                <w:rStyle w:val="fontstyle01"/>
                <w:rFonts w:asciiTheme="minorHAnsi" w:hAnsiTheme="minorHAnsi" w:cstheme="minorHAnsi"/>
              </w:rPr>
              <w:t>Decision making Autonomous work</w:t>
            </w:r>
          </w:p>
          <w:p w:rsidR="003D4959" w:rsidRPr="00902C23" w:rsidRDefault="003D4959" w:rsidP="003D4959">
            <w:pPr>
              <w:rPr>
                <w:rStyle w:val="fontstyle01"/>
                <w:rFonts w:asciiTheme="minorHAnsi" w:hAnsiTheme="minorHAnsi" w:cstheme="minorHAnsi"/>
              </w:rPr>
            </w:pPr>
            <w:r w:rsidRPr="00902C23">
              <w:rPr>
                <w:rStyle w:val="fontstyle01"/>
                <w:rFonts w:asciiTheme="minorHAnsi" w:hAnsiTheme="minorHAnsi" w:cstheme="minorHAnsi"/>
              </w:rPr>
              <w:t xml:space="preserve">Promotion of free, </w:t>
            </w:r>
          </w:p>
          <w:p w:rsidR="00AE05CE" w:rsidRPr="00902C23" w:rsidRDefault="003D4959" w:rsidP="003D4959">
            <w:pPr>
              <w:rPr>
                <w:rFonts w:asciiTheme="minorHAnsi" w:hAnsiTheme="minorHAnsi" w:cstheme="minorHAnsi"/>
                <w:color w:val="202859"/>
                <w:sz w:val="22"/>
                <w:szCs w:val="22"/>
              </w:rPr>
            </w:pPr>
            <w:r w:rsidRPr="00902C23">
              <w:rPr>
                <w:rStyle w:val="fontstyle01"/>
                <w:rFonts w:asciiTheme="minorHAnsi" w:hAnsiTheme="minorHAnsi" w:cstheme="minorHAnsi"/>
              </w:rPr>
              <w:t xml:space="preserve">Creative and inductive thinking </w:t>
            </w:r>
            <w:r w:rsidR="00087353" w:rsidRPr="00902C23">
              <w:rPr>
                <w:rStyle w:val="fontstyle01"/>
                <w:rFonts w:asciiTheme="minorHAnsi" w:hAnsiTheme="minorHAnsi" w:cstheme="minorHAnsi"/>
              </w:rPr>
              <w:t>convergence/divergence of regions with different criteria.</w:t>
            </w:r>
          </w:p>
        </w:tc>
      </w:tr>
    </w:tbl>
    <w:p w:rsidR="00087353" w:rsidRPr="00902C23" w:rsidRDefault="00087353"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02C23">
        <w:rPr>
          <w:rFonts w:asciiTheme="minorHAnsi" w:hAnsiTheme="minorHAnsi" w:cstheme="minorHAnsi"/>
          <w:b/>
          <w:color w:val="000000"/>
          <w:sz w:val="22"/>
          <w:szCs w:val="22"/>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02C23" w:rsidTr="0001411A">
        <w:tc>
          <w:tcPr>
            <w:tcW w:w="8472" w:type="dxa"/>
          </w:tcPr>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1) Fundamental Concepts of Law (Law, Ethics) - Sources of Law - Civil Code</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2) Law and custom - Entry into force and repeal of laws - Interpretation of legal rules</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3) Persons (natural and legal persons - types of persons)</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4) Right and claim- Types of rights</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5) Rights actions - Types of rights actions</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lastRenderedPageBreak/>
              <w:t>6) Representation and power of attorney</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7) Criminal law</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8) Real law</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9) Family law</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10) Inheritance law</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11) Securities law in general (concept and types)</w:t>
            </w:r>
          </w:p>
          <w:p w:rsidR="00012D4D"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12) About bill of exchange and promissory note</w:t>
            </w:r>
          </w:p>
          <w:p w:rsidR="00520A42" w:rsidRPr="00902C23" w:rsidRDefault="00012D4D" w:rsidP="00012D4D">
            <w:pPr>
              <w:pStyle w:val="a4"/>
              <w:rPr>
                <w:rFonts w:asciiTheme="minorHAnsi" w:hAnsiTheme="minorHAnsi" w:cstheme="minorHAnsi"/>
                <w:color w:val="000000"/>
                <w:sz w:val="22"/>
                <w:szCs w:val="22"/>
              </w:rPr>
            </w:pPr>
            <w:r w:rsidRPr="00902C23">
              <w:rPr>
                <w:rFonts w:asciiTheme="minorHAnsi" w:hAnsiTheme="minorHAnsi" w:cstheme="minorHAnsi"/>
                <w:color w:val="000000"/>
                <w:sz w:val="22"/>
                <w:szCs w:val="22"/>
              </w:rPr>
              <w:t>13) Regarding bank check</w:t>
            </w:r>
          </w:p>
          <w:p w:rsidR="00E75305" w:rsidRPr="00902C23" w:rsidRDefault="00E75305" w:rsidP="003D4959">
            <w:pPr>
              <w:pStyle w:val="a4"/>
              <w:ind w:left="0"/>
              <w:rPr>
                <w:rFonts w:asciiTheme="minorHAnsi" w:hAnsiTheme="minorHAnsi" w:cstheme="minorHAnsi"/>
                <w:color w:val="000000"/>
                <w:sz w:val="22"/>
                <w:szCs w:val="22"/>
              </w:rPr>
            </w:pPr>
          </w:p>
        </w:tc>
      </w:tr>
    </w:tbl>
    <w:p w:rsidR="00AE05CE" w:rsidRPr="00902C23" w:rsidRDefault="00087353"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02C23">
        <w:rPr>
          <w:rFonts w:asciiTheme="minorHAnsi" w:hAnsiTheme="minorHAnsi" w:cstheme="minorHAnsi"/>
          <w:b/>
          <w:color w:val="000000"/>
          <w:sz w:val="22"/>
          <w:szCs w:val="22"/>
          <w:lang w:val="el-GR"/>
        </w:rPr>
        <w:lastRenderedPageBreak/>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731AD" w:rsidRPr="00902C23" w:rsidTr="00901217">
        <w:tc>
          <w:tcPr>
            <w:tcW w:w="3306" w:type="dxa"/>
            <w:shd w:val="clear" w:color="auto" w:fill="DDD9C3"/>
          </w:tcPr>
          <w:p w:rsidR="00087353" w:rsidRPr="00E61C8D" w:rsidRDefault="00087353" w:rsidP="00087353">
            <w:pPr>
              <w:jc w:val="right"/>
              <w:rPr>
                <w:rFonts w:asciiTheme="minorHAnsi" w:hAnsiTheme="minorHAnsi" w:cstheme="minorHAnsi"/>
                <w:b/>
                <w:sz w:val="22"/>
                <w:szCs w:val="22"/>
              </w:rPr>
            </w:pPr>
            <w:r w:rsidRPr="00902C23">
              <w:rPr>
                <w:rFonts w:asciiTheme="minorHAnsi" w:hAnsiTheme="minorHAnsi" w:cstheme="minorHAnsi"/>
                <w:b/>
                <w:sz w:val="22"/>
                <w:szCs w:val="22"/>
              </w:rPr>
              <w:t>TEACHING METHODS</w:t>
            </w:r>
          </w:p>
          <w:p w:rsidR="00F731AD" w:rsidRPr="00902C23" w:rsidRDefault="00087353" w:rsidP="00087353">
            <w:pPr>
              <w:jc w:val="right"/>
              <w:rPr>
                <w:rFonts w:asciiTheme="minorHAnsi" w:hAnsiTheme="minorHAnsi" w:cstheme="minorHAnsi"/>
                <w:sz w:val="22"/>
                <w:szCs w:val="22"/>
              </w:rPr>
            </w:pPr>
            <w:r w:rsidRPr="00902C23">
              <w:rPr>
                <w:rFonts w:asciiTheme="minorHAnsi" w:hAnsiTheme="minorHAnsi" w:cstheme="minorHAnsi"/>
                <w:sz w:val="22"/>
                <w:szCs w:val="22"/>
              </w:rPr>
              <w:t xml:space="preserve">Face to face, Distance learning etc. </w:t>
            </w:r>
          </w:p>
        </w:tc>
        <w:tc>
          <w:tcPr>
            <w:tcW w:w="5166" w:type="dxa"/>
            <w:vAlign w:val="center"/>
          </w:tcPr>
          <w:p w:rsidR="00F731AD" w:rsidRPr="00902C23" w:rsidRDefault="00087353" w:rsidP="00901217">
            <w:pPr>
              <w:spacing w:after="200" w:line="276" w:lineRule="auto"/>
              <w:rPr>
                <w:rFonts w:asciiTheme="minorHAnsi" w:hAnsiTheme="minorHAnsi" w:cstheme="minorHAnsi"/>
                <w:iCs/>
                <w:color w:val="1F497D"/>
                <w:sz w:val="22"/>
                <w:szCs w:val="22"/>
              </w:rPr>
            </w:pPr>
            <w:r w:rsidRPr="00902C23">
              <w:rPr>
                <w:rFonts w:asciiTheme="minorHAnsi" w:hAnsiTheme="minorHAnsi" w:cstheme="minorHAnsi"/>
                <w:sz w:val="22"/>
                <w:szCs w:val="22"/>
              </w:rPr>
              <w:t>In person Lectures and meetings with students</w:t>
            </w:r>
          </w:p>
        </w:tc>
      </w:tr>
      <w:tr w:rsidR="00F731AD" w:rsidRPr="00902C23" w:rsidTr="0001411A">
        <w:tc>
          <w:tcPr>
            <w:tcW w:w="3306" w:type="dxa"/>
            <w:shd w:val="clear" w:color="auto" w:fill="DDD9C3"/>
          </w:tcPr>
          <w:p w:rsidR="00087353" w:rsidRPr="00902C23" w:rsidRDefault="00087353" w:rsidP="00087353">
            <w:pPr>
              <w:jc w:val="right"/>
              <w:rPr>
                <w:rFonts w:asciiTheme="minorHAnsi" w:hAnsiTheme="minorHAnsi" w:cstheme="minorHAnsi"/>
                <w:b/>
                <w:sz w:val="22"/>
                <w:szCs w:val="22"/>
              </w:rPr>
            </w:pPr>
            <w:r w:rsidRPr="00902C23">
              <w:rPr>
                <w:rFonts w:asciiTheme="minorHAnsi" w:hAnsiTheme="minorHAnsi" w:cstheme="minorHAnsi"/>
                <w:b/>
                <w:sz w:val="22"/>
                <w:szCs w:val="22"/>
              </w:rPr>
              <w:t>USE OF INFORMATION AND COMMUNICATION TECHNOLOGIES</w:t>
            </w:r>
          </w:p>
          <w:p w:rsidR="00F731AD" w:rsidRPr="00902C23" w:rsidRDefault="00087353" w:rsidP="00087353">
            <w:pPr>
              <w:jc w:val="right"/>
              <w:rPr>
                <w:rFonts w:asciiTheme="minorHAnsi" w:hAnsiTheme="minorHAnsi" w:cstheme="minorHAnsi"/>
                <w:i/>
                <w:sz w:val="22"/>
                <w:szCs w:val="22"/>
              </w:rPr>
            </w:pPr>
            <w:r w:rsidRPr="00902C23">
              <w:rPr>
                <w:rFonts w:asciiTheme="minorHAnsi" w:hAnsiTheme="minorHAnsi" w:cstheme="minorHAnsi"/>
                <w:sz w:val="22"/>
                <w:szCs w:val="22"/>
              </w:rPr>
              <w:t>Use of T.P.E. in Teaching, in Laboratory Education, in Communication with students</w:t>
            </w:r>
          </w:p>
        </w:tc>
        <w:tc>
          <w:tcPr>
            <w:tcW w:w="5166" w:type="dxa"/>
          </w:tcPr>
          <w:p w:rsidR="00F731AD" w:rsidRPr="00902C23" w:rsidRDefault="003D4959" w:rsidP="003D4959">
            <w:pPr>
              <w:jc w:val="both"/>
              <w:rPr>
                <w:rFonts w:asciiTheme="minorHAnsi" w:hAnsiTheme="minorHAnsi" w:cstheme="minorHAnsi"/>
                <w:color w:val="002060"/>
                <w:sz w:val="22"/>
                <w:szCs w:val="22"/>
              </w:rPr>
            </w:pPr>
            <w:r w:rsidRPr="00902C23">
              <w:rPr>
                <w:rFonts w:asciiTheme="minorHAnsi" w:hAnsiTheme="minorHAnsi" w:cstheme="minorHAnsi"/>
                <w:color w:val="002060"/>
                <w:sz w:val="22"/>
                <w:szCs w:val="22"/>
              </w:rPr>
              <w:t>Computers and interactive whiteboards will be used in teaching. Communication with the students will be done on a personal level, also using e-mail and direct phone communication (</w:t>
            </w:r>
            <w:proofErr w:type="spellStart"/>
            <w:r w:rsidRPr="00902C23">
              <w:rPr>
                <w:rFonts w:asciiTheme="minorHAnsi" w:hAnsiTheme="minorHAnsi" w:cstheme="minorHAnsi"/>
                <w:color w:val="002060"/>
                <w:sz w:val="22"/>
                <w:szCs w:val="22"/>
              </w:rPr>
              <w:t>eg</w:t>
            </w:r>
            <w:proofErr w:type="spellEnd"/>
            <w:r w:rsidRPr="00902C23">
              <w:rPr>
                <w:rFonts w:asciiTheme="minorHAnsi" w:hAnsiTheme="minorHAnsi" w:cstheme="minorHAnsi"/>
                <w:color w:val="002060"/>
                <w:sz w:val="22"/>
                <w:szCs w:val="22"/>
              </w:rPr>
              <w:t xml:space="preserve"> skype)</w:t>
            </w:r>
          </w:p>
        </w:tc>
      </w:tr>
      <w:tr w:rsidR="00AE05CE" w:rsidRPr="00902C23" w:rsidTr="0001411A">
        <w:tc>
          <w:tcPr>
            <w:tcW w:w="3306" w:type="dxa"/>
            <w:shd w:val="clear" w:color="auto" w:fill="DDD9C3"/>
          </w:tcPr>
          <w:p w:rsidR="00087353" w:rsidRPr="00902C23" w:rsidRDefault="00087353" w:rsidP="00087353">
            <w:pPr>
              <w:jc w:val="right"/>
              <w:rPr>
                <w:rFonts w:asciiTheme="minorHAnsi" w:hAnsiTheme="minorHAnsi" w:cstheme="minorHAnsi"/>
                <w:b/>
                <w:sz w:val="22"/>
                <w:szCs w:val="22"/>
              </w:rPr>
            </w:pPr>
            <w:r w:rsidRPr="00902C23">
              <w:rPr>
                <w:rFonts w:asciiTheme="minorHAnsi" w:hAnsiTheme="minorHAnsi" w:cstheme="minorHAnsi"/>
                <w:b/>
                <w:sz w:val="22"/>
                <w:szCs w:val="22"/>
              </w:rPr>
              <w:t>TEACHING ORGANIZATION</w:t>
            </w:r>
          </w:p>
          <w:p w:rsidR="00087353" w:rsidRPr="00902C23" w:rsidRDefault="00087353" w:rsidP="00087353">
            <w:pPr>
              <w:jc w:val="right"/>
              <w:rPr>
                <w:rFonts w:asciiTheme="minorHAnsi" w:hAnsiTheme="minorHAnsi" w:cstheme="minorHAnsi"/>
                <w:sz w:val="22"/>
                <w:szCs w:val="22"/>
              </w:rPr>
            </w:pPr>
            <w:r w:rsidRPr="00902C23">
              <w:rPr>
                <w:rFonts w:asciiTheme="minorHAnsi" w:hAnsiTheme="minorHAnsi" w:cstheme="minorHAnsi"/>
                <w:sz w:val="22"/>
                <w:szCs w:val="22"/>
              </w:rPr>
              <w:t>The way and methods of teaching are described in detail.</w:t>
            </w:r>
          </w:p>
          <w:p w:rsidR="00087353" w:rsidRPr="00902C23" w:rsidRDefault="00087353" w:rsidP="00087353">
            <w:pPr>
              <w:jc w:val="right"/>
              <w:rPr>
                <w:rFonts w:asciiTheme="minorHAnsi" w:hAnsiTheme="minorHAnsi" w:cstheme="minorHAnsi"/>
                <w:sz w:val="22"/>
                <w:szCs w:val="22"/>
              </w:rPr>
            </w:pPr>
            <w:r w:rsidRPr="00902C23">
              <w:rPr>
                <w:rFonts w:asciiTheme="minorHAnsi" w:hAnsiTheme="minorHAnsi" w:cstheme="minorHAnsi"/>
                <w:sz w:val="22"/>
                <w:szCs w:val="22"/>
              </w:rPr>
              <w:t>Lectures, Seminars, Laboratory Exercise, Field Exercise, Literature Study &amp; Analysis, Tutorial, Internship (Placement), Clinical Exercise, Art Workshop, Interactive Teaching, Educational Visits, Study Preparation (Project), Writing Paper / Assignments, Artistic Creation, etc. etc.</w:t>
            </w:r>
          </w:p>
          <w:p w:rsidR="00087353" w:rsidRPr="00902C23" w:rsidRDefault="00087353" w:rsidP="00087353">
            <w:pPr>
              <w:jc w:val="right"/>
              <w:rPr>
                <w:rFonts w:asciiTheme="minorHAnsi" w:hAnsiTheme="minorHAnsi" w:cstheme="minorHAnsi"/>
                <w:sz w:val="22"/>
                <w:szCs w:val="22"/>
              </w:rPr>
            </w:pPr>
          </w:p>
          <w:p w:rsidR="00AE05CE" w:rsidRPr="00902C23" w:rsidRDefault="00087353" w:rsidP="00087353">
            <w:pPr>
              <w:jc w:val="both"/>
              <w:rPr>
                <w:rFonts w:asciiTheme="minorHAnsi" w:hAnsiTheme="minorHAnsi" w:cstheme="minorHAnsi"/>
                <w:i/>
                <w:sz w:val="22"/>
                <w:szCs w:val="22"/>
              </w:rPr>
            </w:pPr>
            <w:r w:rsidRPr="00902C23">
              <w:rPr>
                <w:rFonts w:asciiTheme="minorHAnsi" w:hAnsiTheme="minorHAnsi" w:cstheme="minorHAnsi"/>
                <w:sz w:val="22"/>
                <w:szCs w:val="22"/>
              </w:rPr>
              <w:t>The student's study hours for each learning activity as well as the hours of unguided study are listed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2216"/>
            </w:tblGrid>
            <w:tr w:rsidR="00AE05CE" w:rsidRPr="00902C23" w:rsidTr="0029204B">
              <w:tc>
                <w:tcPr>
                  <w:tcW w:w="2719"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902C23" w:rsidRDefault="00087353" w:rsidP="000D22DA">
                  <w:pPr>
                    <w:jc w:val="center"/>
                    <w:rPr>
                      <w:rFonts w:asciiTheme="minorHAnsi" w:hAnsiTheme="minorHAnsi" w:cstheme="minorHAnsi"/>
                      <w:b/>
                      <w:i/>
                      <w:sz w:val="22"/>
                      <w:szCs w:val="22"/>
                    </w:rPr>
                  </w:pPr>
                  <w:r w:rsidRPr="00902C23">
                    <w:rPr>
                      <w:rFonts w:asciiTheme="minorHAnsi" w:hAnsiTheme="minorHAnsi" w:cstheme="minorHAnsi"/>
                      <w:b/>
                      <w:i/>
                      <w:sz w:val="22"/>
                      <w:szCs w:val="22"/>
                    </w:rPr>
                    <w:t>Activity</w:t>
                  </w:r>
                </w:p>
              </w:tc>
              <w:tc>
                <w:tcPr>
                  <w:tcW w:w="2216"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902C23" w:rsidRDefault="00087353" w:rsidP="000D22DA">
                  <w:pPr>
                    <w:jc w:val="center"/>
                    <w:rPr>
                      <w:rFonts w:asciiTheme="minorHAnsi" w:hAnsiTheme="minorHAnsi" w:cstheme="minorHAnsi"/>
                      <w:b/>
                      <w:i/>
                      <w:sz w:val="22"/>
                      <w:szCs w:val="22"/>
                    </w:rPr>
                  </w:pPr>
                  <w:r w:rsidRPr="00902C23">
                    <w:rPr>
                      <w:rFonts w:asciiTheme="minorHAnsi" w:hAnsiTheme="minorHAnsi" w:cstheme="minorHAnsi"/>
                      <w:b/>
                      <w:i/>
                      <w:sz w:val="22"/>
                      <w:szCs w:val="22"/>
                    </w:rPr>
                    <w:t>Semester Workload</w:t>
                  </w: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087353" w:rsidP="00901217">
                  <w:pPr>
                    <w:rPr>
                      <w:rFonts w:asciiTheme="minorHAnsi" w:hAnsiTheme="minorHAnsi" w:cstheme="minorHAnsi"/>
                      <w:iCs/>
                      <w:color w:val="002060"/>
                      <w:sz w:val="22"/>
                      <w:szCs w:val="22"/>
                    </w:rPr>
                  </w:pPr>
                  <w:r w:rsidRPr="00902C23">
                    <w:rPr>
                      <w:rFonts w:asciiTheme="minorHAnsi" w:hAnsiTheme="minorHAnsi" w:cstheme="minorHAnsi"/>
                      <w:iCs/>
                      <w:color w:val="002060"/>
                      <w:sz w:val="22"/>
                      <w:szCs w:val="22"/>
                    </w:rPr>
                    <w:t>Lectures</w:t>
                  </w: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445E91" w:rsidP="00901217">
                  <w:pPr>
                    <w:rPr>
                      <w:rFonts w:asciiTheme="minorHAnsi" w:hAnsiTheme="minorHAnsi" w:cstheme="minorHAnsi"/>
                      <w:color w:val="002060"/>
                      <w:sz w:val="22"/>
                      <w:szCs w:val="22"/>
                    </w:rPr>
                  </w:pPr>
                  <w:r>
                    <w:rPr>
                      <w:rFonts w:asciiTheme="minorHAnsi" w:hAnsiTheme="minorHAnsi" w:cstheme="minorHAnsi"/>
                      <w:color w:val="002060"/>
                      <w:sz w:val="22"/>
                      <w:szCs w:val="22"/>
                    </w:rPr>
                    <w:t>52</w:t>
                  </w:r>
                  <w:r w:rsidR="00E61C8D">
                    <w:rPr>
                      <w:rFonts w:asciiTheme="minorHAnsi" w:hAnsiTheme="minorHAnsi" w:cstheme="minorHAnsi"/>
                      <w:color w:val="002060"/>
                      <w:sz w:val="22"/>
                      <w:szCs w:val="22"/>
                      <w:lang w:val="el-GR"/>
                    </w:rPr>
                    <w:t xml:space="preserve"> </w:t>
                  </w:r>
                  <w:r w:rsidR="00087353" w:rsidRPr="00902C23">
                    <w:rPr>
                      <w:rFonts w:asciiTheme="minorHAnsi" w:hAnsiTheme="minorHAnsi" w:cstheme="minorHAnsi"/>
                      <w:color w:val="002060"/>
                      <w:sz w:val="22"/>
                      <w:szCs w:val="22"/>
                    </w:rPr>
                    <w:t>hours</w:t>
                  </w: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087353" w:rsidP="00901217">
                  <w:pPr>
                    <w:rPr>
                      <w:rFonts w:asciiTheme="minorHAnsi" w:hAnsiTheme="minorHAnsi" w:cstheme="minorHAnsi"/>
                      <w:iCs/>
                      <w:color w:val="002060"/>
                      <w:sz w:val="22"/>
                      <w:szCs w:val="22"/>
                      <w:lang w:val="el-GR"/>
                    </w:rPr>
                  </w:pPr>
                  <w:proofErr w:type="spellStart"/>
                  <w:r w:rsidRPr="00902C23">
                    <w:rPr>
                      <w:rFonts w:asciiTheme="minorHAnsi" w:hAnsiTheme="minorHAnsi" w:cstheme="minorHAnsi"/>
                      <w:iCs/>
                      <w:color w:val="002060"/>
                      <w:sz w:val="22"/>
                      <w:szCs w:val="22"/>
                      <w:lang w:val="el-GR"/>
                    </w:rPr>
                    <w:t>Study</w:t>
                  </w:r>
                  <w:proofErr w:type="spellEnd"/>
                  <w:r w:rsidRPr="00902C23">
                    <w:rPr>
                      <w:rFonts w:asciiTheme="minorHAnsi" w:hAnsiTheme="minorHAnsi" w:cstheme="minorHAnsi"/>
                      <w:iCs/>
                      <w:color w:val="002060"/>
                      <w:sz w:val="22"/>
                      <w:szCs w:val="22"/>
                      <w:lang w:val="el-GR"/>
                    </w:rPr>
                    <w:t xml:space="preserve"> of </w:t>
                  </w:r>
                  <w:proofErr w:type="spellStart"/>
                  <w:r w:rsidRPr="00902C23">
                    <w:rPr>
                      <w:rFonts w:asciiTheme="minorHAnsi" w:hAnsiTheme="minorHAnsi" w:cstheme="minorHAnsi"/>
                      <w:iCs/>
                      <w:color w:val="002060"/>
                      <w:sz w:val="22"/>
                      <w:szCs w:val="22"/>
                      <w:lang w:val="el-GR"/>
                    </w:rPr>
                    <w:t>taught</w:t>
                  </w:r>
                  <w:proofErr w:type="spellEnd"/>
                  <w:r w:rsidRPr="00902C23">
                    <w:rPr>
                      <w:rFonts w:asciiTheme="minorHAnsi" w:hAnsiTheme="minorHAnsi" w:cstheme="minorHAnsi"/>
                      <w:iCs/>
                      <w:color w:val="002060"/>
                      <w:sz w:val="22"/>
                      <w:szCs w:val="22"/>
                      <w:lang w:val="el-GR"/>
                    </w:rPr>
                    <w:t xml:space="preserve"> </w:t>
                  </w:r>
                  <w:proofErr w:type="spellStart"/>
                  <w:r w:rsidRPr="00902C23">
                    <w:rPr>
                      <w:rFonts w:asciiTheme="minorHAnsi" w:hAnsiTheme="minorHAnsi" w:cstheme="minorHAnsi"/>
                      <w:iCs/>
                      <w:color w:val="002060"/>
                      <w:sz w:val="22"/>
                      <w:szCs w:val="22"/>
                      <w:lang w:val="el-GR"/>
                    </w:rPr>
                    <w:t>material</w:t>
                  </w:r>
                  <w:proofErr w:type="spellEnd"/>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445E91" w:rsidP="00901217">
                  <w:pPr>
                    <w:rPr>
                      <w:rFonts w:asciiTheme="minorHAnsi" w:hAnsiTheme="minorHAnsi" w:cstheme="minorHAnsi"/>
                      <w:color w:val="002060"/>
                      <w:sz w:val="22"/>
                      <w:szCs w:val="22"/>
                    </w:rPr>
                  </w:pPr>
                  <w:r>
                    <w:rPr>
                      <w:rFonts w:asciiTheme="minorHAnsi" w:hAnsiTheme="minorHAnsi" w:cstheme="minorHAnsi"/>
                      <w:color w:val="002060"/>
                      <w:sz w:val="22"/>
                      <w:szCs w:val="22"/>
                    </w:rPr>
                    <w:t>65</w:t>
                  </w:r>
                  <w:r w:rsidR="00E61C8D">
                    <w:rPr>
                      <w:rFonts w:asciiTheme="minorHAnsi" w:hAnsiTheme="minorHAnsi" w:cstheme="minorHAnsi"/>
                      <w:color w:val="002060"/>
                      <w:sz w:val="22"/>
                      <w:szCs w:val="22"/>
                      <w:lang w:val="el-GR"/>
                    </w:rPr>
                    <w:t xml:space="preserve"> </w:t>
                  </w:r>
                  <w:r w:rsidR="00E4578B" w:rsidRPr="00902C23">
                    <w:rPr>
                      <w:rFonts w:asciiTheme="minorHAnsi" w:hAnsiTheme="minorHAnsi" w:cstheme="minorHAnsi"/>
                      <w:color w:val="002060"/>
                      <w:sz w:val="22"/>
                      <w:szCs w:val="22"/>
                    </w:rPr>
                    <w:t>hours</w:t>
                  </w: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E4578B" w:rsidP="00901217">
                  <w:pPr>
                    <w:rPr>
                      <w:rFonts w:asciiTheme="minorHAnsi" w:hAnsiTheme="minorHAnsi" w:cstheme="minorHAnsi"/>
                      <w:iCs/>
                      <w:color w:val="002060"/>
                      <w:sz w:val="22"/>
                      <w:szCs w:val="22"/>
                      <w:lang w:val="el-GR"/>
                    </w:rPr>
                  </w:pPr>
                  <w:proofErr w:type="spellStart"/>
                  <w:r w:rsidRPr="00902C23">
                    <w:rPr>
                      <w:rFonts w:asciiTheme="minorHAnsi" w:hAnsiTheme="minorHAnsi" w:cstheme="minorHAnsi"/>
                      <w:iCs/>
                      <w:color w:val="002060"/>
                      <w:sz w:val="22"/>
                      <w:szCs w:val="22"/>
                      <w:lang w:val="el-GR"/>
                    </w:rPr>
                    <w:t>Exercises</w:t>
                  </w:r>
                  <w:proofErr w:type="spellEnd"/>
                  <w:r w:rsidRPr="00902C23">
                    <w:rPr>
                      <w:rFonts w:asciiTheme="minorHAnsi" w:hAnsiTheme="minorHAnsi" w:cstheme="minorHAnsi"/>
                      <w:iCs/>
                      <w:color w:val="002060"/>
                      <w:sz w:val="22"/>
                      <w:szCs w:val="22"/>
                      <w:lang w:val="el-GR"/>
                    </w:rPr>
                    <w:t xml:space="preserve"> and </w:t>
                  </w:r>
                  <w:proofErr w:type="spellStart"/>
                  <w:r w:rsidRPr="00902C23">
                    <w:rPr>
                      <w:rFonts w:asciiTheme="minorHAnsi" w:hAnsiTheme="minorHAnsi" w:cstheme="minorHAnsi"/>
                      <w:iCs/>
                      <w:color w:val="002060"/>
                      <w:sz w:val="22"/>
                      <w:szCs w:val="22"/>
                      <w:lang w:val="el-GR"/>
                    </w:rPr>
                    <w:t>practice</w:t>
                  </w:r>
                  <w:proofErr w:type="spellEnd"/>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012D4D" w:rsidP="00901217">
                  <w:pPr>
                    <w:rPr>
                      <w:rFonts w:asciiTheme="minorHAnsi" w:hAnsiTheme="minorHAnsi" w:cstheme="minorHAnsi"/>
                      <w:color w:val="002060"/>
                      <w:sz w:val="22"/>
                      <w:szCs w:val="22"/>
                    </w:rPr>
                  </w:pPr>
                  <w:r w:rsidRPr="00902C23">
                    <w:rPr>
                      <w:rFonts w:asciiTheme="minorHAnsi" w:hAnsiTheme="minorHAnsi" w:cstheme="minorHAnsi"/>
                      <w:color w:val="002060"/>
                      <w:sz w:val="22"/>
                      <w:szCs w:val="22"/>
                    </w:rPr>
                    <w:t>33</w:t>
                  </w:r>
                  <w:r w:rsidR="00E61C8D">
                    <w:rPr>
                      <w:rFonts w:asciiTheme="minorHAnsi" w:hAnsiTheme="minorHAnsi" w:cstheme="minorHAnsi"/>
                      <w:color w:val="002060"/>
                      <w:sz w:val="22"/>
                      <w:szCs w:val="22"/>
                      <w:lang w:val="el-GR"/>
                    </w:rPr>
                    <w:t xml:space="preserve"> </w:t>
                  </w:r>
                  <w:r w:rsidR="00E4578B" w:rsidRPr="00902C23">
                    <w:rPr>
                      <w:rFonts w:asciiTheme="minorHAnsi" w:hAnsiTheme="minorHAnsi" w:cstheme="minorHAnsi"/>
                      <w:color w:val="002060"/>
                      <w:sz w:val="22"/>
                      <w:szCs w:val="22"/>
                    </w:rPr>
                    <w:t>hours</w:t>
                  </w: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Cs/>
                      <w:color w:val="002060"/>
                      <w:sz w:val="22"/>
                      <w:szCs w:val="22"/>
                    </w:rPr>
                  </w:pP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color w:val="002060"/>
                      <w:sz w:val="22"/>
                      <w:szCs w:val="22"/>
                      <w:lang w:val="el-GR"/>
                    </w:rPr>
                  </w:pP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Cs/>
                      <w:color w:val="002060"/>
                      <w:sz w:val="22"/>
                      <w:szCs w:val="22"/>
                      <w:lang w:val="el-GR"/>
                    </w:rPr>
                  </w:pP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color w:val="002060"/>
                      <w:sz w:val="22"/>
                      <w:szCs w:val="22"/>
                      <w:lang w:val="el-GR"/>
                    </w:rPr>
                  </w:pP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Cs/>
                      <w:color w:val="002060"/>
                      <w:sz w:val="22"/>
                      <w:szCs w:val="22"/>
                    </w:rPr>
                  </w:pP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
                      <w:color w:val="002060"/>
                      <w:sz w:val="22"/>
                      <w:szCs w:val="22"/>
                      <w:lang w:val="el-GR"/>
                    </w:rPr>
                  </w:pP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Cs/>
                      <w:color w:val="002060"/>
                      <w:sz w:val="22"/>
                      <w:szCs w:val="22"/>
                    </w:rPr>
                  </w:pP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
                      <w:color w:val="002060"/>
                      <w:sz w:val="22"/>
                      <w:szCs w:val="22"/>
                      <w:lang w:val="el-GR"/>
                    </w:rPr>
                  </w:pP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Cs/>
                      <w:color w:val="002060"/>
                      <w:sz w:val="22"/>
                      <w:szCs w:val="22"/>
                    </w:rPr>
                  </w:pP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
                      <w:color w:val="002060"/>
                      <w:sz w:val="22"/>
                      <w:szCs w:val="22"/>
                      <w:lang w:val="el-GR"/>
                    </w:rPr>
                  </w:pP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iCs/>
                      <w:color w:val="002060"/>
                      <w:sz w:val="22"/>
                      <w:szCs w:val="22"/>
                      <w:lang w:val="el-GR"/>
                    </w:rPr>
                  </w:pP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901217">
                  <w:pPr>
                    <w:rPr>
                      <w:rFonts w:asciiTheme="minorHAnsi" w:hAnsiTheme="minorHAnsi" w:cstheme="minorHAnsi"/>
                      <w:color w:val="002060"/>
                      <w:sz w:val="22"/>
                      <w:szCs w:val="22"/>
                      <w:lang w:val="el-GR"/>
                    </w:rPr>
                  </w:pPr>
                </w:p>
              </w:tc>
            </w:tr>
            <w:tr w:rsidR="00AE05CE" w:rsidRPr="00902C23" w:rsidTr="0029204B">
              <w:tc>
                <w:tcPr>
                  <w:tcW w:w="2719" w:type="dxa"/>
                  <w:tcBorders>
                    <w:top w:val="single" w:sz="4" w:space="0" w:color="auto"/>
                    <w:left w:val="single" w:sz="4" w:space="0" w:color="auto"/>
                    <w:bottom w:val="single" w:sz="4" w:space="0" w:color="auto"/>
                    <w:right w:val="single" w:sz="4" w:space="0" w:color="auto"/>
                  </w:tcBorders>
                  <w:vAlign w:val="center"/>
                </w:tcPr>
                <w:p w:rsidR="00AE05CE" w:rsidRPr="00902C23" w:rsidRDefault="00E4578B" w:rsidP="00901217">
                  <w:pPr>
                    <w:rPr>
                      <w:rFonts w:asciiTheme="minorHAnsi" w:hAnsiTheme="minorHAnsi" w:cstheme="minorHAnsi"/>
                      <w:iCs/>
                      <w:color w:val="002060"/>
                      <w:sz w:val="22"/>
                      <w:szCs w:val="22"/>
                    </w:rPr>
                  </w:pPr>
                  <w:r w:rsidRPr="00902C23">
                    <w:rPr>
                      <w:rFonts w:asciiTheme="minorHAnsi" w:hAnsiTheme="minorHAnsi" w:cstheme="minorHAnsi"/>
                      <w:iCs/>
                      <w:color w:val="002060"/>
                      <w:sz w:val="22"/>
                      <w:szCs w:val="22"/>
                    </w:rPr>
                    <w:t>Total</w:t>
                  </w:r>
                </w:p>
              </w:tc>
              <w:tc>
                <w:tcPr>
                  <w:tcW w:w="2216" w:type="dxa"/>
                  <w:tcBorders>
                    <w:top w:val="single" w:sz="4" w:space="0" w:color="auto"/>
                    <w:left w:val="single" w:sz="4" w:space="0" w:color="auto"/>
                    <w:bottom w:val="single" w:sz="4" w:space="0" w:color="auto"/>
                    <w:right w:val="single" w:sz="4" w:space="0" w:color="auto"/>
                  </w:tcBorders>
                  <w:vAlign w:val="center"/>
                </w:tcPr>
                <w:p w:rsidR="00AE05CE" w:rsidRPr="00902C23" w:rsidRDefault="00AE05CE" w:rsidP="00445E91">
                  <w:pPr>
                    <w:rPr>
                      <w:rFonts w:asciiTheme="minorHAnsi" w:hAnsiTheme="minorHAnsi" w:cstheme="minorHAnsi"/>
                      <w:color w:val="002060"/>
                      <w:sz w:val="22"/>
                      <w:szCs w:val="22"/>
                    </w:rPr>
                  </w:pPr>
                  <w:r w:rsidRPr="00902C23">
                    <w:rPr>
                      <w:rFonts w:asciiTheme="minorHAnsi" w:hAnsiTheme="minorHAnsi" w:cstheme="minorHAnsi"/>
                      <w:color w:val="002060"/>
                      <w:sz w:val="22"/>
                      <w:szCs w:val="22"/>
                      <w:lang w:val="el-GR"/>
                    </w:rPr>
                    <w:t>15</w:t>
                  </w:r>
                  <w:r w:rsidR="00445E91">
                    <w:rPr>
                      <w:rFonts w:asciiTheme="minorHAnsi" w:hAnsiTheme="minorHAnsi" w:cstheme="minorHAnsi"/>
                      <w:color w:val="002060"/>
                      <w:sz w:val="22"/>
                      <w:szCs w:val="22"/>
                    </w:rPr>
                    <w:t>0</w:t>
                  </w:r>
                  <w:r w:rsidR="00E61C8D">
                    <w:rPr>
                      <w:rFonts w:asciiTheme="minorHAnsi" w:hAnsiTheme="minorHAnsi" w:cstheme="minorHAnsi"/>
                      <w:color w:val="002060"/>
                      <w:sz w:val="22"/>
                      <w:szCs w:val="22"/>
                      <w:lang w:val="el-GR"/>
                    </w:rPr>
                    <w:t xml:space="preserve"> </w:t>
                  </w:r>
                  <w:r w:rsidR="00E4578B" w:rsidRPr="00902C23">
                    <w:rPr>
                      <w:rFonts w:asciiTheme="minorHAnsi" w:hAnsiTheme="minorHAnsi" w:cstheme="minorHAnsi"/>
                      <w:color w:val="002060"/>
                      <w:sz w:val="22"/>
                      <w:szCs w:val="22"/>
                    </w:rPr>
                    <w:t>hours</w:t>
                  </w:r>
                </w:p>
              </w:tc>
            </w:tr>
          </w:tbl>
          <w:p w:rsidR="00AE05CE" w:rsidRPr="00902C23" w:rsidRDefault="00AE05CE" w:rsidP="0001411A">
            <w:pPr>
              <w:rPr>
                <w:rFonts w:asciiTheme="minorHAnsi" w:hAnsiTheme="minorHAnsi" w:cstheme="minorHAnsi"/>
                <w:sz w:val="22"/>
                <w:szCs w:val="22"/>
              </w:rPr>
            </w:pPr>
          </w:p>
        </w:tc>
      </w:tr>
      <w:tr w:rsidR="00AE05CE" w:rsidRPr="00902C23" w:rsidTr="00D118D6">
        <w:trPr>
          <w:trHeight w:val="274"/>
        </w:trPr>
        <w:tc>
          <w:tcPr>
            <w:tcW w:w="3306" w:type="dxa"/>
          </w:tcPr>
          <w:p w:rsidR="00E4578B" w:rsidRPr="00902C23" w:rsidRDefault="00E4578B" w:rsidP="00E4578B">
            <w:pPr>
              <w:jc w:val="right"/>
              <w:rPr>
                <w:rFonts w:asciiTheme="minorHAnsi" w:hAnsiTheme="minorHAnsi" w:cstheme="minorHAnsi"/>
                <w:b/>
                <w:sz w:val="22"/>
                <w:szCs w:val="22"/>
              </w:rPr>
            </w:pPr>
            <w:r w:rsidRPr="00902C23">
              <w:rPr>
                <w:rFonts w:asciiTheme="minorHAnsi" w:hAnsiTheme="minorHAnsi" w:cstheme="minorHAnsi"/>
                <w:b/>
                <w:sz w:val="22"/>
                <w:szCs w:val="22"/>
              </w:rPr>
              <w:t>STUDENT EVALUATION</w:t>
            </w:r>
          </w:p>
          <w:p w:rsidR="00E4578B" w:rsidRPr="00902C23" w:rsidRDefault="00E4578B" w:rsidP="00E4578B">
            <w:pPr>
              <w:jc w:val="right"/>
              <w:rPr>
                <w:rFonts w:asciiTheme="minorHAnsi" w:hAnsiTheme="minorHAnsi" w:cstheme="minorHAnsi"/>
                <w:sz w:val="22"/>
                <w:szCs w:val="22"/>
              </w:rPr>
            </w:pPr>
            <w:r w:rsidRPr="00902C23">
              <w:rPr>
                <w:rFonts w:asciiTheme="minorHAnsi" w:hAnsiTheme="minorHAnsi" w:cstheme="minorHAnsi"/>
                <w:sz w:val="22"/>
                <w:szCs w:val="22"/>
              </w:rPr>
              <w:t>Description of the evaluation process</w:t>
            </w:r>
          </w:p>
          <w:p w:rsidR="00E4578B" w:rsidRPr="00902C23" w:rsidRDefault="00E4578B" w:rsidP="00E4578B">
            <w:pPr>
              <w:rPr>
                <w:rFonts w:asciiTheme="minorHAnsi" w:hAnsiTheme="minorHAnsi" w:cstheme="minorHAnsi"/>
                <w:sz w:val="22"/>
                <w:szCs w:val="22"/>
              </w:rPr>
            </w:pPr>
            <w:r w:rsidRPr="00902C23">
              <w:rPr>
                <w:rFonts w:asciiTheme="minorHAnsi" w:hAnsiTheme="minorHAnsi" w:cstheme="minorHAnsi"/>
                <w:sz w:val="22"/>
                <w:szCs w:val="22"/>
              </w:rPr>
              <w:t xml:space="preserve">Assessment Language, Assessment Methods, Formative or Deductive, Multiple Choice Test, Short Answer Questions, Essay Development Questions, Problem Solving, Written Assignment, Report / Report, Oral Examination, Public Presentation, Laboratory Work, Clinical Patient </w:t>
            </w:r>
            <w:r w:rsidRPr="00902C23">
              <w:rPr>
                <w:rFonts w:asciiTheme="minorHAnsi" w:hAnsiTheme="minorHAnsi" w:cstheme="minorHAnsi"/>
                <w:sz w:val="22"/>
                <w:szCs w:val="22"/>
              </w:rPr>
              <w:lastRenderedPageBreak/>
              <w:t>Examination, Artistic Interpretation, Other / Others</w:t>
            </w:r>
          </w:p>
          <w:p w:rsidR="00E4578B" w:rsidRPr="00902C23" w:rsidRDefault="00E4578B" w:rsidP="00E4578B">
            <w:pPr>
              <w:jc w:val="right"/>
              <w:rPr>
                <w:rFonts w:asciiTheme="minorHAnsi" w:hAnsiTheme="minorHAnsi" w:cstheme="minorHAnsi"/>
                <w:sz w:val="22"/>
                <w:szCs w:val="22"/>
              </w:rPr>
            </w:pPr>
          </w:p>
          <w:p w:rsidR="00AE05CE" w:rsidRPr="00902C23" w:rsidRDefault="00E4578B" w:rsidP="00E4578B">
            <w:pPr>
              <w:jc w:val="both"/>
              <w:rPr>
                <w:rFonts w:asciiTheme="minorHAnsi" w:hAnsiTheme="minorHAnsi" w:cstheme="minorHAnsi"/>
                <w:i/>
                <w:sz w:val="22"/>
                <w:szCs w:val="22"/>
              </w:rPr>
            </w:pPr>
            <w:r w:rsidRPr="00902C23">
              <w:rPr>
                <w:rFonts w:asciiTheme="minorHAnsi" w:hAnsiTheme="minorHAnsi" w:cstheme="minorHAnsi"/>
                <w:sz w:val="22"/>
                <w:szCs w:val="22"/>
              </w:rPr>
              <w:t>Explicitly defined evaluation criteria are mentioned and if and where they are accessible by students.</w:t>
            </w:r>
          </w:p>
        </w:tc>
        <w:tc>
          <w:tcPr>
            <w:tcW w:w="5166" w:type="dxa"/>
            <w:vAlign w:val="center"/>
          </w:tcPr>
          <w:p w:rsidR="00AE05CE" w:rsidRPr="00902C23" w:rsidRDefault="00E4578B" w:rsidP="003D4959">
            <w:pPr>
              <w:rPr>
                <w:rFonts w:asciiTheme="minorHAnsi" w:hAnsiTheme="minorHAnsi" w:cstheme="minorHAnsi"/>
                <w:color w:val="002060"/>
                <w:sz w:val="22"/>
                <w:szCs w:val="22"/>
                <w:highlight w:val="yellow"/>
              </w:rPr>
            </w:pPr>
            <w:r w:rsidRPr="00902C23">
              <w:rPr>
                <w:rFonts w:asciiTheme="minorHAnsi" w:hAnsiTheme="minorHAnsi" w:cstheme="minorHAnsi"/>
                <w:color w:val="002060"/>
                <w:sz w:val="22"/>
                <w:szCs w:val="22"/>
              </w:rPr>
              <w:lastRenderedPageBreak/>
              <w:t>Written exams at the end of the semester (</w:t>
            </w:r>
            <w:r w:rsidR="003D4959" w:rsidRPr="00902C23">
              <w:rPr>
                <w:rFonts w:asciiTheme="minorHAnsi" w:hAnsiTheme="minorHAnsi" w:cstheme="minorHAnsi"/>
                <w:color w:val="002060"/>
                <w:sz w:val="22"/>
                <w:szCs w:val="22"/>
              </w:rPr>
              <w:t>100%)</w:t>
            </w:r>
          </w:p>
          <w:p w:rsidR="00AE05CE" w:rsidRPr="00902C23" w:rsidRDefault="00AE05CE" w:rsidP="00D118D6">
            <w:pPr>
              <w:rPr>
                <w:rFonts w:asciiTheme="minorHAnsi" w:hAnsiTheme="minorHAnsi" w:cstheme="minorHAnsi"/>
                <w:color w:val="002060"/>
                <w:sz w:val="22"/>
                <w:szCs w:val="22"/>
                <w:highlight w:val="yellow"/>
              </w:rPr>
            </w:pPr>
          </w:p>
          <w:p w:rsidR="00CA5858" w:rsidRPr="00902C23" w:rsidRDefault="00CA5858" w:rsidP="00D118D6">
            <w:pPr>
              <w:rPr>
                <w:rFonts w:asciiTheme="minorHAnsi" w:hAnsiTheme="minorHAnsi" w:cstheme="minorHAnsi"/>
                <w:color w:val="002060"/>
                <w:sz w:val="22"/>
                <w:szCs w:val="22"/>
              </w:rPr>
            </w:pPr>
          </w:p>
          <w:p w:rsidR="00CA5858" w:rsidRPr="00902C23" w:rsidRDefault="00CA5858" w:rsidP="00D118D6">
            <w:pPr>
              <w:rPr>
                <w:rFonts w:asciiTheme="minorHAnsi" w:hAnsiTheme="minorHAnsi" w:cstheme="minorHAnsi"/>
                <w:color w:val="002060"/>
                <w:sz w:val="22"/>
                <w:szCs w:val="22"/>
              </w:rPr>
            </w:pPr>
          </w:p>
        </w:tc>
      </w:tr>
    </w:tbl>
    <w:p w:rsidR="00E4578B" w:rsidRPr="00902C23" w:rsidRDefault="00E4578B" w:rsidP="00E4578B">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902C23">
        <w:rPr>
          <w:rFonts w:asciiTheme="minorHAnsi" w:hAnsiTheme="minorHAnsi" w:cstheme="minorHAnsi"/>
          <w:b/>
          <w:color w:val="000000"/>
          <w:sz w:val="22"/>
          <w:szCs w:val="22"/>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902C23" w:rsidTr="0001411A">
        <w:tc>
          <w:tcPr>
            <w:tcW w:w="8472" w:type="dxa"/>
          </w:tcPr>
          <w:p w:rsidR="00012D4D" w:rsidRPr="00902C23" w:rsidRDefault="00012D4D" w:rsidP="00012D4D">
            <w:pPr>
              <w:shd w:val="clear" w:color="auto" w:fill="FFFFFF"/>
              <w:tabs>
                <w:tab w:val="left" w:pos="180"/>
              </w:tabs>
              <w:rPr>
                <w:rFonts w:asciiTheme="minorHAnsi" w:hAnsiTheme="minorHAnsi" w:cstheme="minorHAnsi"/>
                <w:color w:val="000000"/>
                <w:sz w:val="22"/>
                <w:szCs w:val="22"/>
              </w:rPr>
            </w:pPr>
            <w:r w:rsidRPr="00902C23">
              <w:rPr>
                <w:rFonts w:asciiTheme="minorHAnsi" w:hAnsiTheme="minorHAnsi" w:cstheme="minorHAnsi"/>
                <w:color w:val="000000"/>
                <w:sz w:val="22"/>
                <w:szCs w:val="22"/>
              </w:rPr>
              <w:t xml:space="preserve">The basic bibliography that will be used is the book by Christos Nik. </w:t>
            </w:r>
            <w:proofErr w:type="spellStart"/>
            <w:r w:rsidRPr="00902C23">
              <w:rPr>
                <w:rFonts w:asciiTheme="minorHAnsi" w:hAnsiTheme="minorHAnsi" w:cstheme="minorHAnsi"/>
                <w:color w:val="000000"/>
                <w:sz w:val="22"/>
                <w:szCs w:val="22"/>
              </w:rPr>
              <w:t>Satlani</w:t>
            </w:r>
            <w:proofErr w:type="spellEnd"/>
            <w:r w:rsidRPr="00902C23">
              <w:rPr>
                <w:rFonts w:asciiTheme="minorHAnsi" w:hAnsiTheme="minorHAnsi" w:cstheme="minorHAnsi"/>
                <w:color w:val="000000"/>
                <w:sz w:val="22"/>
                <w:szCs w:val="22"/>
              </w:rPr>
              <w:t xml:space="preserve"> 'Elements of law and Introduction to legal science', issue A', publications Ant. N. </w:t>
            </w:r>
            <w:proofErr w:type="spellStart"/>
            <w:r w:rsidRPr="00902C23">
              <w:rPr>
                <w:rFonts w:asciiTheme="minorHAnsi" w:hAnsiTheme="minorHAnsi" w:cstheme="minorHAnsi"/>
                <w:color w:val="000000"/>
                <w:sz w:val="22"/>
                <w:szCs w:val="22"/>
              </w:rPr>
              <w:t>Sakkoula</w:t>
            </w:r>
            <w:proofErr w:type="spellEnd"/>
            <w:r w:rsidRPr="00902C23">
              <w:rPr>
                <w:rFonts w:asciiTheme="minorHAnsi" w:hAnsiTheme="minorHAnsi" w:cstheme="minorHAnsi"/>
                <w:color w:val="000000"/>
                <w:sz w:val="22"/>
                <w:szCs w:val="22"/>
              </w:rPr>
              <w:t xml:space="preserve"> E.E.</w:t>
            </w:r>
          </w:p>
          <w:p w:rsidR="00012D4D" w:rsidRPr="00902C23" w:rsidRDefault="00012D4D" w:rsidP="00012D4D">
            <w:pPr>
              <w:shd w:val="clear" w:color="auto" w:fill="FFFFFF"/>
              <w:tabs>
                <w:tab w:val="left" w:pos="180"/>
              </w:tabs>
              <w:rPr>
                <w:rFonts w:asciiTheme="minorHAnsi" w:hAnsiTheme="minorHAnsi" w:cstheme="minorHAnsi"/>
                <w:color w:val="000000"/>
                <w:sz w:val="22"/>
                <w:szCs w:val="22"/>
              </w:rPr>
            </w:pPr>
            <w:proofErr w:type="spellStart"/>
            <w:r w:rsidRPr="00902C23">
              <w:rPr>
                <w:rFonts w:asciiTheme="minorHAnsi" w:hAnsiTheme="minorHAnsi" w:cstheme="minorHAnsi"/>
                <w:color w:val="000000"/>
                <w:sz w:val="22"/>
                <w:szCs w:val="22"/>
              </w:rPr>
              <w:t>Varka-Adami</w:t>
            </w:r>
            <w:proofErr w:type="spellEnd"/>
            <w:r w:rsidRPr="00902C23">
              <w:rPr>
                <w:rFonts w:asciiTheme="minorHAnsi" w:hAnsiTheme="minorHAnsi" w:cstheme="minorHAnsi"/>
                <w:color w:val="000000"/>
                <w:sz w:val="22"/>
                <w:szCs w:val="22"/>
              </w:rPr>
              <w:t xml:space="preserve"> Al. : Introduction to Civil Law, 2005, Ant Publications. N. </w:t>
            </w:r>
            <w:proofErr w:type="spellStart"/>
            <w:r w:rsidRPr="00902C23">
              <w:rPr>
                <w:rFonts w:asciiTheme="minorHAnsi" w:hAnsiTheme="minorHAnsi" w:cstheme="minorHAnsi"/>
                <w:color w:val="000000"/>
                <w:sz w:val="22"/>
                <w:szCs w:val="22"/>
              </w:rPr>
              <w:t>Sakkoula</w:t>
            </w:r>
            <w:proofErr w:type="spellEnd"/>
            <w:r w:rsidRPr="00902C23">
              <w:rPr>
                <w:rFonts w:asciiTheme="minorHAnsi" w:hAnsiTheme="minorHAnsi" w:cstheme="minorHAnsi"/>
                <w:color w:val="000000"/>
                <w:sz w:val="22"/>
                <w:szCs w:val="22"/>
              </w:rPr>
              <w:t xml:space="preserve"> </w:t>
            </w:r>
            <w:proofErr w:type="spellStart"/>
            <w:r w:rsidRPr="00902C23">
              <w:rPr>
                <w:rFonts w:asciiTheme="minorHAnsi" w:hAnsiTheme="minorHAnsi" w:cstheme="minorHAnsi"/>
                <w:color w:val="000000"/>
                <w:sz w:val="22"/>
                <w:szCs w:val="22"/>
              </w:rPr>
              <w:t>Velentzas</w:t>
            </w:r>
            <w:proofErr w:type="spellEnd"/>
            <w:r w:rsidRPr="00902C23">
              <w:rPr>
                <w:rFonts w:asciiTheme="minorHAnsi" w:hAnsiTheme="minorHAnsi" w:cstheme="minorHAnsi"/>
                <w:color w:val="000000"/>
                <w:sz w:val="22"/>
                <w:szCs w:val="22"/>
              </w:rPr>
              <w:t xml:space="preserve"> G., 2008, Short Commercial Law, </w:t>
            </w:r>
            <w:proofErr w:type="spellStart"/>
            <w:r w:rsidRPr="00902C23">
              <w:rPr>
                <w:rFonts w:asciiTheme="minorHAnsi" w:hAnsiTheme="minorHAnsi" w:cstheme="minorHAnsi"/>
                <w:color w:val="000000"/>
                <w:sz w:val="22"/>
                <w:szCs w:val="22"/>
              </w:rPr>
              <w:t>Sakkoula</w:t>
            </w:r>
            <w:proofErr w:type="spellEnd"/>
            <w:r w:rsidRPr="00902C23">
              <w:rPr>
                <w:rFonts w:asciiTheme="minorHAnsi" w:hAnsiTheme="minorHAnsi" w:cstheme="minorHAnsi"/>
                <w:color w:val="000000"/>
                <w:sz w:val="22"/>
                <w:szCs w:val="22"/>
              </w:rPr>
              <w:t xml:space="preserve"> Publications</w:t>
            </w:r>
          </w:p>
          <w:p w:rsidR="00E4578B" w:rsidRPr="00902C23" w:rsidRDefault="00012D4D" w:rsidP="00012D4D">
            <w:pPr>
              <w:shd w:val="clear" w:color="auto" w:fill="FFFFFF"/>
              <w:tabs>
                <w:tab w:val="left" w:pos="180"/>
              </w:tabs>
              <w:rPr>
                <w:rFonts w:asciiTheme="minorHAnsi" w:hAnsiTheme="minorHAnsi" w:cstheme="minorHAnsi"/>
                <w:color w:val="000000"/>
                <w:sz w:val="22"/>
                <w:szCs w:val="22"/>
              </w:rPr>
            </w:pPr>
            <w:r w:rsidRPr="00902C23">
              <w:rPr>
                <w:rFonts w:asciiTheme="minorHAnsi" w:hAnsiTheme="minorHAnsi" w:cstheme="minorHAnsi"/>
                <w:color w:val="000000"/>
                <w:sz w:val="22"/>
                <w:szCs w:val="22"/>
              </w:rPr>
              <w:t xml:space="preserve">"Legal Adviser" magazine of the "Legal Library" "Chronicles of Private Law" publications, P. N. </w:t>
            </w:r>
            <w:proofErr w:type="spellStart"/>
            <w:r w:rsidRPr="00902C23">
              <w:rPr>
                <w:rFonts w:asciiTheme="minorHAnsi" w:hAnsiTheme="minorHAnsi" w:cstheme="minorHAnsi"/>
                <w:color w:val="000000"/>
                <w:sz w:val="22"/>
                <w:szCs w:val="22"/>
              </w:rPr>
              <w:t>Sakkoulas</w:t>
            </w:r>
            <w:proofErr w:type="spellEnd"/>
            <w:r w:rsidRPr="00902C23">
              <w:rPr>
                <w:rFonts w:asciiTheme="minorHAnsi" w:hAnsiTheme="minorHAnsi" w:cstheme="minorHAnsi"/>
                <w:color w:val="000000"/>
                <w:sz w:val="22"/>
                <w:szCs w:val="22"/>
              </w:rPr>
              <w:t xml:space="preserve"> publications.</w:t>
            </w:r>
          </w:p>
          <w:p w:rsidR="003D4959" w:rsidRPr="00902C23" w:rsidRDefault="003D4959" w:rsidP="003D4959">
            <w:pPr>
              <w:shd w:val="clear" w:color="auto" w:fill="FFFFFF"/>
              <w:tabs>
                <w:tab w:val="left" w:pos="180"/>
              </w:tabs>
              <w:rPr>
                <w:rFonts w:asciiTheme="minorHAnsi" w:hAnsiTheme="minorHAnsi" w:cstheme="minorHAnsi"/>
                <w:color w:val="000000"/>
                <w:sz w:val="22"/>
                <w:szCs w:val="22"/>
              </w:rPr>
            </w:pPr>
          </w:p>
          <w:p w:rsidR="00AE05CE" w:rsidRPr="00902C23" w:rsidRDefault="00AE05CE" w:rsidP="003D4959">
            <w:pPr>
              <w:shd w:val="clear" w:color="auto" w:fill="FFFFFF"/>
              <w:tabs>
                <w:tab w:val="left" w:pos="180"/>
              </w:tabs>
              <w:rPr>
                <w:rFonts w:asciiTheme="minorHAnsi" w:hAnsiTheme="minorHAnsi" w:cstheme="minorHAnsi"/>
                <w:color w:val="000000"/>
                <w:sz w:val="22"/>
                <w:szCs w:val="22"/>
              </w:rPr>
            </w:pPr>
          </w:p>
        </w:tc>
      </w:tr>
    </w:tbl>
    <w:p w:rsidR="00AE05CE" w:rsidRPr="00902C23" w:rsidRDefault="00AE05CE">
      <w:pPr>
        <w:rPr>
          <w:rFonts w:asciiTheme="minorHAnsi" w:hAnsiTheme="minorHAnsi" w:cstheme="minorHAnsi"/>
          <w:sz w:val="22"/>
          <w:szCs w:val="22"/>
        </w:rPr>
      </w:pPr>
    </w:p>
    <w:sectPr w:rsidR="00AE05CE" w:rsidRPr="00902C23"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5B0"/>
    <w:multiLevelType w:val="hybridMultilevel"/>
    <w:tmpl w:val="6D6C621A"/>
    <w:lvl w:ilvl="0" w:tplc="CF5A3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2844"/>
    <w:multiLevelType w:val="hybridMultilevel"/>
    <w:tmpl w:val="E3D63B2E"/>
    <w:lvl w:ilvl="0" w:tplc="23B41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54"/>
    <w:multiLevelType w:val="hybridMultilevel"/>
    <w:tmpl w:val="D1ECEB26"/>
    <w:lvl w:ilvl="0" w:tplc="23B41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55DC"/>
    <w:multiLevelType w:val="hybridMultilevel"/>
    <w:tmpl w:val="4B7AECAA"/>
    <w:lvl w:ilvl="0" w:tplc="74F4110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A50C0"/>
    <w:multiLevelType w:val="multilevel"/>
    <w:tmpl w:val="574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34563"/>
    <w:multiLevelType w:val="hybridMultilevel"/>
    <w:tmpl w:val="4E7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9A34758"/>
    <w:multiLevelType w:val="hybridMultilevel"/>
    <w:tmpl w:val="6082D54A"/>
    <w:lvl w:ilvl="0" w:tplc="74F4110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575C2"/>
    <w:multiLevelType w:val="multilevel"/>
    <w:tmpl w:val="E50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C6B66"/>
    <w:multiLevelType w:val="multilevel"/>
    <w:tmpl w:val="133E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26D0B"/>
    <w:multiLevelType w:val="hybridMultilevel"/>
    <w:tmpl w:val="02DE4878"/>
    <w:lvl w:ilvl="0" w:tplc="74F411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50EB6"/>
    <w:multiLevelType w:val="hybridMultilevel"/>
    <w:tmpl w:val="1CB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37046"/>
    <w:multiLevelType w:val="hybridMultilevel"/>
    <w:tmpl w:val="1A2C734C"/>
    <w:lvl w:ilvl="0" w:tplc="23B41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923FE"/>
    <w:multiLevelType w:val="hybridMultilevel"/>
    <w:tmpl w:val="1B1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666CA0"/>
    <w:multiLevelType w:val="hybridMultilevel"/>
    <w:tmpl w:val="FD100F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475A6"/>
    <w:multiLevelType w:val="hybridMultilevel"/>
    <w:tmpl w:val="7804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42E10"/>
    <w:multiLevelType w:val="hybridMultilevel"/>
    <w:tmpl w:val="C5447096"/>
    <w:lvl w:ilvl="0" w:tplc="23B41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1BA2"/>
    <w:multiLevelType w:val="hybridMultilevel"/>
    <w:tmpl w:val="5C72164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33942"/>
    <w:multiLevelType w:val="hybridMultilevel"/>
    <w:tmpl w:val="B22AAB70"/>
    <w:lvl w:ilvl="0" w:tplc="74F4110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2EE63AC"/>
    <w:multiLevelType w:val="hybridMultilevel"/>
    <w:tmpl w:val="3398948A"/>
    <w:lvl w:ilvl="0" w:tplc="23B41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67833"/>
    <w:multiLevelType w:val="multilevel"/>
    <w:tmpl w:val="0CF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14"/>
  </w:num>
  <w:num w:numId="5">
    <w:abstractNumId w:val="21"/>
  </w:num>
  <w:num w:numId="6">
    <w:abstractNumId w:val="16"/>
  </w:num>
  <w:num w:numId="7">
    <w:abstractNumId w:val="4"/>
  </w:num>
  <w:num w:numId="8">
    <w:abstractNumId w:val="8"/>
  </w:num>
  <w:num w:numId="9">
    <w:abstractNumId w:val="22"/>
  </w:num>
  <w:num w:numId="10">
    <w:abstractNumId w:val="3"/>
  </w:num>
  <w:num w:numId="11">
    <w:abstractNumId w:val="11"/>
  </w:num>
  <w:num w:numId="12">
    <w:abstractNumId w:val="5"/>
  </w:num>
  <w:num w:numId="13">
    <w:abstractNumId w:val="10"/>
  </w:num>
  <w:num w:numId="14">
    <w:abstractNumId w:val="9"/>
  </w:num>
  <w:num w:numId="15">
    <w:abstractNumId w:val="23"/>
  </w:num>
  <w:num w:numId="16">
    <w:abstractNumId w:val="1"/>
  </w:num>
  <w:num w:numId="17">
    <w:abstractNumId w:val="17"/>
  </w:num>
  <w:num w:numId="18">
    <w:abstractNumId w:val="13"/>
  </w:num>
  <w:num w:numId="19">
    <w:abstractNumId w:val="24"/>
  </w:num>
  <w:num w:numId="20">
    <w:abstractNumId w:val="19"/>
  </w:num>
  <w:num w:numId="21">
    <w:abstractNumId w:val="2"/>
  </w:num>
  <w:num w:numId="22">
    <w:abstractNumId w:val="18"/>
  </w:num>
  <w:num w:numId="23">
    <w:abstractNumId w:val="0"/>
  </w:num>
  <w:num w:numId="24">
    <w:abstractNumId w:val="6"/>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12D4D"/>
    <w:rsid w:val="0001411A"/>
    <w:rsid w:val="000144A4"/>
    <w:rsid w:val="00023251"/>
    <w:rsid w:val="00031690"/>
    <w:rsid w:val="0004505B"/>
    <w:rsid w:val="00050821"/>
    <w:rsid w:val="000612F6"/>
    <w:rsid w:val="00086A77"/>
    <w:rsid w:val="00087353"/>
    <w:rsid w:val="000A3E8F"/>
    <w:rsid w:val="000C3A8F"/>
    <w:rsid w:val="000D22DA"/>
    <w:rsid w:val="000D7411"/>
    <w:rsid w:val="000E1579"/>
    <w:rsid w:val="000E65EE"/>
    <w:rsid w:val="000F19B2"/>
    <w:rsid w:val="00132390"/>
    <w:rsid w:val="00165610"/>
    <w:rsid w:val="00175C4B"/>
    <w:rsid w:val="001A4944"/>
    <w:rsid w:val="001C11EF"/>
    <w:rsid w:val="001D2BAF"/>
    <w:rsid w:val="001E39F6"/>
    <w:rsid w:val="00203591"/>
    <w:rsid w:val="00203825"/>
    <w:rsid w:val="00214357"/>
    <w:rsid w:val="0021606F"/>
    <w:rsid w:val="00245223"/>
    <w:rsid w:val="002508AA"/>
    <w:rsid w:val="0026692D"/>
    <w:rsid w:val="0029204B"/>
    <w:rsid w:val="002B1C4E"/>
    <w:rsid w:val="002C1BDB"/>
    <w:rsid w:val="003041FD"/>
    <w:rsid w:val="00312F8F"/>
    <w:rsid w:val="00340FE3"/>
    <w:rsid w:val="0035515E"/>
    <w:rsid w:val="00355A0D"/>
    <w:rsid w:val="003571C6"/>
    <w:rsid w:val="00392485"/>
    <w:rsid w:val="00394BBC"/>
    <w:rsid w:val="003B2ED1"/>
    <w:rsid w:val="003D415D"/>
    <w:rsid w:val="003D4959"/>
    <w:rsid w:val="003D7F4A"/>
    <w:rsid w:val="003E2248"/>
    <w:rsid w:val="004017E9"/>
    <w:rsid w:val="0041144B"/>
    <w:rsid w:val="00412D1F"/>
    <w:rsid w:val="00445E91"/>
    <w:rsid w:val="0045297E"/>
    <w:rsid w:val="00477073"/>
    <w:rsid w:val="004C6FD3"/>
    <w:rsid w:val="004E2C8A"/>
    <w:rsid w:val="00510F5A"/>
    <w:rsid w:val="0051485C"/>
    <w:rsid w:val="005201A7"/>
    <w:rsid w:val="00520A42"/>
    <w:rsid w:val="005256FB"/>
    <w:rsid w:val="00566E2C"/>
    <w:rsid w:val="0057213F"/>
    <w:rsid w:val="00583C90"/>
    <w:rsid w:val="005957C0"/>
    <w:rsid w:val="005C0130"/>
    <w:rsid w:val="005C4FC4"/>
    <w:rsid w:val="005D014B"/>
    <w:rsid w:val="005E5495"/>
    <w:rsid w:val="005F4935"/>
    <w:rsid w:val="005F7742"/>
    <w:rsid w:val="00602DE0"/>
    <w:rsid w:val="006061CA"/>
    <w:rsid w:val="00611485"/>
    <w:rsid w:val="00651FE4"/>
    <w:rsid w:val="006A04F5"/>
    <w:rsid w:val="006B4B75"/>
    <w:rsid w:val="006B51DD"/>
    <w:rsid w:val="006C2009"/>
    <w:rsid w:val="00705AAD"/>
    <w:rsid w:val="00741EBC"/>
    <w:rsid w:val="007602B1"/>
    <w:rsid w:val="007605D0"/>
    <w:rsid w:val="0077768E"/>
    <w:rsid w:val="00777AF0"/>
    <w:rsid w:val="00786162"/>
    <w:rsid w:val="007A3D7A"/>
    <w:rsid w:val="007F2976"/>
    <w:rsid w:val="008058D7"/>
    <w:rsid w:val="008200E1"/>
    <w:rsid w:val="0084431A"/>
    <w:rsid w:val="008450D7"/>
    <w:rsid w:val="00871D24"/>
    <w:rsid w:val="008A3176"/>
    <w:rsid w:val="008B3A89"/>
    <w:rsid w:val="008D0DE7"/>
    <w:rsid w:val="008D215B"/>
    <w:rsid w:val="008F18B0"/>
    <w:rsid w:val="008F3C7B"/>
    <w:rsid w:val="00901217"/>
    <w:rsid w:val="00902C23"/>
    <w:rsid w:val="00926C72"/>
    <w:rsid w:val="00927D8F"/>
    <w:rsid w:val="0097493F"/>
    <w:rsid w:val="009A1CD6"/>
    <w:rsid w:val="009A3E3B"/>
    <w:rsid w:val="009C137D"/>
    <w:rsid w:val="009D0245"/>
    <w:rsid w:val="009E0839"/>
    <w:rsid w:val="009F147F"/>
    <w:rsid w:val="009F7607"/>
    <w:rsid w:val="00A1559B"/>
    <w:rsid w:val="00A242AE"/>
    <w:rsid w:val="00A418E9"/>
    <w:rsid w:val="00A458BE"/>
    <w:rsid w:val="00A56A38"/>
    <w:rsid w:val="00A71B6D"/>
    <w:rsid w:val="00AB699A"/>
    <w:rsid w:val="00AE05CE"/>
    <w:rsid w:val="00AF4451"/>
    <w:rsid w:val="00AF6959"/>
    <w:rsid w:val="00B00498"/>
    <w:rsid w:val="00B0052E"/>
    <w:rsid w:val="00B0587B"/>
    <w:rsid w:val="00B06BD5"/>
    <w:rsid w:val="00B10219"/>
    <w:rsid w:val="00B11817"/>
    <w:rsid w:val="00B30CB2"/>
    <w:rsid w:val="00B474D3"/>
    <w:rsid w:val="00B50FF0"/>
    <w:rsid w:val="00B81335"/>
    <w:rsid w:val="00B9124C"/>
    <w:rsid w:val="00BB131E"/>
    <w:rsid w:val="00BE2D9A"/>
    <w:rsid w:val="00C42001"/>
    <w:rsid w:val="00C47B3E"/>
    <w:rsid w:val="00C549BB"/>
    <w:rsid w:val="00C72DF6"/>
    <w:rsid w:val="00CA5858"/>
    <w:rsid w:val="00CD01E9"/>
    <w:rsid w:val="00CD554B"/>
    <w:rsid w:val="00D073F6"/>
    <w:rsid w:val="00D118D6"/>
    <w:rsid w:val="00D21E78"/>
    <w:rsid w:val="00D3105B"/>
    <w:rsid w:val="00D51C5F"/>
    <w:rsid w:val="00D563E6"/>
    <w:rsid w:val="00D67DE2"/>
    <w:rsid w:val="00D92E6E"/>
    <w:rsid w:val="00DA26D9"/>
    <w:rsid w:val="00DA41B3"/>
    <w:rsid w:val="00DC391D"/>
    <w:rsid w:val="00DC70AB"/>
    <w:rsid w:val="00DE26A8"/>
    <w:rsid w:val="00E00264"/>
    <w:rsid w:val="00E160FB"/>
    <w:rsid w:val="00E164EA"/>
    <w:rsid w:val="00E32CBD"/>
    <w:rsid w:val="00E40F34"/>
    <w:rsid w:val="00E4578B"/>
    <w:rsid w:val="00E61C8D"/>
    <w:rsid w:val="00E65499"/>
    <w:rsid w:val="00E75305"/>
    <w:rsid w:val="00E768CA"/>
    <w:rsid w:val="00E77E04"/>
    <w:rsid w:val="00E8708E"/>
    <w:rsid w:val="00EA2BA1"/>
    <w:rsid w:val="00EC292C"/>
    <w:rsid w:val="00ED1C26"/>
    <w:rsid w:val="00EE760F"/>
    <w:rsid w:val="00EF1DC8"/>
    <w:rsid w:val="00F00B4E"/>
    <w:rsid w:val="00F30539"/>
    <w:rsid w:val="00F4783A"/>
    <w:rsid w:val="00F563E5"/>
    <w:rsid w:val="00F72B38"/>
    <w:rsid w:val="00F731AD"/>
    <w:rsid w:val="00F92125"/>
    <w:rsid w:val="00F95A3E"/>
    <w:rsid w:val="00FA2156"/>
    <w:rsid w:val="00FB54A5"/>
    <w:rsid w:val="00FD42AD"/>
    <w:rsid w:val="00FD601E"/>
    <w:rsid w:val="00FF4C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E8DEA"/>
  <w15:docId w15:val="{BB9B30BC-FC9C-49A6-93E4-101C8A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paragraph" w:styleId="1">
    <w:name w:val="heading 1"/>
    <w:basedOn w:val="a"/>
    <w:link w:val="1Char"/>
    <w:uiPriority w:val="9"/>
    <w:qFormat/>
    <w:locked/>
    <w:rsid w:val="003E22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4C6FD3"/>
    <w:rPr>
      <w:color w:val="0000FF"/>
      <w:u w:val="single"/>
    </w:rPr>
  </w:style>
  <w:style w:type="character" w:customStyle="1" w:styleId="10">
    <w:name w:val="Ανεπίλυτη αναφορά1"/>
    <w:basedOn w:val="a0"/>
    <w:uiPriority w:val="99"/>
    <w:semiHidden/>
    <w:unhideWhenUsed/>
    <w:rsid w:val="004C6FD3"/>
    <w:rPr>
      <w:color w:val="605E5C"/>
      <w:shd w:val="clear" w:color="auto" w:fill="E1DFDD"/>
    </w:rPr>
  </w:style>
  <w:style w:type="character" w:customStyle="1" w:styleId="separator">
    <w:name w:val="separator"/>
    <w:basedOn w:val="a0"/>
    <w:rsid w:val="003E2248"/>
  </w:style>
  <w:style w:type="character" w:customStyle="1" w:styleId="1Char">
    <w:name w:val="Επικεφαλίδα 1 Char"/>
    <w:basedOn w:val="a0"/>
    <w:link w:val="1"/>
    <w:uiPriority w:val="9"/>
    <w:rsid w:val="003E2248"/>
    <w:rPr>
      <w:rFonts w:ascii="Times New Roman" w:eastAsia="Times New Roman" w:hAnsi="Times New Roman"/>
      <w:b/>
      <w:bCs/>
      <w:kern w:val="36"/>
      <w:sz w:val="48"/>
      <w:szCs w:val="48"/>
    </w:rPr>
  </w:style>
  <w:style w:type="character" w:customStyle="1" w:styleId="fontstyle01">
    <w:name w:val="fontstyle01"/>
    <w:basedOn w:val="a0"/>
    <w:rsid w:val="001A4944"/>
    <w:rPr>
      <w:rFonts w:ascii="Calibri" w:hAnsi="Calibri" w:cs="Calibri" w:hint="default"/>
      <w:b w:val="0"/>
      <w:bCs w:val="0"/>
      <w:i w:val="0"/>
      <w:iCs w:val="0"/>
      <w:color w:val="202859"/>
      <w:sz w:val="22"/>
      <w:szCs w:val="22"/>
    </w:rPr>
  </w:style>
  <w:style w:type="character" w:customStyle="1" w:styleId="fontstyle11">
    <w:name w:val="fontstyle11"/>
    <w:basedOn w:val="a0"/>
    <w:rsid w:val="001A4944"/>
    <w:rPr>
      <w:rFonts w:ascii="Symbol" w:hAnsi="Symbol" w:hint="default"/>
      <w:b w:val="0"/>
      <w:bCs w:val="0"/>
      <w:i w:val="0"/>
      <w:iCs w:val="0"/>
      <w:color w:val="000000"/>
      <w:sz w:val="22"/>
      <w:szCs w:val="22"/>
    </w:rPr>
  </w:style>
  <w:style w:type="character" w:customStyle="1" w:styleId="fontstyle21">
    <w:name w:val="fontstyle21"/>
    <w:basedOn w:val="a0"/>
    <w:rsid w:val="001A4944"/>
    <w:rPr>
      <w:rFonts w:ascii="Calibri" w:hAnsi="Calibri" w:cs="Calibri"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2299">
      <w:bodyDiv w:val="1"/>
      <w:marLeft w:val="0"/>
      <w:marRight w:val="0"/>
      <w:marTop w:val="0"/>
      <w:marBottom w:val="0"/>
      <w:divBdr>
        <w:top w:val="none" w:sz="0" w:space="0" w:color="auto"/>
        <w:left w:val="none" w:sz="0" w:space="0" w:color="auto"/>
        <w:bottom w:val="none" w:sz="0" w:space="0" w:color="auto"/>
        <w:right w:val="none" w:sz="0" w:space="0" w:color="auto"/>
      </w:divBdr>
    </w:div>
    <w:div w:id="385878922">
      <w:bodyDiv w:val="1"/>
      <w:marLeft w:val="0"/>
      <w:marRight w:val="0"/>
      <w:marTop w:val="0"/>
      <w:marBottom w:val="0"/>
      <w:divBdr>
        <w:top w:val="none" w:sz="0" w:space="0" w:color="auto"/>
        <w:left w:val="none" w:sz="0" w:space="0" w:color="auto"/>
        <w:bottom w:val="none" w:sz="0" w:space="0" w:color="auto"/>
        <w:right w:val="none" w:sz="0" w:space="0" w:color="auto"/>
      </w:divBdr>
    </w:div>
    <w:div w:id="541753127">
      <w:bodyDiv w:val="1"/>
      <w:marLeft w:val="0"/>
      <w:marRight w:val="0"/>
      <w:marTop w:val="0"/>
      <w:marBottom w:val="0"/>
      <w:divBdr>
        <w:top w:val="none" w:sz="0" w:space="0" w:color="auto"/>
        <w:left w:val="none" w:sz="0" w:space="0" w:color="auto"/>
        <w:bottom w:val="none" w:sz="0" w:space="0" w:color="auto"/>
        <w:right w:val="none" w:sz="0" w:space="0" w:color="auto"/>
      </w:divBdr>
    </w:div>
    <w:div w:id="583949994">
      <w:bodyDiv w:val="1"/>
      <w:marLeft w:val="0"/>
      <w:marRight w:val="0"/>
      <w:marTop w:val="0"/>
      <w:marBottom w:val="0"/>
      <w:divBdr>
        <w:top w:val="none" w:sz="0" w:space="0" w:color="auto"/>
        <w:left w:val="none" w:sz="0" w:space="0" w:color="auto"/>
        <w:bottom w:val="none" w:sz="0" w:space="0" w:color="auto"/>
        <w:right w:val="none" w:sz="0" w:space="0" w:color="auto"/>
      </w:divBdr>
    </w:div>
    <w:div w:id="691876081">
      <w:bodyDiv w:val="1"/>
      <w:marLeft w:val="0"/>
      <w:marRight w:val="0"/>
      <w:marTop w:val="0"/>
      <w:marBottom w:val="0"/>
      <w:divBdr>
        <w:top w:val="none" w:sz="0" w:space="0" w:color="auto"/>
        <w:left w:val="none" w:sz="0" w:space="0" w:color="auto"/>
        <w:bottom w:val="none" w:sz="0" w:space="0" w:color="auto"/>
        <w:right w:val="none" w:sz="0" w:space="0" w:color="auto"/>
      </w:divBdr>
    </w:div>
    <w:div w:id="752748296">
      <w:bodyDiv w:val="1"/>
      <w:marLeft w:val="0"/>
      <w:marRight w:val="0"/>
      <w:marTop w:val="0"/>
      <w:marBottom w:val="0"/>
      <w:divBdr>
        <w:top w:val="none" w:sz="0" w:space="0" w:color="auto"/>
        <w:left w:val="none" w:sz="0" w:space="0" w:color="auto"/>
        <w:bottom w:val="none" w:sz="0" w:space="0" w:color="auto"/>
        <w:right w:val="none" w:sz="0" w:space="0" w:color="auto"/>
      </w:divBdr>
    </w:div>
    <w:div w:id="773476607">
      <w:bodyDiv w:val="1"/>
      <w:marLeft w:val="0"/>
      <w:marRight w:val="0"/>
      <w:marTop w:val="0"/>
      <w:marBottom w:val="0"/>
      <w:divBdr>
        <w:top w:val="none" w:sz="0" w:space="0" w:color="auto"/>
        <w:left w:val="none" w:sz="0" w:space="0" w:color="auto"/>
        <w:bottom w:val="none" w:sz="0" w:space="0" w:color="auto"/>
        <w:right w:val="none" w:sz="0" w:space="0" w:color="auto"/>
      </w:divBdr>
    </w:div>
    <w:div w:id="887451179">
      <w:bodyDiv w:val="1"/>
      <w:marLeft w:val="0"/>
      <w:marRight w:val="0"/>
      <w:marTop w:val="0"/>
      <w:marBottom w:val="0"/>
      <w:divBdr>
        <w:top w:val="none" w:sz="0" w:space="0" w:color="auto"/>
        <w:left w:val="none" w:sz="0" w:space="0" w:color="auto"/>
        <w:bottom w:val="none" w:sz="0" w:space="0" w:color="auto"/>
        <w:right w:val="none" w:sz="0" w:space="0" w:color="auto"/>
      </w:divBdr>
    </w:div>
    <w:div w:id="1573740171">
      <w:bodyDiv w:val="1"/>
      <w:marLeft w:val="0"/>
      <w:marRight w:val="0"/>
      <w:marTop w:val="0"/>
      <w:marBottom w:val="0"/>
      <w:divBdr>
        <w:top w:val="none" w:sz="0" w:space="0" w:color="auto"/>
        <w:left w:val="none" w:sz="0" w:space="0" w:color="auto"/>
        <w:bottom w:val="none" w:sz="0" w:space="0" w:color="auto"/>
        <w:right w:val="none" w:sz="0" w:space="0" w:color="auto"/>
      </w:divBdr>
      <w:divsChild>
        <w:div w:id="1082483394">
          <w:marLeft w:val="0"/>
          <w:marRight w:val="0"/>
          <w:marTop w:val="0"/>
          <w:marBottom w:val="0"/>
          <w:divBdr>
            <w:top w:val="none" w:sz="0" w:space="0" w:color="auto"/>
            <w:left w:val="none" w:sz="0" w:space="0" w:color="auto"/>
            <w:bottom w:val="none" w:sz="0" w:space="0" w:color="auto"/>
            <w:right w:val="none" w:sz="0" w:space="0" w:color="auto"/>
          </w:divBdr>
        </w:div>
        <w:div w:id="1457335804">
          <w:marLeft w:val="0"/>
          <w:marRight w:val="0"/>
          <w:marTop w:val="100"/>
          <w:marBottom w:val="0"/>
          <w:divBdr>
            <w:top w:val="none" w:sz="0" w:space="0" w:color="auto"/>
            <w:left w:val="none" w:sz="0" w:space="0" w:color="auto"/>
            <w:bottom w:val="none" w:sz="0" w:space="0" w:color="auto"/>
            <w:right w:val="none" w:sz="0" w:space="0" w:color="auto"/>
          </w:divBdr>
          <w:divsChild>
            <w:div w:id="366684263">
              <w:marLeft w:val="0"/>
              <w:marRight w:val="0"/>
              <w:marTop w:val="0"/>
              <w:marBottom w:val="0"/>
              <w:divBdr>
                <w:top w:val="none" w:sz="0" w:space="0" w:color="auto"/>
                <w:left w:val="none" w:sz="0" w:space="0" w:color="auto"/>
                <w:bottom w:val="none" w:sz="0" w:space="0" w:color="auto"/>
                <w:right w:val="none" w:sz="0" w:space="0" w:color="auto"/>
              </w:divBdr>
            </w:div>
            <w:div w:id="2061981087">
              <w:marLeft w:val="0"/>
              <w:marRight w:val="0"/>
              <w:marTop w:val="0"/>
              <w:marBottom w:val="0"/>
              <w:divBdr>
                <w:top w:val="none" w:sz="0" w:space="0" w:color="auto"/>
                <w:left w:val="none" w:sz="0" w:space="0" w:color="auto"/>
                <w:bottom w:val="none" w:sz="0" w:space="0" w:color="auto"/>
                <w:right w:val="none" w:sz="0" w:space="0" w:color="auto"/>
              </w:divBdr>
            </w:div>
          </w:divsChild>
        </w:div>
        <w:div w:id="1711374227">
          <w:marLeft w:val="0"/>
          <w:marRight w:val="0"/>
          <w:marTop w:val="0"/>
          <w:marBottom w:val="0"/>
          <w:divBdr>
            <w:top w:val="none" w:sz="0" w:space="0" w:color="auto"/>
            <w:left w:val="none" w:sz="0" w:space="0" w:color="auto"/>
            <w:bottom w:val="none" w:sz="0" w:space="0" w:color="auto"/>
            <w:right w:val="none" w:sz="0" w:space="0" w:color="auto"/>
          </w:divBdr>
          <w:divsChild>
            <w:div w:id="2011788906">
              <w:marLeft w:val="0"/>
              <w:marRight w:val="0"/>
              <w:marTop w:val="0"/>
              <w:marBottom w:val="0"/>
              <w:divBdr>
                <w:top w:val="none" w:sz="0" w:space="0" w:color="auto"/>
                <w:left w:val="none" w:sz="0" w:space="0" w:color="auto"/>
                <w:bottom w:val="none" w:sz="0" w:space="0" w:color="auto"/>
                <w:right w:val="none" w:sz="0" w:space="0" w:color="auto"/>
              </w:divBdr>
              <w:divsChild>
                <w:div w:id="745765780">
                  <w:marLeft w:val="0"/>
                  <w:marRight w:val="0"/>
                  <w:marTop w:val="0"/>
                  <w:marBottom w:val="0"/>
                  <w:divBdr>
                    <w:top w:val="none" w:sz="0" w:space="0" w:color="auto"/>
                    <w:left w:val="none" w:sz="0" w:space="0" w:color="auto"/>
                    <w:bottom w:val="none" w:sz="0" w:space="0" w:color="auto"/>
                    <w:right w:val="none" w:sz="0" w:space="0" w:color="auto"/>
                  </w:divBdr>
                  <w:divsChild>
                    <w:div w:id="15521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1910">
      <w:bodyDiv w:val="1"/>
      <w:marLeft w:val="0"/>
      <w:marRight w:val="0"/>
      <w:marTop w:val="0"/>
      <w:marBottom w:val="0"/>
      <w:divBdr>
        <w:top w:val="none" w:sz="0" w:space="0" w:color="auto"/>
        <w:left w:val="none" w:sz="0" w:space="0" w:color="auto"/>
        <w:bottom w:val="none" w:sz="0" w:space="0" w:color="auto"/>
        <w:right w:val="none" w:sz="0" w:space="0" w:color="auto"/>
      </w:divBdr>
    </w:div>
    <w:div w:id="1828008653">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483B-A468-4383-85AB-FD08F218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5111</Characters>
  <Application>Microsoft Office Word</Application>
  <DocSecurity>0</DocSecurity>
  <Lines>88</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5</cp:revision>
  <cp:lastPrinted>2020-07-22T04:44:00Z</cp:lastPrinted>
  <dcterms:created xsi:type="dcterms:W3CDTF">2024-02-08T07:50:00Z</dcterms:created>
  <dcterms:modified xsi:type="dcterms:W3CDTF">2024-05-13T10:01:00Z</dcterms:modified>
</cp:coreProperties>
</file>