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DEEC" w14:textId="0B054FE7" w:rsidR="00293218" w:rsidRDefault="00293218" w:rsidP="00784F0A">
      <w:pPr>
        <w:pStyle w:val="Title"/>
        <w:widowControl w:val="0"/>
        <w:ind w:firstLine="0"/>
        <w:jc w:val="left"/>
        <w:rPr>
          <w:color w:val="000000"/>
          <w:sz w:val="32"/>
          <w:lang w:val="en-US"/>
        </w:rPr>
      </w:pPr>
      <w:r w:rsidRPr="00C532ED">
        <w:rPr>
          <w:lang w:val="en-US"/>
        </w:rPr>
        <w:t xml:space="preserve">                               </w:t>
      </w:r>
      <w:r w:rsidR="00784F0A">
        <w:rPr>
          <w:color w:val="000000"/>
          <w:sz w:val="32"/>
          <w:lang w:val="en-US"/>
        </w:rPr>
        <w:t>SHORT CURRICULUM VITAE</w:t>
      </w:r>
    </w:p>
    <w:p w14:paraId="07E12510" w14:textId="77777777" w:rsidR="00784F0A" w:rsidRPr="00C532ED" w:rsidRDefault="00784F0A" w:rsidP="00784F0A">
      <w:pPr>
        <w:pStyle w:val="Title"/>
        <w:widowControl w:val="0"/>
        <w:ind w:firstLine="0"/>
        <w:jc w:val="left"/>
        <w:rPr>
          <w:color w:val="000000"/>
          <w:sz w:val="32"/>
          <w:lang w:val="en-US"/>
        </w:rPr>
      </w:pPr>
    </w:p>
    <w:p w14:paraId="38D9DEED" w14:textId="64D44976" w:rsidR="007621B7" w:rsidRPr="00784F0A" w:rsidRDefault="00784F0A" w:rsidP="00A320D7">
      <w:pPr>
        <w:tabs>
          <w:tab w:val="left" w:pos="3119"/>
        </w:tabs>
        <w:autoSpaceDE w:val="0"/>
        <w:autoSpaceDN w:val="0"/>
        <w:adjustRightInd w:val="0"/>
        <w:jc w:val="both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NAME</w:t>
      </w:r>
      <w:r w:rsidR="00A320D7" w:rsidRPr="00C532ED">
        <w:rPr>
          <w:b/>
          <w:bCs/>
          <w:color w:val="000000"/>
          <w:lang w:val="en-US"/>
        </w:rPr>
        <w:t xml:space="preserve">:  </w:t>
      </w:r>
      <w:r w:rsidR="00A320D7" w:rsidRPr="00C532ED">
        <w:rPr>
          <w:b/>
          <w:bCs/>
          <w:color w:val="000000"/>
          <w:lang w:val="en-US"/>
        </w:rPr>
        <w:tab/>
      </w:r>
      <w:r w:rsidR="00A320D7" w:rsidRPr="00C532ED">
        <w:rPr>
          <w:b/>
          <w:bCs/>
          <w:color w:val="000000"/>
          <w:lang w:val="en-US"/>
        </w:rPr>
        <w:tab/>
      </w:r>
      <w:r w:rsidR="005F0B63" w:rsidRPr="00C532ED"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>ANGELIKI</w:t>
      </w:r>
      <w:r w:rsidR="00552B5A" w:rsidRPr="00C532ED">
        <w:rPr>
          <w:b/>
          <w:bCs/>
          <w:color w:val="000000"/>
          <w:lang w:val="en-US"/>
        </w:rPr>
        <w:t xml:space="preserve"> </w:t>
      </w:r>
      <w:r w:rsidR="00552B5A">
        <w:rPr>
          <w:b/>
          <w:bCs/>
          <w:color w:val="000000"/>
        </w:rPr>
        <w:t>Ν</w:t>
      </w:r>
      <w:r w:rsidR="00552B5A" w:rsidRPr="00C532ED">
        <w:rPr>
          <w:b/>
          <w:bCs/>
          <w:color w:val="000000"/>
          <w:lang w:val="en-US"/>
        </w:rPr>
        <w:t xml:space="preserve">. </w:t>
      </w:r>
      <w:r>
        <w:rPr>
          <w:b/>
          <w:bCs/>
          <w:color w:val="000000"/>
          <w:lang w:val="en-US"/>
        </w:rPr>
        <w:t>MENEGAKI</w:t>
      </w:r>
    </w:p>
    <w:p w14:paraId="38D9DEEE" w14:textId="77777777" w:rsidR="00A320D7" w:rsidRPr="00C532ED" w:rsidRDefault="00A320D7" w:rsidP="00A320D7">
      <w:pPr>
        <w:tabs>
          <w:tab w:val="left" w:pos="3119"/>
        </w:tabs>
        <w:autoSpaceDE w:val="0"/>
        <w:autoSpaceDN w:val="0"/>
        <w:adjustRightInd w:val="0"/>
        <w:jc w:val="both"/>
        <w:rPr>
          <w:b/>
          <w:bCs/>
          <w:color w:val="000000"/>
          <w:lang w:val="en-US"/>
        </w:rPr>
      </w:pPr>
    </w:p>
    <w:p w14:paraId="38D9DEEF" w14:textId="77777777" w:rsidR="00A320D7" w:rsidRPr="002119EB" w:rsidRDefault="00A751A3" w:rsidP="00A320D7">
      <w:pPr>
        <w:tabs>
          <w:tab w:val="left" w:pos="3119"/>
        </w:tabs>
        <w:autoSpaceDE w:val="0"/>
        <w:autoSpaceDN w:val="0"/>
        <w:adjustRightInd w:val="0"/>
        <w:jc w:val="both"/>
        <w:rPr>
          <w:b/>
          <w:bCs/>
          <w:color w:val="000000"/>
          <w:szCs w:val="20"/>
          <w:lang w:val="en-US"/>
        </w:rPr>
      </w:pPr>
      <w:r>
        <w:rPr>
          <w:b/>
          <w:bCs/>
          <w:color w:val="000000"/>
          <w:szCs w:val="20"/>
          <w:lang w:val="en-US"/>
        </w:rPr>
        <w:t>EMAIL</w:t>
      </w:r>
      <w:r w:rsidR="00A320D7" w:rsidRPr="002119EB">
        <w:rPr>
          <w:b/>
          <w:bCs/>
          <w:color w:val="000000"/>
          <w:szCs w:val="20"/>
          <w:lang w:val="en-US"/>
        </w:rPr>
        <w:t>:</w:t>
      </w:r>
      <w:r w:rsidR="00A320D7" w:rsidRPr="002119EB">
        <w:rPr>
          <w:b/>
          <w:bCs/>
          <w:color w:val="000000"/>
          <w:szCs w:val="20"/>
          <w:lang w:val="en-US"/>
        </w:rPr>
        <w:tab/>
      </w:r>
      <w:r w:rsidR="00A320D7" w:rsidRPr="002119EB">
        <w:rPr>
          <w:b/>
          <w:bCs/>
          <w:color w:val="000000"/>
          <w:szCs w:val="20"/>
          <w:lang w:val="en-US"/>
        </w:rPr>
        <w:tab/>
      </w:r>
      <w:r w:rsidR="005F0B63" w:rsidRPr="002119EB">
        <w:rPr>
          <w:b/>
          <w:bCs/>
          <w:color w:val="000000"/>
          <w:szCs w:val="20"/>
          <w:lang w:val="en-US"/>
        </w:rPr>
        <w:tab/>
      </w:r>
      <w:hyperlink r:id="rId7" w:history="1">
        <w:r w:rsidR="00430E76" w:rsidRPr="002119EB">
          <w:rPr>
            <w:rStyle w:val="Hyperlink"/>
            <w:szCs w:val="20"/>
            <w:lang w:val="en-US"/>
          </w:rPr>
          <w:t>amenegaki@</w:t>
        </w:r>
        <w:r w:rsidR="00430E76" w:rsidRPr="00576D69">
          <w:rPr>
            <w:rStyle w:val="Hyperlink"/>
            <w:szCs w:val="20"/>
            <w:lang w:val="en-US"/>
          </w:rPr>
          <w:t>aua</w:t>
        </w:r>
        <w:r w:rsidR="00430E76" w:rsidRPr="002119EB">
          <w:rPr>
            <w:rStyle w:val="Hyperlink"/>
            <w:szCs w:val="20"/>
            <w:lang w:val="en-US"/>
          </w:rPr>
          <w:t>.gr</w:t>
        </w:r>
      </w:hyperlink>
    </w:p>
    <w:p w14:paraId="38D9DEF0" w14:textId="77777777" w:rsidR="007F062C" w:rsidRPr="002119EB" w:rsidRDefault="007F062C" w:rsidP="00A320D7">
      <w:pPr>
        <w:tabs>
          <w:tab w:val="left" w:pos="3119"/>
        </w:tabs>
        <w:autoSpaceDE w:val="0"/>
        <w:autoSpaceDN w:val="0"/>
        <w:adjustRightInd w:val="0"/>
        <w:jc w:val="both"/>
        <w:rPr>
          <w:b/>
          <w:bCs/>
          <w:color w:val="000000"/>
          <w:szCs w:val="20"/>
          <w:lang w:val="en-US"/>
        </w:rPr>
      </w:pPr>
    </w:p>
    <w:p w14:paraId="38D9DEF1" w14:textId="08C364D7" w:rsidR="005B0306" w:rsidRPr="00784F0A" w:rsidRDefault="00784F0A" w:rsidP="00A320D7">
      <w:pPr>
        <w:tabs>
          <w:tab w:val="left" w:pos="3119"/>
        </w:tabs>
        <w:autoSpaceDE w:val="0"/>
        <w:autoSpaceDN w:val="0"/>
        <w:adjustRightInd w:val="0"/>
        <w:jc w:val="both"/>
        <w:rPr>
          <w:bCs/>
          <w:color w:val="000000"/>
          <w:szCs w:val="20"/>
          <w:lang w:val="en-US"/>
        </w:rPr>
      </w:pPr>
      <w:r>
        <w:rPr>
          <w:b/>
          <w:bCs/>
          <w:color w:val="000000"/>
          <w:szCs w:val="20"/>
          <w:lang w:val="en-US"/>
        </w:rPr>
        <w:t>FAMILY STATUS</w:t>
      </w:r>
      <w:r w:rsidR="00A320D7" w:rsidRPr="00784F0A">
        <w:rPr>
          <w:b/>
          <w:bCs/>
          <w:color w:val="000000"/>
          <w:szCs w:val="20"/>
          <w:lang w:val="en-US"/>
        </w:rPr>
        <w:t>:</w:t>
      </w:r>
      <w:r w:rsidR="005F0B63" w:rsidRPr="00784F0A">
        <w:rPr>
          <w:b/>
          <w:bCs/>
          <w:color w:val="000000"/>
          <w:szCs w:val="20"/>
          <w:lang w:val="en-US"/>
        </w:rPr>
        <w:tab/>
      </w:r>
      <w:r>
        <w:rPr>
          <w:b/>
          <w:bCs/>
          <w:color w:val="000000"/>
          <w:szCs w:val="20"/>
          <w:lang w:val="en-US"/>
        </w:rPr>
        <w:tab/>
      </w:r>
      <w:r>
        <w:rPr>
          <w:b/>
          <w:bCs/>
          <w:color w:val="000000"/>
          <w:szCs w:val="20"/>
          <w:lang w:val="en-US"/>
        </w:rPr>
        <w:tab/>
      </w:r>
      <w:r>
        <w:rPr>
          <w:bCs/>
          <w:color w:val="000000"/>
          <w:szCs w:val="20"/>
          <w:lang w:val="en-US"/>
        </w:rPr>
        <w:t>Married</w:t>
      </w:r>
      <w:r w:rsidR="00A751A3" w:rsidRPr="00784F0A">
        <w:rPr>
          <w:bCs/>
          <w:color w:val="000000"/>
          <w:szCs w:val="20"/>
          <w:lang w:val="en-US"/>
        </w:rPr>
        <w:t>,</w:t>
      </w:r>
      <w:r w:rsidR="00A751A3" w:rsidRPr="00784F0A">
        <w:rPr>
          <w:b/>
          <w:bCs/>
          <w:color w:val="000000"/>
          <w:szCs w:val="20"/>
          <w:lang w:val="en-US"/>
        </w:rPr>
        <w:t xml:space="preserve"> </w:t>
      </w:r>
      <w:r w:rsidR="005B0306" w:rsidRPr="00784F0A">
        <w:rPr>
          <w:bCs/>
          <w:color w:val="000000"/>
          <w:szCs w:val="20"/>
          <w:lang w:val="en-US"/>
        </w:rPr>
        <w:t xml:space="preserve">2 </w:t>
      </w:r>
      <w:proofErr w:type="gramStart"/>
      <w:r>
        <w:rPr>
          <w:bCs/>
          <w:color w:val="000000"/>
          <w:szCs w:val="20"/>
          <w:lang w:val="en-US"/>
        </w:rPr>
        <w:t>childre</w:t>
      </w:r>
      <w:r w:rsidR="002119EB">
        <w:rPr>
          <w:bCs/>
          <w:color w:val="000000"/>
          <w:szCs w:val="20"/>
          <w:lang w:val="en-US"/>
        </w:rPr>
        <w:t>n</w:t>
      </w:r>
      <w:proofErr w:type="gramEnd"/>
    </w:p>
    <w:p w14:paraId="38D9DEF2" w14:textId="77777777" w:rsidR="00A5537F" w:rsidRPr="00784F0A" w:rsidRDefault="00A5537F" w:rsidP="00A320D7">
      <w:pPr>
        <w:tabs>
          <w:tab w:val="left" w:pos="3119"/>
        </w:tabs>
        <w:autoSpaceDE w:val="0"/>
        <w:autoSpaceDN w:val="0"/>
        <w:adjustRightInd w:val="0"/>
        <w:jc w:val="both"/>
        <w:rPr>
          <w:bCs/>
          <w:color w:val="000000"/>
          <w:szCs w:val="20"/>
          <w:lang w:val="en-US"/>
        </w:rPr>
      </w:pPr>
    </w:p>
    <w:p w14:paraId="38D9DEF3" w14:textId="78DBCE47" w:rsidR="00A5537F" w:rsidRPr="00784F0A" w:rsidRDefault="00A5537F" w:rsidP="00A320D7">
      <w:pPr>
        <w:tabs>
          <w:tab w:val="left" w:pos="3119"/>
        </w:tabs>
        <w:autoSpaceDE w:val="0"/>
        <w:autoSpaceDN w:val="0"/>
        <w:adjustRightInd w:val="0"/>
        <w:jc w:val="both"/>
        <w:rPr>
          <w:b/>
          <w:bCs/>
          <w:color w:val="000000"/>
          <w:szCs w:val="20"/>
          <w:lang w:val="en-US"/>
        </w:rPr>
      </w:pPr>
      <w:r w:rsidRPr="00A5537F">
        <w:rPr>
          <w:b/>
          <w:color w:val="000000"/>
          <w:szCs w:val="20"/>
          <w:lang w:val="en-US"/>
        </w:rPr>
        <w:t>OR</w:t>
      </w:r>
      <w:r>
        <w:rPr>
          <w:b/>
          <w:color w:val="000000"/>
          <w:szCs w:val="20"/>
          <w:lang w:val="en-US"/>
        </w:rPr>
        <w:t>C</w:t>
      </w:r>
      <w:r w:rsidRPr="00A5537F">
        <w:rPr>
          <w:b/>
          <w:color w:val="000000"/>
          <w:szCs w:val="20"/>
          <w:lang w:val="en-US"/>
        </w:rPr>
        <w:t>ID</w:t>
      </w:r>
      <w:r w:rsidR="00784F0A">
        <w:rPr>
          <w:b/>
          <w:color w:val="000000"/>
          <w:szCs w:val="20"/>
          <w:lang w:val="en-US"/>
        </w:rPr>
        <w:t xml:space="preserve"> ID</w:t>
      </w:r>
      <w:r w:rsidRPr="00784F0A">
        <w:rPr>
          <w:b/>
          <w:color w:val="000000"/>
          <w:szCs w:val="20"/>
          <w:lang w:val="en-US"/>
        </w:rPr>
        <w:t>:</w:t>
      </w:r>
      <w:r w:rsidRPr="00784F0A">
        <w:rPr>
          <w:bCs/>
          <w:color w:val="000000"/>
          <w:szCs w:val="20"/>
          <w:lang w:val="en-US"/>
        </w:rPr>
        <w:tab/>
      </w:r>
      <w:r w:rsidRPr="00784F0A">
        <w:rPr>
          <w:bCs/>
          <w:color w:val="000000"/>
          <w:szCs w:val="20"/>
          <w:lang w:val="en-US"/>
        </w:rPr>
        <w:tab/>
      </w:r>
      <w:r w:rsidR="005F0B63" w:rsidRPr="00784F0A">
        <w:rPr>
          <w:bCs/>
          <w:color w:val="000000"/>
          <w:szCs w:val="20"/>
          <w:lang w:val="en-US"/>
        </w:rPr>
        <w:tab/>
      </w:r>
      <w:r w:rsidRPr="00784F0A">
        <w:rPr>
          <w:bCs/>
          <w:color w:val="000000"/>
          <w:szCs w:val="20"/>
          <w:lang w:val="en-US"/>
        </w:rPr>
        <w:t>0000-0003-0506-1243</w:t>
      </w:r>
    </w:p>
    <w:p w14:paraId="38D9DEF4" w14:textId="77777777" w:rsidR="00C86600" w:rsidRPr="00784F0A" w:rsidRDefault="00C86600" w:rsidP="00C86600">
      <w:pPr>
        <w:tabs>
          <w:tab w:val="left" w:pos="3119"/>
        </w:tabs>
        <w:autoSpaceDE w:val="0"/>
        <w:autoSpaceDN w:val="0"/>
        <w:adjustRightInd w:val="0"/>
        <w:jc w:val="both"/>
        <w:rPr>
          <w:b/>
          <w:color w:val="000000"/>
          <w:szCs w:val="20"/>
          <w:lang w:val="en-US"/>
        </w:rPr>
      </w:pPr>
    </w:p>
    <w:p w14:paraId="38D9DEF5" w14:textId="7515303F" w:rsidR="007621B7" w:rsidRPr="00784F0A" w:rsidRDefault="00C86600" w:rsidP="00C86600">
      <w:pPr>
        <w:tabs>
          <w:tab w:val="left" w:pos="3119"/>
        </w:tabs>
        <w:autoSpaceDE w:val="0"/>
        <w:autoSpaceDN w:val="0"/>
        <w:adjustRightInd w:val="0"/>
        <w:jc w:val="both"/>
        <w:rPr>
          <w:bCs/>
          <w:color w:val="000000"/>
          <w:szCs w:val="20"/>
          <w:lang w:val="en-US"/>
        </w:rPr>
      </w:pPr>
      <w:r w:rsidRPr="00C86600">
        <w:rPr>
          <w:b/>
          <w:color w:val="000000"/>
          <w:szCs w:val="20"/>
          <w:lang w:val="en-US"/>
        </w:rPr>
        <w:t>SCOPUS</w:t>
      </w:r>
      <w:r w:rsidRPr="00784F0A">
        <w:rPr>
          <w:b/>
          <w:color w:val="000000"/>
          <w:szCs w:val="20"/>
          <w:lang w:val="en-US"/>
        </w:rPr>
        <w:t xml:space="preserve"> </w:t>
      </w:r>
      <w:r w:rsidR="00784F0A">
        <w:rPr>
          <w:b/>
          <w:color w:val="000000"/>
          <w:szCs w:val="20"/>
          <w:lang w:val="en-US"/>
        </w:rPr>
        <w:t>AUTHOR ID</w:t>
      </w:r>
      <w:r w:rsidRPr="00784F0A">
        <w:rPr>
          <w:b/>
          <w:color w:val="000000"/>
          <w:szCs w:val="20"/>
          <w:lang w:val="en-US"/>
        </w:rPr>
        <w:t>:</w:t>
      </w:r>
      <w:r w:rsidRPr="00784F0A">
        <w:rPr>
          <w:b/>
          <w:color w:val="000000"/>
          <w:szCs w:val="20"/>
          <w:lang w:val="en-US"/>
        </w:rPr>
        <w:tab/>
      </w:r>
      <w:r w:rsidR="00784F0A" w:rsidRPr="00784F0A">
        <w:rPr>
          <w:b/>
          <w:color w:val="000000"/>
          <w:szCs w:val="20"/>
          <w:lang w:val="en-US"/>
        </w:rPr>
        <w:tab/>
      </w:r>
      <w:r w:rsidR="00784F0A" w:rsidRPr="00784F0A">
        <w:rPr>
          <w:b/>
          <w:color w:val="000000"/>
          <w:szCs w:val="20"/>
          <w:lang w:val="en-US"/>
        </w:rPr>
        <w:tab/>
      </w:r>
      <w:r w:rsidRPr="00784F0A">
        <w:rPr>
          <w:color w:val="000000"/>
          <w:szCs w:val="20"/>
          <w:lang w:val="en-US"/>
        </w:rPr>
        <w:t>16053108400</w:t>
      </w:r>
      <w:r w:rsidRPr="00C86600">
        <w:rPr>
          <w:bCs/>
          <w:color w:val="000000"/>
          <w:szCs w:val="20"/>
          <w:lang w:val="en-US"/>
        </w:rPr>
        <w:t> </w:t>
      </w:r>
    </w:p>
    <w:p w14:paraId="38D9DEF6" w14:textId="77777777" w:rsidR="00796EF3" w:rsidRPr="00784F0A" w:rsidRDefault="00796EF3" w:rsidP="00C86600">
      <w:pPr>
        <w:tabs>
          <w:tab w:val="left" w:pos="3119"/>
        </w:tabs>
        <w:autoSpaceDE w:val="0"/>
        <w:autoSpaceDN w:val="0"/>
        <w:adjustRightInd w:val="0"/>
        <w:jc w:val="both"/>
        <w:rPr>
          <w:bCs/>
          <w:color w:val="000000"/>
          <w:szCs w:val="20"/>
          <w:lang w:val="en-US"/>
        </w:rPr>
      </w:pPr>
      <w:r w:rsidRPr="00784F0A">
        <w:rPr>
          <w:bCs/>
          <w:color w:val="000000"/>
          <w:szCs w:val="20"/>
          <w:lang w:val="en-US"/>
        </w:rPr>
        <w:tab/>
      </w:r>
    </w:p>
    <w:p w14:paraId="38D9DEF7" w14:textId="5BA3CAB7" w:rsidR="006D3C1D" w:rsidRPr="00784F0A" w:rsidRDefault="00784F0A" w:rsidP="00EE299B">
      <w:pPr>
        <w:pStyle w:val="Heading1"/>
        <w:spacing w:before="360" w:after="240"/>
        <w:ind w:right="-57"/>
        <w:rPr>
          <w:rFonts w:ascii="Times New Roman" w:hAnsi="Times New Roman"/>
          <w:bCs w:val="0"/>
          <w:color w:val="000000"/>
          <w:kern w:val="28"/>
          <w:sz w:val="24"/>
          <w:szCs w:val="20"/>
          <w:lang w:val="en-US"/>
        </w:rPr>
      </w:pPr>
      <w:r>
        <w:rPr>
          <w:rFonts w:ascii="Times New Roman" w:hAnsi="Times New Roman"/>
          <w:bCs w:val="0"/>
          <w:color w:val="000000"/>
          <w:kern w:val="28"/>
          <w:sz w:val="24"/>
          <w:szCs w:val="20"/>
          <w:lang w:val="en-US"/>
        </w:rPr>
        <w:t>STUDIES</w:t>
      </w:r>
    </w:p>
    <w:p w14:paraId="38D9DEF8" w14:textId="44D83256" w:rsidR="008D5261" w:rsidRPr="00784F0A" w:rsidRDefault="005F0B63" w:rsidP="008D5261">
      <w:pPr>
        <w:tabs>
          <w:tab w:val="left" w:pos="1701"/>
        </w:tabs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784F0A">
        <w:rPr>
          <w:color w:val="000000"/>
          <w:lang w:val="en-US"/>
        </w:rPr>
        <w:t>2</w:t>
      </w:r>
      <w:r w:rsidR="00784F0A">
        <w:rPr>
          <w:color w:val="000000"/>
          <w:lang w:val="en-US"/>
        </w:rPr>
        <w:t>nd</w:t>
      </w:r>
      <w:r w:rsidR="008D5261" w:rsidRPr="00784F0A">
        <w:rPr>
          <w:color w:val="000000"/>
          <w:lang w:val="en-US"/>
        </w:rPr>
        <w:t xml:space="preserve"> </w:t>
      </w:r>
      <w:r w:rsidR="00784F0A">
        <w:rPr>
          <w:color w:val="000000"/>
          <w:lang w:val="en-US"/>
        </w:rPr>
        <w:t>Degree</w:t>
      </w:r>
      <w:r w:rsidR="008D5261" w:rsidRPr="00784F0A">
        <w:rPr>
          <w:color w:val="000000"/>
          <w:lang w:val="en-US"/>
        </w:rPr>
        <w:tab/>
      </w:r>
      <w:r w:rsidR="00784F0A">
        <w:rPr>
          <w:color w:val="000000"/>
          <w:lang w:val="en-US"/>
        </w:rPr>
        <w:t>Democritus University of Thrace</w:t>
      </w:r>
      <w:r w:rsidR="008D5261" w:rsidRPr="00784F0A">
        <w:rPr>
          <w:color w:val="000000"/>
          <w:lang w:val="en-US"/>
        </w:rPr>
        <w:t xml:space="preserve">  </w:t>
      </w:r>
    </w:p>
    <w:p w14:paraId="38D9DEF9" w14:textId="4410CD24" w:rsidR="008D5261" w:rsidRPr="00784F0A" w:rsidRDefault="00784F0A" w:rsidP="008D5261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Department of Languages, Literature and Culture of Black Sea Countries</w:t>
      </w:r>
    </w:p>
    <w:p w14:paraId="38D9DEFA" w14:textId="063B1EB2" w:rsidR="008D5261" w:rsidRPr="00784F0A" w:rsidRDefault="008D5261" w:rsidP="008D5261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784F0A">
        <w:rPr>
          <w:color w:val="000000"/>
          <w:lang w:val="en-US"/>
        </w:rPr>
        <w:tab/>
      </w:r>
      <w:r w:rsidRPr="00784F0A">
        <w:rPr>
          <w:color w:val="000000"/>
          <w:lang w:val="en-US"/>
        </w:rPr>
        <w:tab/>
        <w:t xml:space="preserve">    </w:t>
      </w:r>
      <w:r w:rsidR="00784F0A">
        <w:rPr>
          <w:color w:val="000000"/>
          <w:lang w:val="en-US"/>
        </w:rPr>
        <w:t>Specialization</w:t>
      </w:r>
      <w:r w:rsidRPr="0008398C">
        <w:rPr>
          <w:color w:val="000000"/>
          <w:lang w:val="en-US"/>
        </w:rPr>
        <w:t xml:space="preserve">: </w:t>
      </w:r>
      <w:r w:rsidR="00784F0A">
        <w:rPr>
          <w:color w:val="000000"/>
          <w:lang w:val="en-US"/>
        </w:rPr>
        <w:t>Turkish Language</w:t>
      </w:r>
    </w:p>
    <w:p w14:paraId="38D9DEFB" w14:textId="5763C90F" w:rsidR="008D5261" w:rsidRPr="0008398C" w:rsidRDefault="008D5261" w:rsidP="008D5261">
      <w:pPr>
        <w:tabs>
          <w:tab w:val="left" w:pos="1701"/>
        </w:tabs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08398C">
        <w:rPr>
          <w:color w:val="000000"/>
          <w:lang w:val="en-US"/>
        </w:rPr>
        <w:tab/>
        <w:t>(</w:t>
      </w:r>
      <w:r w:rsidR="00784F0A">
        <w:rPr>
          <w:color w:val="000000"/>
          <w:lang w:val="en-US"/>
        </w:rPr>
        <w:t>Entrance e</w:t>
      </w:r>
      <w:r w:rsidR="0008398C">
        <w:rPr>
          <w:color w:val="000000"/>
          <w:lang w:val="en-US"/>
        </w:rPr>
        <w:t>xams</w:t>
      </w:r>
      <w:r w:rsidR="005F0B63" w:rsidRPr="0008398C">
        <w:rPr>
          <w:color w:val="000000"/>
          <w:lang w:val="en-US"/>
        </w:rPr>
        <w:t xml:space="preserve"> </w:t>
      </w:r>
      <w:r w:rsidR="0008398C">
        <w:rPr>
          <w:color w:val="000000"/>
          <w:lang w:val="en-US"/>
        </w:rPr>
        <w:t>Dec</w:t>
      </w:r>
      <w:r w:rsidR="005F0B63" w:rsidRPr="0008398C">
        <w:rPr>
          <w:color w:val="000000"/>
          <w:lang w:val="en-US"/>
        </w:rPr>
        <w:t>. 2007</w:t>
      </w:r>
      <w:r w:rsidRPr="0008398C">
        <w:rPr>
          <w:color w:val="000000"/>
          <w:lang w:val="en-US"/>
        </w:rPr>
        <w:t>)</w:t>
      </w:r>
    </w:p>
    <w:p w14:paraId="38D9DEFC" w14:textId="77777777" w:rsidR="008D5261" w:rsidRPr="0008398C" w:rsidRDefault="008D5261" w:rsidP="008D5261">
      <w:pPr>
        <w:tabs>
          <w:tab w:val="left" w:pos="1701"/>
        </w:tabs>
        <w:autoSpaceDE w:val="0"/>
        <w:autoSpaceDN w:val="0"/>
        <w:adjustRightInd w:val="0"/>
        <w:jc w:val="both"/>
        <w:rPr>
          <w:lang w:val="en-US"/>
        </w:rPr>
      </w:pPr>
      <w:r w:rsidRPr="0008398C">
        <w:rPr>
          <w:color w:val="000000"/>
          <w:lang w:val="en-US"/>
        </w:rPr>
        <w:t xml:space="preserve">                            </w:t>
      </w:r>
    </w:p>
    <w:p w14:paraId="38D9DEFD" w14:textId="64D71BA0" w:rsidR="00C75866" w:rsidRPr="0008398C" w:rsidRDefault="0008398C" w:rsidP="00C75866">
      <w:pPr>
        <w:tabs>
          <w:tab w:val="left" w:pos="1701"/>
        </w:tabs>
        <w:autoSpaceDE w:val="0"/>
        <w:autoSpaceDN w:val="0"/>
        <w:adjustRightInd w:val="0"/>
        <w:jc w:val="both"/>
        <w:rPr>
          <w:color w:val="000000"/>
          <w:szCs w:val="20"/>
          <w:lang w:val="en-US"/>
        </w:rPr>
      </w:pPr>
      <w:r>
        <w:rPr>
          <w:color w:val="000000"/>
          <w:szCs w:val="20"/>
          <w:lang w:val="en-US"/>
        </w:rPr>
        <w:t>PhD Degree</w:t>
      </w:r>
      <w:r w:rsidR="00DA02B4" w:rsidRPr="0008398C">
        <w:rPr>
          <w:color w:val="000000"/>
          <w:szCs w:val="20"/>
          <w:lang w:val="en-US"/>
        </w:rPr>
        <w:t>:</w:t>
      </w:r>
      <w:r w:rsidR="00761245" w:rsidRPr="0008398C">
        <w:rPr>
          <w:color w:val="000000"/>
          <w:szCs w:val="20"/>
          <w:lang w:val="en-US"/>
        </w:rPr>
        <w:t xml:space="preserve">   </w:t>
      </w:r>
      <w:r>
        <w:rPr>
          <w:color w:val="000000"/>
          <w:szCs w:val="20"/>
          <w:lang w:val="en-US"/>
        </w:rPr>
        <w:tab/>
        <w:t>University of Stirling, United Kingdom</w:t>
      </w:r>
    </w:p>
    <w:p w14:paraId="38D9DEFE" w14:textId="3B64C41E" w:rsidR="001A2A1B" w:rsidRPr="0008398C" w:rsidRDefault="0008398C" w:rsidP="00C75866">
      <w:pPr>
        <w:tabs>
          <w:tab w:val="left" w:pos="1701"/>
        </w:tabs>
        <w:autoSpaceDE w:val="0"/>
        <w:autoSpaceDN w:val="0"/>
        <w:adjustRightInd w:val="0"/>
        <w:jc w:val="both"/>
        <w:rPr>
          <w:color w:val="000000"/>
          <w:szCs w:val="20"/>
          <w:lang w:val="en-US"/>
        </w:rPr>
      </w:pPr>
      <w:r>
        <w:rPr>
          <w:color w:val="000000"/>
          <w:szCs w:val="20"/>
          <w:lang w:val="en-US"/>
        </w:rPr>
        <w:t xml:space="preserve">Field: </w:t>
      </w:r>
      <w:r>
        <w:rPr>
          <w:color w:val="000000"/>
          <w:szCs w:val="20"/>
          <w:lang w:val="en-US"/>
        </w:rPr>
        <w:tab/>
        <w:t>Environmental and Resource Economics</w:t>
      </w:r>
    </w:p>
    <w:p w14:paraId="38D9DF00" w14:textId="731205BC" w:rsidR="00C75866" w:rsidRPr="0008398C" w:rsidRDefault="001A2A1B" w:rsidP="0008398C">
      <w:pPr>
        <w:tabs>
          <w:tab w:val="left" w:pos="1701"/>
        </w:tabs>
        <w:autoSpaceDE w:val="0"/>
        <w:autoSpaceDN w:val="0"/>
        <w:adjustRightInd w:val="0"/>
        <w:ind w:left="1440" w:hanging="1440"/>
        <w:rPr>
          <w:color w:val="000000"/>
          <w:sz w:val="20"/>
          <w:szCs w:val="20"/>
          <w:lang w:val="en-US"/>
        </w:rPr>
      </w:pPr>
      <w:r w:rsidRPr="0008398C">
        <w:rPr>
          <w:color w:val="000000"/>
          <w:szCs w:val="20"/>
          <w:lang w:val="en-US"/>
        </w:rPr>
        <w:t>(2002-2006)</w:t>
      </w:r>
      <w:r w:rsidRPr="0008398C">
        <w:rPr>
          <w:color w:val="000000"/>
          <w:szCs w:val="20"/>
          <w:lang w:val="en-US"/>
        </w:rPr>
        <w:tab/>
      </w:r>
      <w:r w:rsidR="0008398C">
        <w:rPr>
          <w:i/>
          <w:iCs/>
          <w:color w:val="000000"/>
          <w:lang w:val="en-US"/>
        </w:rPr>
        <w:t>Thesis</w:t>
      </w:r>
      <w:r w:rsidR="0008398C" w:rsidRPr="0008398C">
        <w:rPr>
          <w:i/>
          <w:iCs/>
          <w:color w:val="000000"/>
          <w:lang w:val="en-US"/>
        </w:rPr>
        <w:t xml:space="preserve"> </w:t>
      </w:r>
      <w:r w:rsidR="0008398C">
        <w:rPr>
          <w:i/>
          <w:iCs/>
          <w:color w:val="000000"/>
          <w:lang w:val="en-US"/>
        </w:rPr>
        <w:t>Title</w:t>
      </w:r>
      <w:r w:rsidR="00C75866" w:rsidRPr="0008398C">
        <w:rPr>
          <w:i/>
          <w:iCs/>
          <w:color w:val="000000"/>
          <w:lang w:val="en-US"/>
        </w:rPr>
        <w:t>:</w:t>
      </w:r>
      <w:r w:rsidR="007621B7" w:rsidRPr="0008398C">
        <w:rPr>
          <w:color w:val="000000"/>
          <w:szCs w:val="20"/>
          <w:lang w:val="en-US"/>
        </w:rPr>
        <w:t xml:space="preserve"> </w:t>
      </w:r>
      <w:r w:rsidR="0008398C">
        <w:rPr>
          <w:color w:val="000000"/>
          <w:szCs w:val="20"/>
          <w:lang w:val="en-US"/>
        </w:rPr>
        <w:t xml:space="preserve">The economic valuation, </w:t>
      </w:r>
      <w:proofErr w:type="gramStart"/>
      <w:r w:rsidR="0008398C">
        <w:rPr>
          <w:color w:val="000000"/>
          <w:szCs w:val="20"/>
          <w:lang w:val="en-US"/>
        </w:rPr>
        <w:t>pricing</w:t>
      </w:r>
      <w:proofErr w:type="gramEnd"/>
      <w:r w:rsidR="0008398C">
        <w:rPr>
          <w:color w:val="000000"/>
          <w:szCs w:val="20"/>
          <w:lang w:val="en-US"/>
        </w:rPr>
        <w:t xml:space="preserve"> and promotion</w:t>
      </w:r>
      <w:r w:rsidR="005F0B63" w:rsidRPr="0008398C">
        <w:rPr>
          <w:color w:val="000000"/>
          <w:szCs w:val="20"/>
          <w:lang w:val="en-US"/>
        </w:rPr>
        <w:t xml:space="preserve"> </w:t>
      </w:r>
      <w:r w:rsidR="0008398C">
        <w:rPr>
          <w:color w:val="000000"/>
          <w:szCs w:val="20"/>
          <w:lang w:val="en-US"/>
        </w:rPr>
        <w:t>of recycled water</w:t>
      </w:r>
    </w:p>
    <w:p w14:paraId="38D9DF01" w14:textId="77777777" w:rsidR="001615D5" w:rsidRPr="0008398C" w:rsidRDefault="001615D5" w:rsidP="00C75866">
      <w:pPr>
        <w:tabs>
          <w:tab w:val="left" w:pos="1701"/>
        </w:tabs>
        <w:autoSpaceDE w:val="0"/>
        <w:autoSpaceDN w:val="0"/>
        <w:adjustRightInd w:val="0"/>
        <w:ind w:left="1708"/>
        <w:jc w:val="both"/>
        <w:rPr>
          <w:color w:val="000000"/>
          <w:szCs w:val="20"/>
          <w:lang w:val="en-US"/>
        </w:rPr>
      </w:pPr>
    </w:p>
    <w:p w14:paraId="38D9DF02" w14:textId="7B743017" w:rsidR="003C1947" w:rsidRPr="0008398C" w:rsidRDefault="0008398C" w:rsidP="003C1947">
      <w:pPr>
        <w:tabs>
          <w:tab w:val="left" w:pos="1701"/>
        </w:tabs>
        <w:autoSpaceDE w:val="0"/>
        <w:autoSpaceDN w:val="0"/>
        <w:adjustRightInd w:val="0"/>
        <w:jc w:val="both"/>
        <w:rPr>
          <w:color w:val="000000"/>
          <w:szCs w:val="20"/>
          <w:lang w:val="en-US"/>
        </w:rPr>
      </w:pPr>
      <w:r>
        <w:rPr>
          <w:color w:val="000000"/>
          <w:szCs w:val="20"/>
          <w:lang w:val="en-US"/>
        </w:rPr>
        <w:t>MA</w:t>
      </w:r>
      <w:r w:rsidRPr="0008398C">
        <w:rPr>
          <w:color w:val="000000"/>
          <w:szCs w:val="20"/>
          <w:lang w:val="en-US"/>
        </w:rPr>
        <w:t xml:space="preserve"> </w:t>
      </w:r>
      <w:r>
        <w:rPr>
          <w:color w:val="000000"/>
          <w:szCs w:val="20"/>
          <w:lang w:val="en-US"/>
        </w:rPr>
        <w:t>Degree</w:t>
      </w:r>
      <w:r w:rsidR="00C75866" w:rsidRPr="0008398C">
        <w:rPr>
          <w:color w:val="000000"/>
          <w:szCs w:val="20"/>
          <w:lang w:val="en-US"/>
        </w:rPr>
        <w:tab/>
      </w:r>
      <w:r>
        <w:rPr>
          <w:color w:val="000000"/>
          <w:szCs w:val="20"/>
          <w:lang w:val="en-US"/>
        </w:rPr>
        <w:t>University of Leeds, United Kingdom</w:t>
      </w:r>
      <w:r w:rsidR="00C75866" w:rsidRPr="0008398C">
        <w:rPr>
          <w:color w:val="000000"/>
          <w:szCs w:val="20"/>
          <w:lang w:val="en-US"/>
        </w:rPr>
        <w:t xml:space="preserve"> </w:t>
      </w:r>
    </w:p>
    <w:p w14:paraId="38D9DF03" w14:textId="0BDCF1C5" w:rsidR="007621B7" w:rsidRPr="0008398C" w:rsidRDefault="003C1947" w:rsidP="003C1947">
      <w:pPr>
        <w:tabs>
          <w:tab w:val="left" w:pos="1701"/>
        </w:tabs>
        <w:autoSpaceDE w:val="0"/>
        <w:autoSpaceDN w:val="0"/>
        <w:adjustRightInd w:val="0"/>
        <w:jc w:val="both"/>
        <w:rPr>
          <w:color w:val="000000"/>
          <w:szCs w:val="20"/>
          <w:lang w:val="en-US"/>
        </w:rPr>
      </w:pPr>
      <w:r w:rsidRPr="0008398C">
        <w:rPr>
          <w:iCs/>
          <w:color w:val="000000"/>
          <w:lang w:val="en-US"/>
        </w:rPr>
        <w:t>(1998-1999)</w:t>
      </w:r>
      <w:r w:rsidRPr="0008398C">
        <w:rPr>
          <w:iCs/>
          <w:color w:val="000000"/>
          <w:lang w:val="en-US"/>
        </w:rPr>
        <w:tab/>
      </w:r>
      <w:r w:rsidR="0008398C">
        <w:rPr>
          <w:i/>
          <w:iCs/>
          <w:color w:val="000000"/>
          <w:lang w:val="en-US"/>
        </w:rPr>
        <w:t>Title</w:t>
      </w:r>
      <w:r w:rsidR="00C75866" w:rsidRPr="0008398C">
        <w:rPr>
          <w:i/>
          <w:iCs/>
          <w:color w:val="000000"/>
          <w:lang w:val="en-US"/>
        </w:rPr>
        <w:t xml:space="preserve">: </w:t>
      </w:r>
      <w:r w:rsidR="0008398C">
        <w:rPr>
          <w:color w:val="000000"/>
          <w:szCs w:val="20"/>
          <w:lang w:val="en-US"/>
        </w:rPr>
        <w:t>Economics and Finance</w:t>
      </w:r>
    </w:p>
    <w:p w14:paraId="38D9DF04" w14:textId="77777777" w:rsidR="00F20089" w:rsidRPr="0008398C" w:rsidRDefault="00F20089" w:rsidP="001E4CD3">
      <w:pPr>
        <w:tabs>
          <w:tab w:val="left" w:pos="1701"/>
        </w:tabs>
        <w:autoSpaceDE w:val="0"/>
        <w:autoSpaceDN w:val="0"/>
        <w:adjustRightInd w:val="0"/>
        <w:jc w:val="both"/>
        <w:rPr>
          <w:color w:val="000000"/>
          <w:lang w:val="en-US"/>
        </w:rPr>
      </w:pPr>
    </w:p>
    <w:p w14:paraId="38D9DF05" w14:textId="51E0FE1A" w:rsidR="001E4CD3" w:rsidRPr="0008398C" w:rsidRDefault="005F0B63" w:rsidP="001E4CD3">
      <w:pPr>
        <w:tabs>
          <w:tab w:val="left" w:pos="1701"/>
        </w:tabs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08398C">
        <w:rPr>
          <w:color w:val="000000"/>
          <w:lang w:val="en-US"/>
        </w:rPr>
        <w:t>1</w:t>
      </w:r>
      <w:r w:rsidR="0008398C">
        <w:rPr>
          <w:color w:val="000000"/>
          <w:vertAlign w:val="superscript"/>
          <w:lang w:val="en-US"/>
        </w:rPr>
        <w:t>st</w:t>
      </w:r>
      <w:r w:rsidRPr="0008398C">
        <w:rPr>
          <w:color w:val="000000"/>
          <w:lang w:val="en-US"/>
        </w:rPr>
        <w:t xml:space="preserve"> </w:t>
      </w:r>
      <w:r w:rsidR="0008398C">
        <w:rPr>
          <w:color w:val="000000"/>
          <w:lang w:val="en-US"/>
        </w:rPr>
        <w:t>Degree</w:t>
      </w:r>
      <w:r w:rsidR="0008398C" w:rsidRPr="0008398C">
        <w:rPr>
          <w:color w:val="000000"/>
          <w:lang w:val="en-US"/>
        </w:rPr>
        <w:tab/>
      </w:r>
      <w:r w:rsidR="0008398C">
        <w:rPr>
          <w:color w:val="000000"/>
          <w:lang w:val="en-US"/>
        </w:rPr>
        <w:t>University of Crete</w:t>
      </w:r>
    </w:p>
    <w:p w14:paraId="38D9DF06" w14:textId="11AA051D" w:rsidR="001E4CD3" w:rsidRPr="0008398C" w:rsidRDefault="003C1947" w:rsidP="001E4CD3">
      <w:pPr>
        <w:tabs>
          <w:tab w:val="left" w:pos="1701"/>
        </w:tabs>
        <w:autoSpaceDE w:val="0"/>
        <w:autoSpaceDN w:val="0"/>
        <w:adjustRightInd w:val="0"/>
        <w:jc w:val="both"/>
        <w:rPr>
          <w:bCs/>
          <w:iCs/>
          <w:color w:val="000000"/>
          <w:lang w:val="en-US"/>
        </w:rPr>
      </w:pPr>
      <w:r w:rsidRPr="0008398C">
        <w:rPr>
          <w:color w:val="000000"/>
          <w:lang w:val="en-US"/>
        </w:rPr>
        <w:t>(1994-1998)</w:t>
      </w:r>
      <w:r w:rsidRPr="0008398C">
        <w:rPr>
          <w:color w:val="000000"/>
          <w:lang w:val="en-US"/>
        </w:rPr>
        <w:tab/>
      </w:r>
      <w:r w:rsidR="0008398C">
        <w:rPr>
          <w:bCs/>
          <w:iCs/>
          <w:color w:val="000000"/>
          <w:lang w:val="en-US"/>
        </w:rPr>
        <w:t>Department of Economics</w:t>
      </w:r>
    </w:p>
    <w:p w14:paraId="38D9DF07" w14:textId="77777777" w:rsidR="00A47C0B" w:rsidRPr="0008398C" w:rsidRDefault="00A47C0B" w:rsidP="001E4CD3">
      <w:pPr>
        <w:tabs>
          <w:tab w:val="left" w:pos="1701"/>
        </w:tabs>
        <w:autoSpaceDE w:val="0"/>
        <w:autoSpaceDN w:val="0"/>
        <w:adjustRightInd w:val="0"/>
        <w:jc w:val="both"/>
        <w:rPr>
          <w:color w:val="000000"/>
          <w:lang w:val="en-US"/>
        </w:rPr>
      </w:pPr>
    </w:p>
    <w:p w14:paraId="38D9DF08" w14:textId="061913B5" w:rsidR="007621B7" w:rsidRPr="00C532ED" w:rsidRDefault="009232F1" w:rsidP="0002500A">
      <w:pPr>
        <w:pStyle w:val="Heading1"/>
        <w:spacing w:before="360" w:after="240"/>
        <w:ind w:right="-57"/>
        <w:rPr>
          <w:rFonts w:ascii="Times New Roman" w:hAnsi="Times New Roman"/>
          <w:bCs w:val="0"/>
          <w:color w:val="000000"/>
          <w:kern w:val="28"/>
          <w:sz w:val="24"/>
          <w:szCs w:val="20"/>
          <w:lang w:val="en-US"/>
        </w:rPr>
      </w:pPr>
      <w:r>
        <w:rPr>
          <w:rFonts w:ascii="Times New Roman" w:hAnsi="Times New Roman"/>
          <w:bCs w:val="0"/>
          <w:color w:val="000000"/>
          <w:kern w:val="28"/>
          <w:sz w:val="24"/>
          <w:szCs w:val="20"/>
          <w:lang w:val="en-US"/>
        </w:rPr>
        <w:t>FOREIGN</w:t>
      </w:r>
      <w:r w:rsidRPr="00C532ED">
        <w:rPr>
          <w:rFonts w:ascii="Times New Roman" w:hAnsi="Times New Roman"/>
          <w:bCs w:val="0"/>
          <w:color w:val="000000"/>
          <w:kern w:val="28"/>
          <w:sz w:val="24"/>
          <w:szCs w:val="20"/>
          <w:lang w:val="en-US"/>
        </w:rPr>
        <w:t xml:space="preserve"> </w:t>
      </w:r>
      <w:r>
        <w:rPr>
          <w:rFonts w:ascii="Times New Roman" w:hAnsi="Times New Roman"/>
          <w:bCs w:val="0"/>
          <w:color w:val="000000"/>
          <w:kern w:val="28"/>
          <w:sz w:val="24"/>
          <w:szCs w:val="20"/>
          <w:lang w:val="en-US"/>
        </w:rPr>
        <w:t>LANGUAGES</w:t>
      </w:r>
    </w:p>
    <w:p w14:paraId="38D9DF09" w14:textId="17F6F57E" w:rsidR="007621B7" w:rsidRPr="009232F1" w:rsidRDefault="009232F1" w:rsidP="00143E17">
      <w:pPr>
        <w:widowControl w:val="0"/>
        <w:ind w:right="-55"/>
        <w:jc w:val="both"/>
        <w:rPr>
          <w:color w:val="000000"/>
          <w:szCs w:val="20"/>
          <w:lang w:val="en-US"/>
        </w:rPr>
      </w:pPr>
      <w:r>
        <w:rPr>
          <w:color w:val="000000"/>
          <w:szCs w:val="20"/>
          <w:lang w:val="en-US"/>
        </w:rPr>
        <w:t>Speaks</w:t>
      </w:r>
      <w:r w:rsidRPr="009232F1">
        <w:rPr>
          <w:color w:val="000000"/>
          <w:szCs w:val="20"/>
          <w:lang w:val="en-US"/>
        </w:rPr>
        <w:t xml:space="preserve"> 6 </w:t>
      </w:r>
      <w:r>
        <w:rPr>
          <w:color w:val="000000"/>
          <w:szCs w:val="20"/>
          <w:lang w:val="en-US"/>
        </w:rPr>
        <w:t>foreign</w:t>
      </w:r>
      <w:r w:rsidRPr="009232F1">
        <w:rPr>
          <w:color w:val="000000"/>
          <w:szCs w:val="20"/>
          <w:lang w:val="en-US"/>
        </w:rPr>
        <w:t xml:space="preserve"> </w:t>
      </w:r>
      <w:r>
        <w:rPr>
          <w:color w:val="000000"/>
          <w:szCs w:val="20"/>
          <w:lang w:val="en-US"/>
        </w:rPr>
        <w:t>languages</w:t>
      </w:r>
      <w:r w:rsidRPr="009232F1">
        <w:rPr>
          <w:color w:val="000000"/>
          <w:szCs w:val="20"/>
          <w:lang w:val="en-US"/>
        </w:rPr>
        <w:t xml:space="preserve"> </w:t>
      </w:r>
      <w:r>
        <w:rPr>
          <w:color w:val="000000"/>
          <w:szCs w:val="20"/>
          <w:lang w:val="en-US"/>
        </w:rPr>
        <w:t>and</w:t>
      </w:r>
      <w:r w:rsidRPr="009232F1">
        <w:rPr>
          <w:color w:val="000000"/>
          <w:szCs w:val="20"/>
          <w:lang w:val="en-US"/>
        </w:rPr>
        <w:t xml:space="preserve"> </w:t>
      </w:r>
      <w:r>
        <w:rPr>
          <w:color w:val="000000"/>
          <w:szCs w:val="20"/>
          <w:lang w:val="en-US"/>
        </w:rPr>
        <w:t>has</w:t>
      </w:r>
      <w:r w:rsidRPr="009232F1">
        <w:rPr>
          <w:color w:val="000000"/>
          <w:szCs w:val="20"/>
          <w:lang w:val="en-US"/>
        </w:rPr>
        <w:t xml:space="preserve"> </w:t>
      </w:r>
      <w:r>
        <w:rPr>
          <w:color w:val="000000"/>
          <w:szCs w:val="20"/>
          <w:lang w:val="en-US"/>
        </w:rPr>
        <w:t>the</w:t>
      </w:r>
      <w:r w:rsidRPr="009232F1">
        <w:rPr>
          <w:color w:val="000000"/>
          <w:szCs w:val="20"/>
          <w:lang w:val="en-US"/>
        </w:rPr>
        <w:t xml:space="preserve"> </w:t>
      </w:r>
      <w:r>
        <w:rPr>
          <w:color w:val="000000"/>
          <w:szCs w:val="20"/>
          <w:lang w:val="en-US"/>
        </w:rPr>
        <w:t>following</w:t>
      </w:r>
      <w:r w:rsidRPr="009232F1">
        <w:rPr>
          <w:color w:val="000000"/>
          <w:szCs w:val="20"/>
          <w:lang w:val="en-US"/>
        </w:rPr>
        <w:t xml:space="preserve"> </w:t>
      </w:r>
      <w:r>
        <w:rPr>
          <w:color w:val="000000"/>
          <w:szCs w:val="20"/>
          <w:lang w:val="en-US"/>
        </w:rPr>
        <w:t>internationally recognized certificates:</w:t>
      </w:r>
      <w:r w:rsidR="00660AD2" w:rsidRPr="009232F1">
        <w:rPr>
          <w:color w:val="000000"/>
          <w:szCs w:val="20"/>
          <w:lang w:val="en-US"/>
        </w:rPr>
        <w:t xml:space="preserve"> </w:t>
      </w:r>
    </w:p>
    <w:p w14:paraId="38D9DF0A" w14:textId="77777777" w:rsidR="00876C0D" w:rsidRPr="009232F1" w:rsidRDefault="00876C0D" w:rsidP="00876C0D">
      <w:pPr>
        <w:widowControl w:val="0"/>
        <w:ind w:right="-55"/>
        <w:jc w:val="both"/>
        <w:rPr>
          <w:color w:val="000000"/>
          <w:szCs w:val="20"/>
          <w:lang w:val="en-US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1353"/>
        <w:gridCol w:w="3975"/>
        <w:gridCol w:w="1440"/>
        <w:gridCol w:w="2412"/>
      </w:tblGrid>
      <w:tr w:rsidR="00876C0D" w:rsidRPr="00C532ED" w14:paraId="38D9DF0F" w14:textId="77777777" w:rsidTr="004F2CD8">
        <w:trPr>
          <w:tblHeader/>
        </w:trPr>
        <w:tc>
          <w:tcPr>
            <w:tcW w:w="1353" w:type="dxa"/>
          </w:tcPr>
          <w:p w14:paraId="38D9DF0B" w14:textId="05CC53BC" w:rsidR="00876C0D" w:rsidRPr="009232F1" w:rsidRDefault="009232F1" w:rsidP="00876C0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Language</w:t>
            </w:r>
          </w:p>
        </w:tc>
        <w:tc>
          <w:tcPr>
            <w:tcW w:w="3975" w:type="dxa"/>
          </w:tcPr>
          <w:p w14:paraId="38D9DF0C" w14:textId="3675FEEC" w:rsidR="00876C0D" w:rsidRPr="009232F1" w:rsidRDefault="009232F1" w:rsidP="008040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Certificate</w:t>
            </w:r>
          </w:p>
        </w:tc>
        <w:tc>
          <w:tcPr>
            <w:tcW w:w="1440" w:type="dxa"/>
          </w:tcPr>
          <w:p w14:paraId="38D9DF0D" w14:textId="7EDF65B0" w:rsidR="00876C0D" w:rsidRPr="009232F1" w:rsidRDefault="009232F1" w:rsidP="00876C0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Year of </w:t>
            </w:r>
            <w:r w:rsidR="007B3B0F">
              <w:rPr>
                <w:b/>
                <w:lang w:val="en-US"/>
              </w:rPr>
              <w:t>passing the exam</w:t>
            </w:r>
          </w:p>
        </w:tc>
        <w:tc>
          <w:tcPr>
            <w:tcW w:w="2412" w:type="dxa"/>
          </w:tcPr>
          <w:p w14:paraId="38D9DF0E" w14:textId="1B68E894" w:rsidR="00876C0D" w:rsidRPr="007B3B0F" w:rsidRDefault="007B3B0F" w:rsidP="002D7E1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Level of Language as recognized internationally or by</w:t>
            </w:r>
            <w:r w:rsidR="002D7E19" w:rsidRPr="007B3B0F">
              <w:rPr>
                <w:b/>
                <w:lang w:val="en-US"/>
              </w:rPr>
              <w:t xml:space="preserve"> </w:t>
            </w:r>
            <w:r w:rsidR="00801C60" w:rsidRPr="0080404C">
              <w:rPr>
                <w:b/>
                <w:lang w:val="en-US"/>
              </w:rPr>
              <w:t>ALTE</w:t>
            </w:r>
            <w:r w:rsidR="008311FC" w:rsidRPr="007B3B0F">
              <w:rPr>
                <w:b/>
                <w:lang w:val="en-US"/>
              </w:rPr>
              <w:t>*</w:t>
            </w:r>
          </w:p>
        </w:tc>
      </w:tr>
      <w:tr w:rsidR="00876C0D" w:rsidRPr="0080404C" w14:paraId="38D9DF15" w14:textId="77777777" w:rsidTr="001967D1">
        <w:tc>
          <w:tcPr>
            <w:tcW w:w="1353" w:type="dxa"/>
          </w:tcPr>
          <w:p w14:paraId="38D9DF10" w14:textId="56E86662" w:rsidR="00876C0D" w:rsidRPr="00C532ED" w:rsidRDefault="00C532ED" w:rsidP="00876C0D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English</w:t>
            </w:r>
          </w:p>
        </w:tc>
        <w:tc>
          <w:tcPr>
            <w:tcW w:w="3975" w:type="dxa"/>
          </w:tcPr>
          <w:p w14:paraId="38D9DF11" w14:textId="43EF6DAE" w:rsidR="00876C0D" w:rsidRPr="0080404C" w:rsidRDefault="00876C0D" w:rsidP="0080404C">
            <w:pPr>
              <w:tabs>
                <w:tab w:val="left" w:pos="1260"/>
              </w:tabs>
              <w:spacing w:before="120"/>
              <w:jc w:val="both"/>
              <w:rPr>
                <w:b/>
                <w:bCs/>
                <w:lang w:val="en-GB"/>
              </w:rPr>
            </w:pPr>
            <w:r w:rsidRPr="0080404C">
              <w:rPr>
                <w:lang w:val="en-US"/>
              </w:rPr>
              <w:t>Cambridge</w:t>
            </w:r>
            <w:r w:rsidRPr="0080404C">
              <w:rPr>
                <w:lang w:val="en-GB"/>
              </w:rPr>
              <w:t xml:space="preserve"> </w:t>
            </w:r>
            <w:r w:rsidRPr="0080404C">
              <w:rPr>
                <w:lang w:val="en-US"/>
              </w:rPr>
              <w:t>Proficiency</w:t>
            </w:r>
            <w:r w:rsidRPr="0080404C">
              <w:rPr>
                <w:lang w:val="en-GB"/>
              </w:rPr>
              <w:t xml:space="preserve"> &amp; </w:t>
            </w:r>
            <w:r w:rsidRPr="0080404C">
              <w:rPr>
                <w:lang w:val="en-US"/>
              </w:rPr>
              <w:t>Michigan</w:t>
            </w:r>
            <w:r w:rsidRPr="0080404C">
              <w:rPr>
                <w:lang w:val="en-GB"/>
              </w:rPr>
              <w:t xml:space="preserve"> </w:t>
            </w:r>
            <w:r w:rsidRPr="0080404C">
              <w:rPr>
                <w:lang w:val="en-US"/>
              </w:rPr>
              <w:t>Proficiency</w:t>
            </w:r>
            <w:r w:rsidRPr="0080404C">
              <w:rPr>
                <w:lang w:val="en-GB"/>
              </w:rPr>
              <w:t xml:space="preserve"> (</w:t>
            </w:r>
            <w:r w:rsidR="007B3B0F">
              <w:rPr>
                <w:lang w:val="en-US"/>
              </w:rPr>
              <w:t>with a teaching permit</w:t>
            </w:r>
            <w:r w:rsidRPr="0080404C">
              <w:rPr>
                <w:lang w:val="en-GB"/>
              </w:rPr>
              <w:t>)</w:t>
            </w:r>
          </w:p>
          <w:p w14:paraId="38D9DF12" w14:textId="77777777" w:rsidR="00876C0D" w:rsidRPr="0080404C" w:rsidRDefault="00876C0D" w:rsidP="00876C0D">
            <w:pPr>
              <w:rPr>
                <w:lang w:val="en-GB"/>
              </w:rPr>
            </w:pPr>
          </w:p>
        </w:tc>
        <w:tc>
          <w:tcPr>
            <w:tcW w:w="1440" w:type="dxa"/>
          </w:tcPr>
          <w:p w14:paraId="38D9DF13" w14:textId="77777777" w:rsidR="00876C0D" w:rsidRPr="0080404C" w:rsidRDefault="00876C0D" w:rsidP="00876C0D">
            <w:pPr>
              <w:rPr>
                <w:lang w:val="en-GB"/>
              </w:rPr>
            </w:pPr>
            <w:r w:rsidRPr="0080404C">
              <w:rPr>
                <w:lang w:val="en-GB"/>
              </w:rPr>
              <w:t>1991</w:t>
            </w:r>
          </w:p>
        </w:tc>
        <w:tc>
          <w:tcPr>
            <w:tcW w:w="2412" w:type="dxa"/>
          </w:tcPr>
          <w:p w14:paraId="38D9DF14" w14:textId="0DC8D292" w:rsidR="00876C0D" w:rsidRPr="0080404C" w:rsidRDefault="007B3B0F" w:rsidP="00876C0D">
            <w:pPr>
              <w:rPr>
                <w:lang w:val="en-US"/>
              </w:rPr>
            </w:pPr>
            <w:r>
              <w:rPr>
                <w:lang w:val="en-US"/>
              </w:rPr>
              <w:t>Excellent</w:t>
            </w:r>
            <w:r w:rsidR="00801C60" w:rsidRPr="0080404C">
              <w:rPr>
                <w:lang w:val="en-US"/>
              </w:rPr>
              <w:t>/C2</w:t>
            </w:r>
          </w:p>
        </w:tc>
      </w:tr>
      <w:tr w:rsidR="00876C0D" w:rsidRPr="00492227" w14:paraId="38D9DF1B" w14:textId="77777777" w:rsidTr="001967D1">
        <w:tc>
          <w:tcPr>
            <w:tcW w:w="1353" w:type="dxa"/>
          </w:tcPr>
          <w:p w14:paraId="38D9DF16" w14:textId="5AE22BF1" w:rsidR="00876C0D" w:rsidRPr="00C532ED" w:rsidRDefault="00C532ED" w:rsidP="00876C0D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French</w:t>
            </w:r>
          </w:p>
        </w:tc>
        <w:tc>
          <w:tcPr>
            <w:tcW w:w="3975" w:type="dxa"/>
          </w:tcPr>
          <w:p w14:paraId="38D9DF17" w14:textId="3DE6E7AE" w:rsidR="00876C0D" w:rsidRPr="007B3B0F" w:rsidRDefault="00876C0D" w:rsidP="0080404C">
            <w:pPr>
              <w:tabs>
                <w:tab w:val="left" w:pos="1260"/>
              </w:tabs>
              <w:spacing w:before="120"/>
              <w:jc w:val="both"/>
              <w:rPr>
                <w:lang w:val="en-US"/>
              </w:rPr>
            </w:pPr>
            <w:r w:rsidRPr="0080404C">
              <w:rPr>
                <w:lang w:val="en-US"/>
              </w:rPr>
              <w:t>DELF</w:t>
            </w:r>
            <w:r w:rsidRPr="007B3B0F">
              <w:rPr>
                <w:lang w:val="en-US"/>
              </w:rPr>
              <w:t xml:space="preserve"> 2</w:t>
            </w:r>
            <w:r w:rsidRPr="0080404C">
              <w:rPr>
                <w:vertAlign w:val="superscript"/>
                <w:lang w:val="en-US"/>
              </w:rPr>
              <w:t>nd</w:t>
            </w:r>
            <w:r w:rsidRPr="007B3B0F">
              <w:rPr>
                <w:lang w:val="en-US"/>
              </w:rPr>
              <w:t xml:space="preserve"> </w:t>
            </w:r>
            <w:r w:rsidRPr="0080404C">
              <w:rPr>
                <w:lang w:val="en-US"/>
              </w:rPr>
              <w:t>Degr</w:t>
            </w:r>
            <w:r w:rsidRPr="007B3B0F">
              <w:rPr>
                <w:lang w:val="en-US"/>
              </w:rPr>
              <w:t xml:space="preserve">é, </w:t>
            </w:r>
            <w:r w:rsidRPr="0080404C">
              <w:rPr>
                <w:lang w:val="en-US"/>
              </w:rPr>
              <w:t>DALF</w:t>
            </w:r>
            <w:r w:rsidRPr="007B3B0F">
              <w:rPr>
                <w:lang w:val="en-US"/>
              </w:rPr>
              <w:t xml:space="preserve"> </w:t>
            </w:r>
            <w:r w:rsidRPr="0080404C">
              <w:rPr>
                <w:lang w:val="en-US"/>
              </w:rPr>
              <w:t>B</w:t>
            </w:r>
            <w:r w:rsidRPr="007B3B0F">
              <w:rPr>
                <w:lang w:val="en-US"/>
              </w:rPr>
              <w:t>2 (</w:t>
            </w:r>
            <w:r w:rsidR="007B3B0F">
              <w:rPr>
                <w:lang w:val="en-US"/>
              </w:rPr>
              <w:t>French Institute of Athens</w:t>
            </w:r>
            <w:r w:rsidRPr="007B3B0F">
              <w:rPr>
                <w:lang w:val="en-US"/>
              </w:rPr>
              <w:t>)</w:t>
            </w:r>
          </w:p>
          <w:p w14:paraId="38D9DF18" w14:textId="77777777" w:rsidR="00876C0D" w:rsidRPr="007B3B0F" w:rsidRDefault="00876C0D" w:rsidP="00876C0D">
            <w:pPr>
              <w:rPr>
                <w:lang w:val="en-US"/>
              </w:rPr>
            </w:pPr>
          </w:p>
        </w:tc>
        <w:tc>
          <w:tcPr>
            <w:tcW w:w="1440" w:type="dxa"/>
          </w:tcPr>
          <w:p w14:paraId="38D9DF19" w14:textId="77777777" w:rsidR="00876C0D" w:rsidRPr="0080404C" w:rsidRDefault="00876C0D" w:rsidP="00876C0D">
            <w:pPr>
              <w:rPr>
                <w:lang w:val="en-US"/>
              </w:rPr>
            </w:pPr>
            <w:r w:rsidRPr="0080404C">
              <w:rPr>
                <w:lang w:val="en-US"/>
              </w:rPr>
              <w:t>1998</w:t>
            </w:r>
          </w:p>
        </w:tc>
        <w:tc>
          <w:tcPr>
            <w:tcW w:w="2412" w:type="dxa"/>
          </w:tcPr>
          <w:p w14:paraId="38D9DF1A" w14:textId="4CEDF4CF" w:rsidR="00876C0D" w:rsidRPr="0080404C" w:rsidRDefault="007B3B0F" w:rsidP="00876C0D">
            <w:pPr>
              <w:rPr>
                <w:lang w:val="en-US"/>
              </w:rPr>
            </w:pPr>
            <w:r>
              <w:rPr>
                <w:lang w:val="en-US"/>
              </w:rPr>
              <w:t>Very good</w:t>
            </w:r>
            <w:r w:rsidR="00801C60" w:rsidRPr="0080404C">
              <w:rPr>
                <w:lang w:val="en-US"/>
              </w:rPr>
              <w:t>/B2</w:t>
            </w:r>
          </w:p>
        </w:tc>
      </w:tr>
      <w:tr w:rsidR="00876C0D" w:rsidRPr="0080404C" w14:paraId="38D9DF21" w14:textId="77777777" w:rsidTr="001967D1">
        <w:tc>
          <w:tcPr>
            <w:tcW w:w="1353" w:type="dxa"/>
          </w:tcPr>
          <w:p w14:paraId="38D9DF1C" w14:textId="4E885A0B" w:rsidR="00876C0D" w:rsidRPr="00C532ED" w:rsidRDefault="00C532ED" w:rsidP="00876C0D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German</w:t>
            </w:r>
          </w:p>
        </w:tc>
        <w:tc>
          <w:tcPr>
            <w:tcW w:w="3975" w:type="dxa"/>
          </w:tcPr>
          <w:p w14:paraId="38D9DF1D" w14:textId="1221557E" w:rsidR="00876C0D" w:rsidRDefault="00876C0D" w:rsidP="00876C0D">
            <w:pPr>
              <w:rPr>
                <w:lang w:val="en-US"/>
              </w:rPr>
            </w:pPr>
            <w:proofErr w:type="spellStart"/>
            <w:r w:rsidRPr="0080404C">
              <w:rPr>
                <w:lang w:val="en-US"/>
              </w:rPr>
              <w:t>Mittelstufe</w:t>
            </w:r>
            <w:proofErr w:type="spellEnd"/>
            <w:r w:rsidRPr="00143E17">
              <w:t xml:space="preserve"> (</w:t>
            </w:r>
            <w:r w:rsidR="007B3B0F">
              <w:rPr>
                <w:lang w:val="en-US"/>
              </w:rPr>
              <w:t>Goethe Institute</w:t>
            </w:r>
            <w:r w:rsidRPr="00143E17">
              <w:t>)</w:t>
            </w:r>
          </w:p>
          <w:p w14:paraId="38D9DF1E" w14:textId="77777777" w:rsidR="00736A96" w:rsidRPr="00736A96" w:rsidRDefault="00736A96" w:rsidP="00876C0D">
            <w:pPr>
              <w:rPr>
                <w:lang w:val="en-US"/>
              </w:rPr>
            </w:pPr>
          </w:p>
        </w:tc>
        <w:tc>
          <w:tcPr>
            <w:tcW w:w="1440" w:type="dxa"/>
          </w:tcPr>
          <w:p w14:paraId="38D9DF1F" w14:textId="77777777" w:rsidR="00876C0D" w:rsidRPr="0080404C" w:rsidRDefault="00876C0D" w:rsidP="00876C0D">
            <w:pPr>
              <w:rPr>
                <w:lang w:val="en-GB"/>
              </w:rPr>
            </w:pPr>
            <w:r w:rsidRPr="0080404C">
              <w:rPr>
                <w:lang w:val="en-GB"/>
              </w:rPr>
              <w:t>1994</w:t>
            </w:r>
          </w:p>
        </w:tc>
        <w:tc>
          <w:tcPr>
            <w:tcW w:w="2412" w:type="dxa"/>
          </w:tcPr>
          <w:p w14:paraId="38D9DF20" w14:textId="13B06543" w:rsidR="00876C0D" w:rsidRPr="00492227" w:rsidRDefault="007B3B0F" w:rsidP="00876C0D">
            <w:r>
              <w:rPr>
                <w:lang w:val="en-US"/>
              </w:rPr>
              <w:t>Very good</w:t>
            </w:r>
            <w:r w:rsidRPr="0080404C">
              <w:rPr>
                <w:lang w:val="en-US"/>
              </w:rPr>
              <w:t xml:space="preserve"> </w:t>
            </w:r>
            <w:r w:rsidR="00801C60" w:rsidRPr="0080404C">
              <w:rPr>
                <w:lang w:val="en-US"/>
              </w:rPr>
              <w:t>/</w:t>
            </w:r>
            <w:r>
              <w:rPr>
                <w:lang w:val="en-US"/>
              </w:rPr>
              <w:t>C1</w:t>
            </w:r>
          </w:p>
        </w:tc>
      </w:tr>
      <w:tr w:rsidR="00876C0D" w:rsidRPr="0080404C" w14:paraId="38D9DF27" w14:textId="77777777" w:rsidTr="001967D1">
        <w:tc>
          <w:tcPr>
            <w:tcW w:w="1353" w:type="dxa"/>
          </w:tcPr>
          <w:p w14:paraId="38D9DF22" w14:textId="26D432F0" w:rsidR="00876C0D" w:rsidRPr="00C532ED" w:rsidRDefault="00C532ED" w:rsidP="00876C0D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Italian</w:t>
            </w:r>
          </w:p>
        </w:tc>
        <w:tc>
          <w:tcPr>
            <w:tcW w:w="3975" w:type="dxa"/>
          </w:tcPr>
          <w:p w14:paraId="38D9DF23" w14:textId="77777777" w:rsidR="00876C0D" w:rsidRPr="00630DC6" w:rsidRDefault="00876C0D" w:rsidP="0080404C">
            <w:pPr>
              <w:tabs>
                <w:tab w:val="left" w:pos="1260"/>
              </w:tabs>
              <w:spacing w:before="120"/>
              <w:jc w:val="both"/>
              <w:rPr>
                <w:lang w:val="en-US"/>
              </w:rPr>
            </w:pPr>
            <w:r w:rsidRPr="0080404C">
              <w:rPr>
                <w:lang w:val="en-US"/>
              </w:rPr>
              <w:t>CELI</w:t>
            </w:r>
            <w:r w:rsidRPr="00630DC6">
              <w:rPr>
                <w:lang w:val="en-US"/>
              </w:rPr>
              <w:t xml:space="preserve"> 4 (</w:t>
            </w:r>
            <w:smartTag w:uri="urn:schemas-microsoft-com:office:smarttags" w:element="place">
              <w:smartTag w:uri="urn:schemas-microsoft-com:office:smarttags" w:element="City">
                <w:r w:rsidRPr="0080404C">
                  <w:rPr>
                    <w:lang w:val="en-US"/>
                  </w:rPr>
                  <w:t>Perugia</w:t>
                </w:r>
              </w:smartTag>
            </w:smartTag>
            <w:r w:rsidRPr="00630DC6">
              <w:rPr>
                <w:lang w:val="en-US"/>
              </w:rPr>
              <w:t xml:space="preserve">), </w:t>
            </w:r>
            <w:r w:rsidRPr="0080404C">
              <w:rPr>
                <w:lang w:val="en-US"/>
              </w:rPr>
              <w:t>Avanzato</w:t>
            </w:r>
            <w:r w:rsidRPr="00630DC6">
              <w:rPr>
                <w:lang w:val="en-US"/>
              </w:rPr>
              <w:t xml:space="preserve"> (</w:t>
            </w:r>
            <w:r w:rsidRPr="0080404C">
              <w:rPr>
                <w:lang w:val="en-US"/>
              </w:rPr>
              <w:t>Dante</w:t>
            </w:r>
            <w:r w:rsidRPr="00630DC6">
              <w:rPr>
                <w:lang w:val="en-US"/>
              </w:rPr>
              <w:t xml:space="preserve"> </w:t>
            </w:r>
            <w:proofErr w:type="spellStart"/>
            <w:r w:rsidRPr="0080404C">
              <w:rPr>
                <w:lang w:val="en-US"/>
              </w:rPr>
              <w:t>Allighieri</w:t>
            </w:r>
            <w:proofErr w:type="spellEnd"/>
            <w:r w:rsidRPr="00630DC6">
              <w:rPr>
                <w:lang w:val="en-US"/>
              </w:rPr>
              <w:t>)</w:t>
            </w:r>
          </w:p>
          <w:p w14:paraId="38D9DF24" w14:textId="77777777" w:rsidR="00876C0D" w:rsidRPr="0080404C" w:rsidRDefault="00876C0D" w:rsidP="00876C0D">
            <w:pPr>
              <w:rPr>
                <w:lang w:val="en-GB"/>
              </w:rPr>
            </w:pPr>
          </w:p>
        </w:tc>
        <w:tc>
          <w:tcPr>
            <w:tcW w:w="1440" w:type="dxa"/>
          </w:tcPr>
          <w:p w14:paraId="38D9DF25" w14:textId="77777777" w:rsidR="00876C0D" w:rsidRPr="0080404C" w:rsidRDefault="00876C0D" w:rsidP="00876C0D">
            <w:pPr>
              <w:rPr>
                <w:lang w:val="en-GB"/>
              </w:rPr>
            </w:pPr>
            <w:r w:rsidRPr="0080404C">
              <w:rPr>
                <w:lang w:val="en-GB"/>
              </w:rPr>
              <w:t>1996</w:t>
            </w:r>
          </w:p>
        </w:tc>
        <w:tc>
          <w:tcPr>
            <w:tcW w:w="2412" w:type="dxa"/>
          </w:tcPr>
          <w:p w14:paraId="38D9DF26" w14:textId="28A22308" w:rsidR="00876C0D" w:rsidRPr="00492227" w:rsidRDefault="007B3B0F" w:rsidP="00876C0D">
            <w:r>
              <w:rPr>
                <w:lang w:val="en-US"/>
              </w:rPr>
              <w:t>Very good</w:t>
            </w:r>
            <w:r w:rsidRPr="0080404C">
              <w:rPr>
                <w:lang w:val="en-US"/>
              </w:rPr>
              <w:t xml:space="preserve"> </w:t>
            </w:r>
            <w:r w:rsidR="00801C60" w:rsidRPr="0080404C">
              <w:rPr>
                <w:lang w:val="en-US"/>
              </w:rPr>
              <w:t>/C1</w:t>
            </w:r>
          </w:p>
        </w:tc>
      </w:tr>
      <w:tr w:rsidR="00876C0D" w:rsidRPr="00C331A2" w14:paraId="38D9DF2D" w14:textId="77777777" w:rsidTr="001967D1">
        <w:tc>
          <w:tcPr>
            <w:tcW w:w="1353" w:type="dxa"/>
          </w:tcPr>
          <w:p w14:paraId="38D9DF28" w14:textId="622B4630" w:rsidR="00876C0D" w:rsidRPr="007B3B0F" w:rsidRDefault="007B3B0F" w:rsidP="00876C0D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Spanish</w:t>
            </w:r>
          </w:p>
        </w:tc>
        <w:tc>
          <w:tcPr>
            <w:tcW w:w="3975" w:type="dxa"/>
          </w:tcPr>
          <w:p w14:paraId="38D9DF29" w14:textId="77777777" w:rsidR="00876C0D" w:rsidRDefault="00876C0D" w:rsidP="00876C0D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80404C">
                  <w:rPr>
                    <w:lang w:val="en-US"/>
                  </w:rPr>
                  <w:t>Superior</w:t>
                </w:r>
              </w:smartTag>
            </w:smartTag>
            <w:r w:rsidRPr="00143E17">
              <w:t xml:space="preserve"> (</w:t>
            </w:r>
            <w:r w:rsidRPr="0080404C">
              <w:rPr>
                <w:lang w:val="en-US"/>
              </w:rPr>
              <w:t>Cervantes Institute</w:t>
            </w:r>
            <w:r w:rsidRPr="00143E17">
              <w:t>)</w:t>
            </w:r>
          </w:p>
          <w:p w14:paraId="38D9DF2A" w14:textId="77777777" w:rsidR="00736A96" w:rsidRPr="00736A96" w:rsidRDefault="00736A96" w:rsidP="00876C0D">
            <w:pPr>
              <w:rPr>
                <w:lang w:val="en-US"/>
              </w:rPr>
            </w:pPr>
          </w:p>
        </w:tc>
        <w:tc>
          <w:tcPr>
            <w:tcW w:w="1440" w:type="dxa"/>
          </w:tcPr>
          <w:p w14:paraId="38D9DF2B" w14:textId="77777777" w:rsidR="00876C0D" w:rsidRPr="00C331A2" w:rsidRDefault="00876C0D" w:rsidP="00876C0D">
            <w:r w:rsidRPr="00C331A2">
              <w:t>1998</w:t>
            </w:r>
          </w:p>
        </w:tc>
        <w:tc>
          <w:tcPr>
            <w:tcW w:w="2412" w:type="dxa"/>
          </w:tcPr>
          <w:p w14:paraId="38D9DF2C" w14:textId="33A710DA" w:rsidR="00876C0D" w:rsidRPr="0080404C" w:rsidRDefault="00C40471" w:rsidP="00876C0D">
            <w:pPr>
              <w:rPr>
                <w:lang w:val="en-US"/>
              </w:rPr>
            </w:pPr>
            <w:r>
              <w:rPr>
                <w:lang w:val="en-US"/>
              </w:rPr>
              <w:t>Excellent</w:t>
            </w:r>
            <w:r w:rsidR="00801C60" w:rsidRPr="0080404C">
              <w:rPr>
                <w:lang w:val="en-US"/>
              </w:rPr>
              <w:t>/C2</w:t>
            </w:r>
          </w:p>
        </w:tc>
      </w:tr>
      <w:tr w:rsidR="00EE3DB0" w:rsidRPr="0080404C" w14:paraId="38D9DF38" w14:textId="77777777" w:rsidTr="001967D1">
        <w:tc>
          <w:tcPr>
            <w:tcW w:w="1353" w:type="dxa"/>
          </w:tcPr>
          <w:p w14:paraId="38D9DF2E" w14:textId="243063B3" w:rsidR="0026012B" w:rsidRPr="007B3B0F" w:rsidRDefault="007B3B0F" w:rsidP="00141D1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Turkish</w:t>
            </w:r>
          </w:p>
          <w:p w14:paraId="38D9DF2F" w14:textId="77777777" w:rsidR="0026012B" w:rsidRPr="0080404C" w:rsidRDefault="0026012B" w:rsidP="00141D19">
            <w:pPr>
              <w:rPr>
                <w:lang w:val="en-US"/>
              </w:rPr>
            </w:pPr>
          </w:p>
        </w:tc>
        <w:tc>
          <w:tcPr>
            <w:tcW w:w="3975" w:type="dxa"/>
          </w:tcPr>
          <w:p w14:paraId="38D9DF30" w14:textId="70C9E87A" w:rsidR="0026012B" w:rsidRPr="00C40471" w:rsidRDefault="00C40471" w:rsidP="002D7E19">
            <w:pPr>
              <w:rPr>
                <w:lang w:val="en-US"/>
              </w:rPr>
            </w:pPr>
            <w:r>
              <w:rPr>
                <w:lang w:val="en-US"/>
              </w:rPr>
              <w:t>Graduate</w:t>
            </w:r>
            <w:r w:rsidRPr="00C40471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C40471">
              <w:rPr>
                <w:lang w:val="en-US"/>
              </w:rPr>
              <w:t xml:space="preserve"> </w:t>
            </w:r>
            <w:r>
              <w:rPr>
                <w:lang w:val="en-US"/>
              </w:rPr>
              <w:t>Department</w:t>
            </w:r>
            <w:r w:rsidRPr="00C40471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C40471">
              <w:rPr>
                <w:lang w:val="en-US"/>
              </w:rPr>
              <w:t xml:space="preserve"> </w:t>
            </w:r>
            <w:r>
              <w:rPr>
                <w:lang w:val="en-US"/>
              </w:rPr>
              <w:t>Languages</w:t>
            </w:r>
            <w:r w:rsidRPr="00C40471">
              <w:rPr>
                <w:lang w:val="en-US"/>
              </w:rPr>
              <w:t xml:space="preserve">, </w:t>
            </w:r>
            <w:r>
              <w:rPr>
                <w:lang w:val="en-US"/>
              </w:rPr>
              <w:t>Literature</w:t>
            </w:r>
            <w:r w:rsidRPr="00C4047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and Culture of Black Sea Countries </w:t>
            </w:r>
            <w:r w:rsidRPr="00C40471">
              <w:rPr>
                <w:lang w:val="en-US"/>
              </w:rPr>
              <w:t xml:space="preserve"> </w:t>
            </w:r>
          </w:p>
        </w:tc>
        <w:tc>
          <w:tcPr>
            <w:tcW w:w="1440" w:type="dxa"/>
          </w:tcPr>
          <w:p w14:paraId="38D9DF31" w14:textId="77777777" w:rsidR="00EE3DB0" w:rsidRPr="0080404C" w:rsidRDefault="000F5BAB" w:rsidP="00EE3DB0">
            <w:pPr>
              <w:rPr>
                <w:lang w:val="en-US"/>
              </w:rPr>
            </w:pPr>
            <w:r w:rsidRPr="0080404C">
              <w:rPr>
                <w:lang w:val="en-US"/>
              </w:rPr>
              <w:t>201</w:t>
            </w:r>
            <w:r w:rsidR="003A6E15" w:rsidRPr="0080404C">
              <w:rPr>
                <w:lang w:val="en-US"/>
              </w:rPr>
              <w:t>1</w:t>
            </w:r>
          </w:p>
        </w:tc>
        <w:tc>
          <w:tcPr>
            <w:tcW w:w="2412" w:type="dxa"/>
          </w:tcPr>
          <w:p w14:paraId="38D9DF34" w14:textId="379F556A" w:rsidR="0026012B" w:rsidRPr="0080404C" w:rsidRDefault="00C40471" w:rsidP="00EE3DB0">
            <w:pPr>
              <w:rPr>
                <w:lang w:val="en-US"/>
              </w:rPr>
            </w:pPr>
            <w:r>
              <w:rPr>
                <w:lang w:val="en-US"/>
              </w:rPr>
              <w:t>Excellent</w:t>
            </w:r>
            <w:r w:rsidRPr="0080404C">
              <w:rPr>
                <w:lang w:val="en-US"/>
              </w:rPr>
              <w:t xml:space="preserve"> </w:t>
            </w:r>
            <w:r w:rsidR="002179CA" w:rsidRPr="0080404C">
              <w:rPr>
                <w:lang w:val="en-US"/>
              </w:rPr>
              <w:t>/C</w:t>
            </w:r>
            <w:r w:rsidR="00880FEA" w:rsidRPr="0080404C">
              <w:rPr>
                <w:lang w:val="en-US"/>
              </w:rPr>
              <w:t>2</w:t>
            </w:r>
          </w:p>
          <w:p w14:paraId="38D9DF35" w14:textId="77777777" w:rsidR="0026012B" w:rsidRPr="0080404C" w:rsidRDefault="0026012B" w:rsidP="00EE3DB0">
            <w:pPr>
              <w:rPr>
                <w:lang w:val="en-US"/>
              </w:rPr>
            </w:pPr>
          </w:p>
          <w:p w14:paraId="38D9DF36" w14:textId="77777777" w:rsidR="0026012B" w:rsidRPr="0080404C" w:rsidRDefault="0026012B" w:rsidP="00EE3DB0">
            <w:pPr>
              <w:rPr>
                <w:lang w:val="en-US"/>
              </w:rPr>
            </w:pPr>
          </w:p>
          <w:p w14:paraId="38D9DF37" w14:textId="77777777" w:rsidR="0026012B" w:rsidRPr="00492227" w:rsidRDefault="0026012B" w:rsidP="00EE3DB0"/>
        </w:tc>
      </w:tr>
    </w:tbl>
    <w:p w14:paraId="38D9DF39" w14:textId="7D2A4DDE" w:rsidR="00876C0D" w:rsidRPr="00963D3B" w:rsidRDefault="008B137C" w:rsidP="008311FC">
      <w:pPr>
        <w:rPr>
          <w:lang w:val="en-US"/>
        </w:rPr>
      </w:pPr>
      <w:r w:rsidRPr="00963D3B">
        <w:rPr>
          <w:lang w:val="en-US"/>
        </w:rPr>
        <w:t>*</w:t>
      </w:r>
      <w:r w:rsidR="008311FC" w:rsidRPr="008311FC">
        <w:rPr>
          <w:lang w:val="en-US"/>
        </w:rPr>
        <w:t>ALTE</w:t>
      </w:r>
      <w:r w:rsidR="008311FC" w:rsidRPr="00963D3B">
        <w:rPr>
          <w:lang w:val="en-US"/>
        </w:rPr>
        <w:t xml:space="preserve">: </w:t>
      </w:r>
      <w:r w:rsidR="00C40471">
        <w:rPr>
          <w:lang w:val="en-US"/>
        </w:rPr>
        <w:t>European</w:t>
      </w:r>
      <w:r w:rsidR="00C40471" w:rsidRPr="00963D3B">
        <w:rPr>
          <w:lang w:val="en-US"/>
        </w:rPr>
        <w:t xml:space="preserve"> </w:t>
      </w:r>
      <w:r w:rsidR="00963D3B">
        <w:rPr>
          <w:lang w:val="en-US"/>
        </w:rPr>
        <w:t>Union</w:t>
      </w:r>
      <w:r w:rsidR="00963D3B" w:rsidRPr="00963D3B">
        <w:rPr>
          <w:lang w:val="en-US"/>
        </w:rPr>
        <w:t xml:space="preserve"> </w:t>
      </w:r>
      <w:r w:rsidR="00963D3B">
        <w:rPr>
          <w:lang w:val="en-US"/>
        </w:rPr>
        <w:t>of</w:t>
      </w:r>
      <w:r w:rsidR="00963D3B" w:rsidRPr="00963D3B">
        <w:rPr>
          <w:lang w:val="en-US"/>
        </w:rPr>
        <w:t xml:space="preserve"> </w:t>
      </w:r>
      <w:r w:rsidR="00963D3B">
        <w:rPr>
          <w:lang w:val="en-US"/>
        </w:rPr>
        <w:t>Foreign</w:t>
      </w:r>
      <w:r w:rsidR="00963D3B" w:rsidRPr="00963D3B">
        <w:rPr>
          <w:lang w:val="en-US"/>
        </w:rPr>
        <w:t xml:space="preserve"> </w:t>
      </w:r>
      <w:r w:rsidR="00963D3B">
        <w:rPr>
          <w:lang w:val="en-US"/>
        </w:rPr>
        <w:t>Language Examiners</w:t>
      </w:r>
    </w:p>
    <w:p w14:paraId="38D9DF3A" w14:textId="77777777" w:rsidR="006206FD" w:rsidRPr="00963D3B" w:rsidRDefault="006206FD" w:rsidP="006206FD">
      <w:pPr>
        <w:pStyle w:val="Heading1"/>
        <w:rPr>
          <w:lang w:val="en-US"/>
        </w:rPr>
      </w:pPr>
    </w:p>
    <w:p w14:paraId="38D9DF3B" w14:textId="0C45C31D" w:rsidR="007621B7" w:rsidRPr="00963D3B" w:rsidRDefault="00963D3B" w:rsidP="005056D8">
      <w:pPr>
        <w:pStyle w:val="Heading2"/>
        <w:keepNext w:val="0"/>
        <w:widowControl w:val="0"/>
        <w:spacing w:before="240" w:after="120"/>
        <w:ind w:right="-57"/>
        <w:rPr>
          <w:rFonts w:ascii="Times New Roman" w:hAnsi="Times New Roman"/>
          <w:iCs/>
          <w:color w:val="000000"/>
          <w:sz w:val="24"/>
          <w:szCs w:val="20"/>
          <w:lang w:val="en-US"/>
        </w:rPr>
      </w:pPr>
      <w:r>
        <w:rPr>
          <w:rFonts w:ascii="Times New Roman" w:hAnsi="Times New Roman"/>
          <w:iCs/>
          <w:color w:val="000000"/>
          <w:sz w:val="24"/>
          <w:szCs w:val="20"/>
          <w:lang w:val="en-US"/>
        </w:rPr>
        <w:t>PUBLICATIONS IN SCIENTIFIC JOURNALS</w:t>
      </w:r>
    </w:p>
    <w:p w14:paraId="38D9DF3C" w14:textId="77777777" w:rsidR="00C34313" w:rsidRPr="0029340E" w:rsidRDefault="00C34313" w:rsidP="00C34313">
      <w:pPr>
        <w:widowControl w:val="0"/>
        <w:numPr>
          <w:ilvl w:val="0"/>
          <w:numId w:val="7"/>
        </w:numPr>
        <w:spacing w:before="60" w:after="60"/>
        <w:jc w:val="both"/>
        <w:rPr>
          <w:color w:val="000000"/>
          <w:szCs w:val="20"/>
          <w:lang w:val="en-GB"/>
        </w:rPr>
      </w:pPr>
      <w:r w:rsidRPr="0029340E">
        <w:rPr>
          <w:b/>
          <w:color w:val="000000"/>
          <w:szCs w:val="20"/>
          <w:u w:val="single"/>
          <w:lang w:val="en-GB"/>
        </w:rPr>
        <w:t>Menegaki, A.N.,</w:t>
      </w:r>
      <w:r w:rsidRPr="0029340E">
        <w:rPr>
          <w:color w:val="000000"/>
          <w:szCs w:val="20"/>
          <w:lang w:val="en-GB"/>
        </w:rPr>
        <w:t xml:space="preserve"> Hanley, N. and </w:t>
      </w:r>
      <w:proofErr w:type="spellStart"/>
      <w:r w:rsidRPr="0029340E">
        <w:rPr>
          <w:color w:val="000000"/>
          <w:szCs w:val="20"/>
          <w:lang w:val="en-GB"/>
        </w:rPr>
        <w:t>Tsagarakis</w:t>
      </w:r>
      <w:proofErr w:type="spellEnd"/>
      <w:r w:rsidRPr="0029340E">
        <w:rPr>
          <w:color w:val="000000"/>
          <w:szCs w:val="20"/>
          <w:lang w:val="en-GB"/>
        </w:rPr>
        <w:t xml:space="preserve">, K.P. (2007). The social acceptability and valuation of recycled water in Crete: A study of consumers’ and farmers’ attitudes, </w:t>
      </w:r>
      <w:r w:rsidRPr="0029340E">
        <w:rPr>
          <w:i/>
          <w:color w:val="000000"/>
          <w:szCs w:val="20"/>
          <w:lang w:val="en-GB"/>
        </w:rPr>
        <w:t>Ecological Economics</w:t>
      </w:r>
      <w:r w:rsidRPr="0029340E">
        <w:rPr>
          <w:color w:val="000000"/>
          <w:szCs w:val="20"/>
          <w:lang w:val="en-GB"/>
        </w:rPr>
        <w:t xml:space="preserve"> 62: 7-18 </w:t>
      </w:r>
      <w:r w:rsidRPr="0029340E">
        <w:rPr>
          <w:b/>
          <w:color w:val="000000"/>
          <w:szCs w:val="20"/>
          <w:lang w:val="en-GB"/>
        </w:rPr>
        <w:t>(</w:t>
      </w:r>
      <w:r w:rsidR="004804AD">
        <w:rPr>
          <w:b/>
          <w:color w:val="000000"/>
          <w:szCs w:val="20"/>
          <w:lang w:val="en-US"/>
        </w:rPr>
        <w:t>I</w:t>
      </w:r>
      <w:r w:rsidRPr="0029340E">
        <w:rPr>
          <w:b/>
          <w:color w:val="000000"/>
          <w:szCs w:val="20"/>
          <w:lang w:val="en-US"/>
        </w:rPr>
        <w:t xml:space="preserve">mpact </w:t>
      </w:r>
      <w:r w:rsidR="004804AD">
        <w:rPr>
          <w:b/>
          <w:color w:val="000000"/>
          <w:szCs w:val="20"/>
          <w:lang w:val="en-US"/>
        </w:rPr>
        <w:t>F</w:t>
      </w:r>
      <w:r w:rsidRPr="0029340E">
        <w:rPr>
          <w:b/>
          <w:color w:val="000000"/>
          <w:szCs w:val="20"/>
          <w:lang w:val="en-US"/>
        </w:rPr>
        <w:t>actor</w:t>
      </w:r>
      <w:r w:rsidRPr="0029340E">
        <w:rPr>
          <w:b/>
          <w:color w:val="000000"/>
          <w:szCs w:val="20"/>
          <w:lang w:val="en-GB"/>
        </w:rPr>
        <w:t>: 2,713)</w:t>
      </w:r>
    </w:p>
    <w:p w14:paraId="38D9DF3D" w14:textId="77777777" w:rsidR="00C34313" w:rsidRPr="0029340E" w:rsidRDefault="00C34313" w:rsidP="00C34313">
      <w:pPr>
        <w:widowControl w:val="0"/>
        <w:numPr>
          <w:ilvl w:val="0"/>
          <w:numId w:val="7"/>
        </w:numPr>
        <w:spacing w:before="60" w:after="60"/>
        <w:jc w:val="both"/>
        <w:rPr>
          <w:color w:val="000000"/>
          <w:szCs w:val="20"/>
          <w:lang w:val="en-GB"/>
        </w:rPr>
      </w:pPr>
      <w:r w:rsidRPr="0029340E">
        <w:rPr>
          <w:b/>
          <w:color w:val="000000"/>
          <w:szCs w:val="20"/>
          <w:u w:val="single"/>
          <w:lang w:val="en-GB"/>
        </w:rPr>
        <w:t>Menegaki, A.</w:t>
      </w:r>
      <w:r w:rsidRPr="0029340E">
        <w:rPr>
          <w:color w:val="000000"/>
          <w:szCs w:val="20"/>
          <w:lang w:val="en-GB"/>
        </w:rPr>
        <w:t xml:space="preserve"> (2008). Valuation for Renewable Energy; A comparative Review, </w:t>
      </w:r>
      <w:r w:rsidRPr="0029340E">
        <w:rPr>
          <w:i/>
          <w:color w:val="000000"/>
          <w:szCs w:val="20"/>
          <w:lang w:val="en-GB"/>
        </w:rPr>
        <w:t>Renewable and Sustainable Energy Reviews</w:t>
      </w:r>
      <w:r w:rsidRPr="0029340E">
        <w:rPr>
          <w:color w:val="000000"/>
          <w:szCs w:val="20"/>
          <w:lang w:val="en-GB"/>
        </w:rPr>
        <w:t xml:space="preserve"> 12(9): 2422-2437  </w:t>
      </w:r>
      <w:r w:rsidRPr="0029340E">
        <w:rPr>
          <w:b/>
          <w:color w:val="000000"/>
          <w:szCs w:val="20"/>
          <w:lang w:val="en-GB"/>
        </w:rPr>
        <w:t>(</w:t>
      </w:r>
      <w:r w:rsidR="004804AD">
        <w:rPr>
          <w:b/>
          <w:color w:val="000000"/>
          <w:szCs w:val="20"/>
          <w:lang w:val="en-US"/>
        </w:rPr>
        <w:t>I</w:t>
      </w:r>
      <w:r w:rsidRPr="0029340E">
        <w:rPr>
          <w:b/>
          <w:color w:val="000000"/>
          <w:szCs w:val="20"/>
          <w:lang w:val="en-US"/>
        </w:rPr>
        <w:t xml:space="preserve">mpact </w:t>
      </w:r>
      <w:r w:rsidR="004804AD">
        <w:rPr>
          <w:b/>
          <w:color w:val="000000"/>
          <w:szCs w:val="20"/>
          <w:lang w:val="en-US"/>
        </w:rPr>
        <w:t>F</w:t>
      </w:r>
      <w:r w:rsidRPr="0029340E">
        <w:rPr>
          <w:b/>
          <w:color w:val="000000"/>
          <w:szCs w:val="20"/>
          <w:lang w:val="en-US"/>
        </w:rPr>
        <w:t>actor</w:t>
      </w:r>
      <w:r w:rsidRPr="0029340E">
        <w:rPr>
          <w:b/>
          <w:color w:val="000000"/>
          <w:szCs w:val="20"/>
          <w:lang w:val="en-GB"/>
        </w:rPr>
        <w:t>: 6,018)</w:t>
      </w:r>
    </w:p>
    <w:p w14:paraId="38D9DF3E" w14:textId="77777777" w:rsidR="00C34313" w:rsidRPr="0029340E" w:rsidRDefault="00C34313" w:rsidP="00C34313">
      <w:pPr>
        <w:widowControl w:val="0"/>
        <w:numPr>
          <w:ilvl w:val="0"/>
          <w:numId w:val="7"/>
        </w:numPr>
        <w:spacing w:before="60" w:after="60"/>
        <w:jc w:val="both"/>
        <w:rPr>
          <w:color w:val="000000"/>
          <w:lang w:val="en-US"/>
        </w:rPr>
      </w:pPr>
      <w:r w:rsidRPr="0029340E">
        <w:rPr>
          <w:color w:val="000000"/>
          <w:lang w:val="de-DE"/>
        </w:rPr>
        <w:t xml:space="preserve">Zografakis, N., </w:t>
      </w:r>
      <w:r w:rsidRPr="0029340E">
        <w:rPr>
          <w:b/>
          <w:color w:val="000000"/>
          <w:u w:val="single"/>
          <w:lang w:val="de-DE"/>
        </w:rPr>
        <w:t>Menegaki A.N.</w:t>
      </w:r>
      <w:r w:rsidRPr="0029340E">
        <w:rPr>
          <w:color w:val="000000"/>
          <w:lang w:val="de-DE"/>
        </w:rPr>
        <w:t xml:space="preserve"> and Tsagarakis K.P. (2008). </w:t>
      </w:r>
      <w:r w:rsidRPr="0029340E">
        <w:rPr>
          <w:color w:val="000000"/>
          <w:lang w:val="en-US"/>
        </w:rPr>
        <w:t xml:space="preserve">Effective education for energy efficiency, </w:t>
      </w:r>
      <w:r w:rsidRPr="0029340E">
        <w:rPr>
          <w:i/>
          <w:color w:val="000000"/>
          <w:lang w:val="en-US"/>
        </w:rPr>
        <w:t>Energy Policy</w:t>
      </w:r>
      <w:r w:rsidRPr="0029340E">
        <w:rPr>
          <w:color w:val="000000"/>
          <w:lang w:val="en-US"/>
        </w:rPr>
        <w:t xml:space="preserve"> 36(8): 3226-3232</w:t>
      </w:r>
      <w:r w:rsidRPr="0029340E">
        <w:rPr>
          <w:color w:val="000000"/>
          <w:szCs w:val="20"/>
          <w:lang w:val="en-US"/>
        </w:rPr>
        <w:t xml:space="preserve"> </w:t>
      </w:r>
      <w:r w:rsidRPr="0029340E">
        <w:rPr>
          <w:b/>
          <w:color w:val="000000"/>
          <w:szCs w:val="20"/>
          <w:lang w:val="en-GB"/>
        </w:rPr>
        <w:t>(</w:t>
      </w:r>
      <w:r w:rsidR="004804AD">
        <w:rPr>
          <w:b/>
          <w:color w:val="000000"/>
          <w:szCs w:val="20"/>
          <w:lang w:val="en-US"/>
        </w:rPr>
        <w:t>I</w:t>
      </w:r>
      <w:r w:rsidRPr="0029340E">
        <w:rPr>
          <w:b/>
          <w:color w:val="000000"/>
          <w:szCs w:val="20"/>
          <w:lang w:val="en-US"/>
        </w:rPr>
        <w:t xml:space="preserve">mpact </w:t>
      </w:r>
      <w:r w:rsidR="004804AD">
        <w:rPr>
          <w:b/>
          <w:color w:val="000000"/>
          <w:szCs w:val="20"/>
          <w:lang w:val="en-US"/>
        </w:rPr>
        <w:t>F</w:t>
      </w:r>
      <w:r w:rsidRPr="0029340E">
        <w:rPr>
          <w:b/>
          <w:color w:val="000000"/>
          <w:szCs w:val="20"/>
          <w:lang w:val="en-US"/>
        </w:rPr>
        <w:t>actor</w:t>
      </w:r>
      <w:r w:rsidRPr="0029340E">
        <w:rPr>
          <w:b/>
          <w:color w:val="000000"/>
          <w:szCs w:val="20"/>
          <w:lang w:val="en-GB"/>
        </w:rPr>
        <w:t>: 2,723)</w:t>
      </w:r>
    </w:p>
    <w:p w14:paraId="38D9DF3F" w14:textId="77777777" w:rsidR="00C34313" w:rsidRPr="0029340E" w:rsidRDefault="00C34313" w:rsidP="00C34313">
      <w:pPr>
        <w:widowControl w:val="0"/>
        <w:numPr>
          <w:ilvl w:val="0"/>
          <w:numId w:val="7"/>
        </w:numPr>
        <w:tabs>
          <w:tab w:val="num" w:pos="540"/>
        </w:tabs>
        <w:spacing w:before="60" w:after="60"/>
        <w:jc w:val="both"/>
        <w:rPr>
          <w:color w:val="000000"/>
          <w:lang w:val="en-US"/>
        </w:rPr>
      </w:pPr>
      <w:r w:rsidRPr="0029340E">
        <w:rPr>
          <w:b/>
          <w:color w:val="000000"/>
          <w:u w:val="single"/>
          <w:lang w:val="en-US"/>
        </w:rPr>
        <w:t>Menegaki A.N.,</w:t>
      </w:r>
      <w:r w:rsidRPr="0029340E">
        <w:rPr>
          <w:color w:val="000000"/>
          <w:lang w:val="en-US"/>
        </w:rPr>
        <w:t xml:space="preserve"> Mellon R.C., </w:t>
      </w:r>
      <w:proofErr w:type="spellStart"/>
      <w:r w:rsidRPr="0029340E">
        <w:rPr>
          <w:color w:val="000000"/>
          <w:lang w:val="en-US"/>
        </w:rPr>
        <w:t>Vrentzou</w:t>
      </w:r>
      <w:proofErr w:type="spellEnd"/>
      <w:r w:rsidRPr="0029340E">
        <w:rPr>
          <w:color w:val="000000"/>
          <w:lang w:val="en-US"/>
        </w:rPr>
        <w:t xml:space="preserve"> A., </w:t>
      </w:r>
      <w:proofErr w:type="spellStart"/>
      <w:r w:rsidRPr="0029340E">
        <w:rPr>
          <w:color w:val="000000"/>
          <w:lang w:val="en-US"/>
        </w:rPr>
        <w:t>Koumakis</w:t>
      </w:r>
      <w:proofErr w:type="spellEnd"/>
      <w:r w:rsidRPr="0029340E">
        <w:rPr>
          <w:color w:val="000000"/>
          <w:lang w:val="en-US"/>
        </w:rPr>
        <w:t xml:space="preserve"> G. and </w:t>
      </w:r>
      <w:proofErr w:type="spellStart"/>
      <w:r w:rsidRPr="0029340E">
        <w:rPr>
          <w:color w:val="000000"/>
          <w:lang w:val="en-US"/>
        </w:rPr>
        <w:t>Tsagarakis</w:t>
      </w:r>
      <w:proofErr w:type="spellEnd"/>
      <w:r w:rsidRPr="0029340E">
        <w:rPr>
          <w:color w:val="000000"/>
          <w:lang w:val="en-US"/>
        </w:rPr>
        <w:t xml:space="preserve"> K.P. (2009). What’s in a name: Framing treated wastewater as recycled water increases willingness to use and willingness to pay</w:t>
      </w:r>
      <w:r w:rsidRPr="0029340E">
        <w:rPr>
          <w:color w:val="000000"/>
          <w:lang w:val="en-GB"/>
        </w:rPr>
        <w:t>,</w:t>
      </w:r>
      <w:r w:rsidRPr="0029340E">
        <w:rPr>
          <w:color w:val="000000"/>
          <w:lang w:val="en-US"/>
        </w:rPr>
        <w:t xml:space="preserve"> </w:t>
      </w:r>
      <w:r w:rsidRPr="0029340E">
        <w:rPr>
          <w:i/>
          <w:color w:val="000000"/>
          <w:lang w:val="en-US"/>
        </w:rPr>
        <w:t>Journal of Economic Psychology</w:t>
      </w:r>
      <w:r w:rsidRPr="0029340E">
        <w:rPr>
          <w:i/>
          <w:color w:val="000000"/>
          <w:lang w:val="en-GB"/>
        </w:rPr>
        <w:t xml:space="preserve"> </w:t>
      </w:r>
      <w:r w:rsidRPr="0029340E">
        <w:rPr>
          <w:color w:val="000000"/>
          <w:lang w:val="en-GB"/>
        </w:rPr>
        <w:t>30(3)</w:t>
      </w:r>
      <w:r w:rsidRPr="0029340E">
        <w:rPr>
          <w:color w:val="000000"/>
          <w:lang w:val="en-US"/>
        </w:rPr>
        <w:t xml:space="preserve">: 285-292 </w:t>
      </w:r>
      <w:r w:rsidRPr="0029340E">
        <w:rPr>
          <w:b/>
          <w:color w:val="000000"/>
          <w:szCs w:val="20"/>
          <w:lang w:val="en-GB"/>
        </w:rPr>
        <w:t>(</w:t>
      </w:r>
      <w:r w:rsidR="004804AD">
        <w:rPr>
          <w:b/>
          <w:color w:val="000000"/>
          <w:szCs w:val="20"/>
          <w:lang w:val="en-US"/>
        </w:rPr>
        <w:t>I</w:t>
      </w:r>
      <w:r w:rsidRPr="0029340E">
        <w:rPr>
          <w:b/>
          <w:color w:val="000000"/>
          <w:szCs w:val="20"/>
          <w:lang w:val="en-US"/>
        </w:rPr>
        <w:t xml:space="preserve">mpact </w:t>
      </w:r>
      <w:r w:rsidR="004804AD">
        <w:rPr>
          <w:b/>
          <w:color w:val="000000"/>
          <w:szCs w:val="20"/>
          <w:lang w:val="en-US"/>
        </w:rPr>
        <w:t>F</w:t>
      </w:r>
      <w:r w:rsidRPr="0029340E">
        <w:rPr>
          <w:b/>
          <w:color w:val="000000"/>
          <w:szCs w:val="20"/>
          <w:lang w:val="en-US"/>
        </w:rPr>
        <w:t>actor</w:t>
      </w:r>
      <w:r w:rsidRPr="0029340E">
        <w:rPr>
          <w:b/>
          <w:color w:val="000000"/>
          <w:szCs w:val="20"/>
          <w:lang w:val="en-GB"/>
        </w:rPr>
        <w:t>: 1,069)</w:t>
      </w:r>
    </w:p>
    <w:p w14:paraId="38D9DF40" w14:textId="77777777" w:rsidR="00C34313" w:rsidRPr="0029340E" w:rsidRDefault="00C34313" w:rsidP="00C34313">
      <w:pPr>
        <w:widowControl w:val="0"/>
        <w:numPr>
          <w:ilvl w:val="0"/>
          <w:numId w:val="7"/>
        </w:numPr>
        <w:tabs>
          <w:tab w:val="num" w:pos="540"/>
        </w:tabs>
        <w:spacing w:before="60" w:after="60"/>
        <w:jc w:val="both"/>
        <w:rPr>
          <w:color w:val="000000"/>
          <w:lang w:val="en-US"/>
        </w:rPr>
      </w:pPr>
      <w:r w:rsidRPr="0029340E">
        <w:rPr>
          <w:b/>
          <w:u w:val="single"/>
          <w:lang w:val="en-GB"/>
        </w:rPr>
        <w:t>Menegaki, A.N.,</w:t>
      </w:r>
      <w:r w:rsidRPr="0029340E">
        <w:rPr>
          <w:lang w:val="en-GB"/>
        </w:rPr>
        <w:t xml:space="preserve"> (2011). Growth and Renewable energy in </w:t>
      </w:r>
      <w:smartTag w:uri="urn:schemas-microsoft-com:office:smarttags" w:element="place">
        <w:r w:rsidRPr="0029340E">
          <w:rPr>
            <w:lang w:val="en-GB"/>
          </w:rPr>
          <w:t>Europe</w:t>
        </w:r>
      </w:smartTag>
      <w:r w:rsidRPr="0029340E">
        <w:rPr>
          <w:lang w:val="en-GB"/>
        </w:rPr>
        <w:t xml:space="preserve">. </w:t>
      </w:r>
      <w:r w:rsidRPr="0029340E">
        <w:rPr>
          <w:lang w:val="en-US"/>
        </w:rPr>
        <w:t>A</w:t>
      </w:r>
      <w:r w:rsidRPr="0029340E">
        <w:rPr>
          <w:lang w:val="en-GB"/>
        </w:rPr>
        <w:t xml:space="preserve"> random effects model with evidence for neutrality hypothesis</w:t>
      </w:r>
      <w:r w:rsidRPr="0029340E">
        <w:rPr>
          <w:i/>
          <w:lang w:val="en-US"/>
        </w:rPr>
        <w:t xml:space="preserve">, Energy Economics </w:t>
      </w:r>
      <w:r w:rsidRPr="0029340E">
        <w:rPr>
          <w:lang w:val="en-US"/>
        </w:rPr>
        <w:t>33(2): 257-263</w:t>
      </w:r>
      <w:r w:rsidRPr="0029340E">
        <w:rPr>
          <w:i/>
          <w:lang w:val="en-US"/>
        </w:rPr>
        <w:t xml:space="preserve"> </w:t>
      </w:r>
      <w:r w:rsidRPr="0029340E">
        <w:rPr>
          <w:b/>
          <w:color w:val="000000"/>
          <w:szCs w:val="20"/>
          <w:lang w:val="en-GB"/>
        </w:rPr>
        <w:t>(</w:t>
      </w:r>
      <w:r w:rsidR="004804AD">
        <w:rPr>
          <w:b/>
          <w:color w:val="000000"/>
          <w:szCs w:val="20"/>
          <w:lang w:val="en-GB"/>
        </w:rPr>
        <w:t>I</w:t>
      </w:r>
      <w:proofErr w:type="spellStart"/>
      <w:r w:rsidR="004804AD">
        <w:rPr>
          <w:b/>
          <w:color w:val="000000"/>
          <w:szCs w:val="20"/>
          <w:lang w:val="en-US"/>
        </w:rPr>
        <w:t>mpact</w:t>
      </w:r>
      <w:proofErr w:type="spellEnd"/>
      <w:r w:rsidR="004804AD">
        <w:rPr>
          <w:b/>
          <w:color w:val="000000"/>
          <w:szCs w:val="20"/>
          <w:lang w:val="en-US"/>
        </w:rPr>
        <w:t xml:space="preserve"> F</w:t>
      </w:r>
      <w:r w:rsidRPr="0029340E">
        <w:rPr>
          <w:b/>
          <w:color w:val="000000"/>
          <w:szCs w:val="20"/>
          <w:lang w:val="en-US"/>
        </w:rPr>
        <w:t>actor</w:t>
      </w:r>
      <w:r w:rsidRPr="0029340E">
        <w:rPr>
          <w:b/>
          <w:color w:val="000000"/>
          <w:szCs w:val="20"/>
          <w:lang w:val="en-GB"/>
        </w:rPr>
        <w:t>: 2,344)</w:t>
      </w:r>
    </w:p>
    <w:p w14:paraId="38D9DF41" w14:textId="77777777" w:rsidR="00C34313" w:rsidRPr="0029340E" w:rsidRDefault="00C34313" w:rsidP="00C34313">
      <w:pPr>
        <w:widowControl w:val="0"/>
        <w:numPr>
          <w:ilvl w:val="0"/>
          <w:numId w:val="7"/>
        </w:numPr>
        <w:spacing w:before="60" w:after="60"/>
        <w:jc w:val="both"/>
        <w:rPr>
          <w:color w:val="000000"/>
          <w:lang w:val="en-US"/>
        </w:rPr>
      </w:pPr>
      <w:r w:rsidRPr="0029340E">
        <w:rPr>
          <w:b/>
          <w:u w:val="single"/>
          <w:lang w:val="en-GB"/>
        </w:rPr>
        <w:t>Menegaki, A.N</w:t>
      </w:r>
      <w:r w:rsidRPr="0029340E">
        <w:rPr>
          <w:b/>
          <w:lang w:val="en-GB"/>
        </w:rPr>
        <w:t>.,</w:t>
      </w:r>
      <w:r w:rsidRPr="0029340E">
        <w:rPr>
          <w:lang w:val="en-GB"/>
        </w:rPr>
        <w:t xml:space="preserve"> (2011). </w:t>
      </w:r>
      <w:proofErr w:type="spellStart"/>
      <w:r w:rsidRPr="0029340E">
        <w:rPr>
          <w:lang w:val="en-US"/>
        </w:rPr>
        <w:t>Bourgas</w:t>
      </w:r>
      <w:proofErr w:type="spellEnd"/>
      <w:r w:rsidRPr="0029340E">
        <w:rPr>
          <w:lang w:val="en-US"/>
        </w:rPr>
        <w:t xml:space="preserve"> -</w:t>
      </w:r>
      <w:proofErr w:type="spellStart"/>
      <w:r w:rsidRPr="0029340E">
        <w:rPr>
          <w:lang w:val="en-US"/>
        </w:rPr>
        <w:t>Alexandroupolis</w:t>
      </w:r>
      <w:proofErr w:type="spellEnd"/>
      <w:r w:rsidRPr="0029340E">
        <w:rPr>
          <w:lang w:val="en-US"/>
        </w:rPr>
        <w:t xml:space="preserve"> oil pipeline; will matching institutional and regulatory contexts lead to an effective bargaining and eventual consensus?</w:t>
      </w:r>
      <w:r w:rsidRPr="0029340E">
        <w:rPr>
          <w:i/>
          <w:lang w:val="en-GB"/>
        </w:rPr>
        <w:t xml:space="preserve"> </w:t>
      </w:r>
      <w:r w:rsidRPr="0029340E">
        <w:rPr>
          <w:i/>
          <w:lang w:val="en-US"/>
        </w:rPr>
        <w:t>Energy Policy</w:t>
      </w:r>
      <w:r w:rsidRPr="0029340E">
        <w:rPr>
          <w:i/>
          <w:lang w:val="en-GB"/>
        </w:rPr>
        <w:t xml:space="preserve"> </w:t>
      </w:r>
      <w:r w:rsidRPr="0029340E">
        <w:rPr>
          <w:lang w:val="en-GB"/>
        </w:rPr>
        <w:t>39: 1277-1285</w:t>
      </w:r>
      <w:r w:rsidRPr="0029340E">
        <w:rPr>
          <w:i/>
          <w:lang w:val="en-GB"/>
        </w:rPr>
        <w:t xml:space="preserve"> </w:t>
      </w:r>
      <w:r w:rsidRPr="0029340E">
        <w:rPr>
          <w:b/>
          <w:color w:val="000000"/>
          <w:szCs w:val="20"/>
          <w:lang w:val="en-GB"/>
        </w:rPr>
        <w:t>(</w:t>
      </w:r>
      <w:r w:rsidR="004804AD">
        <w:rPr>
          <w:b/>
          <w:color w:val="000000"/>
          <w:szCs w:val="20"/>
          <w:lang w:val="en-US"/>
        </w:rPr>
        <w:t>I</w:t>
      </w:r>
      <w:r w:rsidRPr="0029340E">
        <w:rPr>
          <w:b/>
          <w:color w:val="000000"/>
          <w:szCs w:val="20"/>
          <w:lang w:val="en-US"/>
        </w:rPr>
        <w:t xml:space="preserve">mpact </w:t>
      </w:r>
      <w:r w:rsidR="004804AD">
        <w:rPr>
          <w:b/>
          <w:color w:val="000000"/>
          <w:szCs w:val="20"/>
          <w:lang w:val="en-US"/>
        </w:rPr>
        <w:t>F</w:t>
      </w:r>
      <w:r w:rsidRPr="0029340E">
        <w:rPr>
          <w:b/>
          <w:color w:val="000000"/>
          <w:szCs w:val="20"/>
          <w:lang w:val="en-US"/>
        </w:rPr>
        <w:t>actor</w:t>
      </w:r>
      <w:r w:rsidRPr="0029340E">
        <w:rPr>
          <w:b/>
          <w:color w:val="000000"/>
          <w:szCs w:val="20"/>
          <w:lang w:val="en-GB"/>
        </w:rPr>
        <w:t>: 2,723)</w:t>
      </w:r>
    </w:p>
    <w:p w14:paraId="38D9DF42" w14:textId="77777777" w:rsidR="00C34313" w:rsidRPr="0029340E" w:rsidRDefault="00C34313" w:rsidP="00C34313">
      <w:pPr>
        <w:widowControl w:val="0"/>
        <w:numPr>
          <w:ilvl w:val="0"/>
          <w:numId w:val="7"/>
        </w:numPr>
        <w:spacing w:before="60" w:after="60"/>
        <w:jc w:val="both"/>
        <w:rPr>
          <w:lang w:val="en-GB"/>
        </w:rPr>
      </w:pPr>
      <w:r w:rsidRPr="0029340E">
        <w:rPr>
          <w:b/>
          <w:u w:val="single"/>
          <w:lang w:val="en-GB"/>
        </w:rPr>
        <w:t>Menegaki, A.N.,</w:t>
      </w:r>
      <w:r w:rsidRPr="0029340E">
        <w:rPr>
          <w:lang w:val="en-GB"/>
        </w:rPr>
        <w:t xml:space="preserve"> (2012). A social marketing mix for renewable energy in Europe, based on consumer stated preference, </w:t>
      </w:r>
      <w:r w:rsidRPr="0029340E">
        <w:rPr>
          <w:i/>
          <w:lang w:val="en-US"/>
        </w:rPr>
        <w:t xml:space="preserve">Renewable Energy </w:t>
      </w:r>
      <w:r w:rsidRPr="0029340E">
        <w:rPr>
          <w:lang w:val="en-US"/>
        </w:rPr>
        <w:t>39: 30-39</w:t>
      </w:r>
      <w:r w:rsidRPr="0029340E">
        <w:rPr>
          <w:i/>
          <w:lang w:val="en-US"/>
        </w:rPr>
        <w:t xml:space="preserve"> </w:t>
      </w:r>
      <w:r w:rsidRPr="0029340E">
        <w:rPr>
          <w:b/>
          <w:color w:val="000000"/>
          <w:szCs w:val="20"/>
          <w:lang w:val="en-GB"/>
        </w:rPr>
        <w:t>(</w:t>
      </w:r>
      <w:r w:rsidR="004804AD">
        <w:rPr>
          <w:b/>
          <w:color w:val="000000"/>
          <w:szCs w:val="20"/>
          <w:lang w:val="en-US"/>
        </w:rPr>
        <w:t>I</w:t>
      </w:r>
      <w:r w:rsidRPr="0029340E">
        <w:rPr>
          <w:b/>
          <w:color w:val="000000"/>
          <w:szCs w:val="20"/>
          <w:lang w:val="en-US"/>
        </w:rPr>
        <w:t xml:space="preserve">mpact </w:t>
      </w:r>
      <w:r w:rsidR="004804AD">
        <w:rPr>
          <w:b/>
          <w:color w:val="000000"/>
          <w:szCs w:val="20"/>
          <w:lang w:val="en-US"/>
        </w:rPr>
        <w:t>F</w:t>
      </w:r>
      <w:r w:rsidRPr="0029340E">
        <w:rPr>
          <w:b/>
          <w:color w:val="000000"/>
          <w:szCs w:val="20"/>
          <w:lang w:val="en-US"/>
        </w:rPr>
        <w:t>actor</w:t>
      </w:r>
      <w:r w:rsidRPr="0029340E">
        <w:rPr>
          <w:b/>
          <w:color w:val="000000"/>
          <w:szCs w:val="20"/>
          <w:lang w:val="en-GB"/>
        </w:rPr>
        <w:t xml:space="preserve">: </w:t>
      </w:r>
      <w:r w:rsidRPr="0029340E">
        <w:rPr>
          <w:b/>
          <w:lang w:val="en-US"/>
        </w:rPr>
        <w:t>2,978).</w:t>
      </w:r>
    </w:p>
    <w:p w14:paraId="38D9DF43" w14:textId="77777777" w:rsidR="00C34313" w:rsidRPr="0029340E" w:rsidRDefault="00C34313" w:rsidP="00C34313">
      <w:pPr>
        <w:widowControl w:val="0"/>
        <w:numPr>
          <w:ilvl w:val="0"/>
          <w:numId w:val="7"/>
        </w:numPr>
        <w:spacing w:before="60" w:after="60"/>
        <w:jc w:val="both"/>
        <w:rPr>
          <w:lang w:val="en-GB"/>
        </w:rPr>
      </w:pPr>
      <w:r w:rsidRPr="0029340E">
        <w:rPr>
          <w:lang w:val="en-GB"/>
        </w:rPr>
        <w:t xml:space="preserve">Genius, M., </w:t>
      </w:r>
      <w:r w:rsidRPr="0029340E">
        <w:rPr>
          <w:b/>
          <w:u w:val="single"/>
          <w:lang w:val="en-GB"/>
        </w:rPr>
        <w:t>Menegaki, A.N.</w:t>
      </w:r>
      <w:r w:rsidRPr="0029340E">
        <w:rPr>
          <w:lang w:val="en-GB"/>
        </w:rPr>
        <w:t xml:space="preserve"> and </w:t>
      </w:r>
      <w:proofErr w:type="spellStart"/>
      <w:r w:rsidRPr="0029340E">
        <w:rPr>
          <w:lang w:val="en-GB"/>
        </w:rPr>
        <w:t>Tsagarakis</w:t>
      </w:r>
      <w:proofErr w:type="spellEnd"/>
      <w:r w:rsidRPr="0029340E">
        <w:rPr>
          <w:lang w:val="en-GB"/>
        </w:rPr>
        <w:t xml:space="preserve">, K. (2012). </w:t>
      </w:r>
      <w:r w:rsidRPr="0029340E">
        <w:rPr>
          <w:lang w:val="en-US"/>
        </w:rPr>
        <w:t xml:space="preserve">Farmers’ preferences for wastewater treatment using Choice Experiments in Crete, </w:t>
      </w:r>
      <w:r w:rsidRPr="0029340E">
        <w:rPr>
          <w:i/>
          <w:lang w:val="en-US"/>
        </w:rPr>
        <w:t>Water Resources Research</w:t>
      </w:r>
      <w:r w:rsidRPr="0029340E">
        <w:rPr>
          <w:lang w:val="en-US"/>
        </w:rPr>
        <w:t xml:space="preserve">, vol. 48, W04501, doi:10.1029/2011WR010727 </w:t>
      </w:r>
      <w:r w:rsidRPr="0029340E">
        <w:rPr>
          <w:b/>
          <w:color w:val="000000"/>
          <w:szCs w:val="20"/>
          <w:lang w:val="en-GB"/>
        </w:rPr>
        <w:t>(</w:t>
      </w:r>
      <w:r w:rsidR="004804AD">
        <w:rPr>
          <w:b/>
          <w:color w:val="000000"/>
          <w:szCs w:val="20"/>
          <w:lang w:val="en-US"/>
        </w:rPr>
        <w:t>I</w:t>
      </w:r>
      <w:r w:rsidRPr="0029340E">
        <w:rPr>
          <w:b/>
          <w:color w:val="000000"/>
          <w:szCs w:val="20"/>
          <w:lang w:val="en-US"/>
        </w:rPr>
        <w:t xml:space="preserve">mpact </w:t>
      </w:r>
      <w:r w:rsidR="004804AD">
        <w:rPr>
          <w:b/>
          <w:color w:val="000000"/>
          <w:szCs w:val="20"/>
          <w:lang w:val="en-US"/>
        </w:rPr>
        <w:t>F</w:t>
      </w:r>
      <w:r w:rsidRPr="0029340E">
        <w:rPr>
          <w:b/>
          <w:color w:val="000000"/>
          <w:szCs w:val="20"/>
          <w:lang w:val="en-US"/>
        </w:rPr>
        <w:t>actor</w:t>
      </w:r>
      <w:r w:rsidRPr="0029340E">
        <w:rPr>
          <w:b/>
          <w:color w:val="000000"/>
          <w:szCs w:val="20"/>
          <w:lang w:val="en-GB"/>
        </w:rPr>
        <w:t xml:space="preserve">: </w:t>
      </w:r>
      <w:r w:rsidRPr="0029340E">
        <w:rPr>
          <w:b/>
          <w:lang w:val="en-US"/>
        </w:rPr>
        <w:t>2,737).</w:t>
      </w:r>
    </w:p>
    <w:p w14:paraId="38D9DF44" w14:textId="77777777" w:rsidR="00C34313" w:rsidRPr="0029340E" w:rsidRDefault="00C34313" w:rsidP="00C34313">
      <w:pPr>
        <w:widowControl w:val="0"/>
        <w:numPr>
          <w:ilvl w:val="0"/>
          <w:numId w:val="7"/>
        </w:numPr>
        <w:spacing w:before="60" w:after="60"/>
        <w:jc w:val="both"/>
        <w:rPr>
          <w:lang w:val="en-GB"/>
        </w:rPr>
      </w:pPr>
      <w:proofErr w:type="spellStart"/>
      <w:r w:rsidRPr="0029340E">
        <w:rPr>
          <w:lang w:val="en-GB"/>
        </w:rPr>
        <w:t>Tsagarakis</w:t>
      </w:r>
      <w:proofErr w:type="spellEnd"/>
      <w:r w:rsidRPr="0029340E">
        <w:rPr>
          <w:lang w:val="en-GB"/>
        </w:rPr>
        <w:t xml:space="preserve">, K.P., </w:t>
      </w:r>
      <w:r w:rsidRPr="0029340E">
        <w:rPr>
          <w:b/>
          <w:u w:val="single"/>
          <w:lang w:val="en-GB"/>
        </w:rPr>
        <w:t>Menegaki, A.N.,</w:t>
      </w:r>
      <w:r w:rsidRPr="0029340E">
        <w:rPr>
          <w:lang w:val="en-GB"/>
        </w:rPr>
        <w:t xml:space="preserve"> </w:t>
      </w:r>
      <w:proofErr w:type="spellStart"/>
      <w:r w:rsidRPr="0029340E">
        <w:rPr>
          <w:lang w:val="en-GB"/>
        </w:rPr>
        <w:t>Siarapi</w:t>
      </w:r>
      <w:proofErr w:type="spellEnd"/>
      <w:r w:rsidRPr="0029340E">
        <w:rPr>
          <w:lang w:val="en-GB"/>
        </w:rPr>
        <w:t xml:space="preserve">, K. and Zacharopoulou, F. (2012). </w:t>
      </w:r>
      <w:r w:rsidRPr="0029340E">
        <w:rPr>
          <w:lang w:val="en-US"/>
        </w:rPr>
        <w:t xml:space="preserve">Safety alerts reduce willingness to visit parks irrigated with recycled water, </w:t>
      </w:r>
      <w:r w:rsidRPr="0029340E">
        <w:rPr>
          <w:i/>
          <w:lang w:val="en-GB"/>
        </w:rPr>
        <w:t>Journal of Risk Research</w:t>
      </w:r>
      <w:r w:rsidRPr="0029340E">
        <w:rPr>
          <w:lang w:val="en-GB"/>
        </w:rPr>
        <w:t xml:space="preserve">, </w:t>
      </w:r>
      <w:r w:rsidRPr="0029340E">
        <w:rPr>
          <w:lang w:val="en-US"/>
        </w:rPr>
        <w:t xml:space="preserve">2012, 1–12, </w:t>
      </w:r>
      <w:proofErr w:type="spellStart"/>
      <w:r w:rsidRPr="0029340E">
        <w:rPr>
          <w:lang w:val="en-US"/>
        </w:rPr>
        <w:t>iFirst</w:t>
      </w:r>
      <w:proofErr w:type="spellEnd"/>
      <w:r w:rsidRPr="0029340E">
        <w:rPr>
          <w:lang w:val="en-US"/>
        </w:rPr>
        <w:t xml:space="preserve"> Article</w:t>
      </w:r>
      <w:r w:rsidRPr="0029340E">
        <w:rPr>
          <w:rFonts w:ascii="AdvTTec369687" w:hAnsi="AdvTTec369687" w:cs="AdvTTec369687"/>
          <w:sz w:val="18"/>
          <w:szCs w:val="18"/>
          <w:lang w:val="en-US"/>
        </w:rPr>
        <w:t xml:space="preserve">, </w:t>
      </w:r>
      <w:r w:rsidRPr="0029340E">
        <w:rPr>
          <w:lang w:val="en-GB"/>
        </w:rPr>
        <w:t>DOI:10.1080/13669877.2012.726246</w:t>
      </w:r>
      <w:r w:rsidRPr="0029340E">
        <w:rPr>
          <w:b/>
          <w:color w:val="000000"/>
          <w:szCs w:val="20"/>
          <w:lang w:val="en-GB"/>
        </w:rPr>
        <w:t xml:space="preserve"> (</w:t>
      </w:r>
      <w:r w:rsidR="004804AD">
        <w:rPr>
          <w:b/>
          <w:color w:val="000000"/>
          <w:szCs w:val="20"/>
          <w:lang w:val="en-US"/>
        </w:rPr>
        <w:t>I</w:t>
      </w:r>
      <w:r w:rsidRPr="0029340E">
        <w:rPr>
          <w:b/>
          <w:color w:val="000000"/>
          <w:szCs w:val="20"/>
          <w:lang w:val="en-US"/>
        </w:rPr>
        <w:t xml:space="preserve">mpact </w:t>
      </w:r>
      <w:r w:rsidR="004804AD">
        <w:rPr>
          <w:b/>
          <w:color w:val="000000"/>
          <w:szCs w:val="20"/>
          <w:lang w:val="en-US"/>
        </w:rPr>
        <w:t>F</w:t>
      </w:r>
      <w:r w:rsidRPr="0029340E">
        <w:rPr>
          <w:b/>
          <w:color w:val="000000"/>
          <w:szCs w:val="20"/>
          <w:lang w:val="en-US"/>
        </w:rPr>
        <w:t>actor</w:t>
      </w:r>
      <w:r w:rsidRPr="0029340E">
        <w:rPr>
          <w:b/>
          <w:color w:val="000000"/>
          <w:szCs w:val="20"/>
          <w:lang w:val="en-GB"/>
        </w:rPr>
        <w:t xml:space="preserve">: </w:t>
      </w:r>
      <w:r w:rsidRPr="0029340E">
        <w:rPr>
          <w:b/>
          <w:lang w:val="en-US"/>
        </w:rPr>
        <w:t>0.946).</w:t>
      </w:r>
    </w:p>
    <w:p w14:paraId="38D9DF45" w14:textId="77777777" w:rsidR="00C34313" w:rsidRPr="0029340E" w:rsidRDefault="00C34313" w:rsidP="00C34313">
      <w:pPr>
        <w:widowControl w:val="0"/>
        <w:numPr>
          <w:ilvl w:val="0"/>
          <w:numId w:val="7"/>
        </w:numPr>
        <w:spacing w:before="60" w:after="60"/>
        <w:rPr>
          <w:lang w:val="en-US"/>
        </w:rPr>
      </w:pPr>
      <w:r w:rsidRPr="0029340E">
        <w:rPr>
          <w:b/>
          <w:u w:val="single"/>
          <w:lang w:val="en-US"/>
        </w:rPr>
        <w:t>Menegaki, A.N.</w:t>
      </w:r>
      <w:r w:rsidRPr="0029340E">
        <w:rPr>
          <w:lang w:val="en-US"/>
        </w:rPr>
        <w:t xml:space="preserve"> (2013). Growth and Renewable Energy in Europe; Benchmarking with data envelopment analysis, </w:t>
      </w:r>
      <w:r w:rsidRPr="0029340E">
        <w:rPr>
          <w:i/>
          <w:lang w:val="tr-TR"/>
        </w:rPr>
        <w:t xml:space="preserve">Renewable Energy </w:t>
      </w:r>
      <w:r w:rsidRPr="0029340E">
        <w:rPr>
          <w:lang w:val="tr-TR"/>
        </w:rPr>
        <w:t>60(3):363-369</w:t>
      </w:r>
      <w:r w:rsidRPr="0029340E">
        <w:rPr>
          <w:i/>
          <w:lang w:val="tr-TR"/>
        </w:rPr>
        <w:t xml:space="preserve"> </w:t>
      </w:r>
      <w:r w:rsidRPr="0029340E">
        <w:rPr>
          <w:b/>
          <w:color w:val="000000"/>
          <w:szCs w:val="20"/>
          <w:lang w:val="en-GB"/>
        </w:rPr>
        <w:t>(</w:t>
      </w:r>
      <w:r w:rsidR="004804AD">
        <w:rPr>
          <w:b/>
          <w:color w:val="000000"/>
          <w:szCs w:val="20"/>
          <w:lang w:val="en-US"/>
        </w:rPr>
        <w:t>I</w:t>
      </w:r>
      <w:r w:rsidRPr="0029340E">
        <w:rPr>
          <w:b/>
          <w:color w:val="000000"/>
          <w:szCs w:val="20"/>
          <w:lang w:val="en-US"/>
        </w:rPr>
        <w:t xml:space="preserve">mpact </w:t>
      </w:r>
      <w:r w:rsidR="004804AD">
        <w:rPr>
          <w:b/>
          <w:color w:val="000000"/>
          <w:szCs w:val="20"/>
          <w:lang w:val="en-US"/>
        </w:rPr>
        <w:t>F</w:t>
      </w:r>
      <w:r w:rsidRPr="0029340E">
        <w:rPr>
          <w:b/>
          <w:color w:val="000000"/>
          <w:szCs w:val="20"/>
          <w:lang w:val="en-US"/>
        </w:rPr>
        <w:t>actor</w:t>
      </w:r>
      <w:r w:rsidRPr="0029340E">
        <w:rPr>
          <w:b/>
          <w:color w:val="000000"/>
          <w:szCs w:val="20"/>
          <w:lang w:val="en-GB"/>
        </w:rPr>
        <w:t xml:space="preserve">: </w:t>
      </w:r>
      <w:r w:rsidRPr="0029340E">
        <w:rPr>
          <w:b/>
          <w:lang w:val="en-US"/>
        </w:rPr>
        <w:t>2.978).</w:t>
      </w:r>
    </w:p>
    <w:p w14:paraId="38D9DF46" w14:textId="77777777" w:rsidR="00C34313" w:rsidRPr="0029340E" w:rsidRDefault="00C34313" w:rsidP="00C34313">
      <w:pPr>
        <w:widowControl w:val="0"/>
        <w:numPr>
          <w:ilvl w:val="0"/>
          <w:numId w:val="7"/>
        </w:numPr>
        <w:spacing w:before="60" w:after="60"/>
        <w:jc w:val="both"/>
        <w:rPr>
          <w:i/>
          <w:lang w:val="en-GB"/>
        </w:rPr>
      </w:pPr>
      <w:r w:rsidRPr="0029340E">
        <w:rPr>
          <w:b/>
          <w:u w:val="single"/>
          <w:lang w:val="en-US"/>
        </w:rPr>
        <w:t>Menegaki, A.N.</w:t>
      </w:r>
      <w:r w:rsidRPr="0029340E">
        <w:rPr>
          <w:lang w:val="en-US"/>
        </w:rPr>
        <w:t xml:space="preserve"> and </w:t>
      </w:r>
      <w:proofErr w:type="spellStart"/>
      <w:r w:rsidRPr="0029340E">
        <w:rPr>
          <w:lang w:val="en-US"/>
        </w:rPr>
        <w:t>Özturk</w:t>
      </w:r>
      <w:proofErr w:type="spellEnd"/>
      <w:r w:rsidRPr="0029340E">
        <w:rPr>
          <w:lang w:val="en-US"/>
        </w:rPr>
        <w:t xml:space="preserve">, </w:t>
      </w:r>
      <w:smartTag w:uri="urn:schemas-microsoft-com:office:smarttags" w:element="place">
        <w:r w:rsidRPr="0029340E">
          <w:rPr>
            <w:lang w:val="en-US"/>
          </w:rPr>
          <w:t>I.</w:t>
        </w:r>
      </w:smartTag>
      <w:r w:rsidRPr="0029340E">
        <w:rPr>
          <w:lang w:val="en-US"/>
        </w:rPr>
        <w:t xml:space="preserve"> (2013). Growth and energy consumption in Europe revisited; Evidence from a fixed effects political economy model, </w:t>
      </w:r>
      <w:r w:rsidRPr="0029340E">
        <w:rPr>
          <w:i/>
          <w:lang w:val="en-US"/>
        </w:rPr>
        <w:t xml:space="preserve">Energy Policy </w:t>
      </w:r>
      <w:r w:rsidRPr="0029340E">
        <w:rPr>
          <w:lang w:val="en-US"/>
        </w:rPr>
        <w:t>61:881-887</w:t>
      </w:r>
      <w:r w:rsidRPr="0029340E">
        <w:rPr>
          <w:i/>
          <w:lang w:val="en-US"/>
        </w:rPr>
        <w:t xml:space="preserve"> </w:t>
      </w:r>
      <w:r w:rsidRPr="0029340E">
        <w:rPr>
          <w:b/>
          <w:color w:val="000000"/>
          <w:szCs w:val="20"/>
          <w:lang w:val="en-GB"/>
        </w:rPr>
        <w:t>(</w:t>
      </w:r>
      <w:r w:rsidR="004804AD">
        <w:rPr>
          <w:b/>
          <w:color w:val="000000"/>
          <w:szCs w:val="20"/>
          <w:lang w:val="en-US"/>
        </w:rPr>
        <w:t>I</w:t>
      </w:r>
      <w:r w:rsidRPr="0029340E">
        <w:rPr>
          <w:b/>
          <w:color w:val="000000"/>
          <w:szCs w:val="20"/>
          <w:lang w:val="en-US"/>
        </w:rPr>
        <w:t xml:space="preserve">mpact </w:t>
      </w:r>
      <w:r w:rsidR="004804AD">
        <w:rPr>
          <w:b/>
          <w:color w:val="000000"/>
          <w:szCs w:val="20"/>
          <w:lang w:val="en-US"/>
        </w:rPr>
        <w:t>F</w:t>
      </w:r>
      <w:r w:rsidRPr="0029340E">
        <w:rPr>
          <w:b/>
          <w:color w:val="000000"/>
          <w:szCs w:val="20"/>
          <w:lang w:val="en-US"/>
        </w:rPr>
        <w:t>actor</w:t>
      </w:r>
      <w:r w:rsidRPr="0029340E">
        <w:rPr>
          <w:b/>
          <w:color w:val="000000"/>
          <w:szCs w:val="20"/>
          <w:lang w:val="en-GB"/>
        </w:rPr>
        <w:t>: 2,723).</w:t>
      </w:r>
    </w:p>
    <w:p w14:paraId="38D9DF47" w14:textId="77777777" w:rsidR="00C34313" w:rsidRPr="0029340E" w:rsidRDefault="00C34313" w:rsidP="00C34313">
      <w:pPr>
        <w:widowControl w:val="0"/>
        <w:numPr>
          <w:ilvl w:val="0"/>
          <w:numId w:val="7"/>
        </w:numPr>
        <w:spacing w:before="60" w:after="60"/>
        <w:jc w:val="both"/>
        <w:rPr>
          <w:b/>
          <w:i/>
          <w:u w:val="single"/>
          <w:lang w:val="en-US"/>
        </w:rPr>
      </w:pPr>
      <w:r w:rsidRPr="0029340E">
        <w:rPr>
          <w:b/>
          <w:u w:val="single"/>
          <w:lang w:val="en-US"/>
        </w:rPr>
        <w:t>Menegaki, A.N.</w:t>
      </w:r>
      <w:r w:rsidRPr="0029340E">
        <w:rPr>
          <w:lang w:val="en-US"/>
        </w:rPr>
        <w:t xml:space="preserve"> (2013). An antidote to the resource curse- The blessing of renewable energy, </w:t>
      </w:r>
      <w:r w:rsidRPr="0029340E">
        <w:rPr>
          <w:b/>
          <w:lang w:val="en-US"/>
        </w:rPr>
        <w:t>(open access)</w:t>
      </w:r>
      <w:r w:rsidRPr="0029340E">
        <w:rPr>
          <w:lang w:val="en-US"/>
        </w:rPr>
        <w:t xml:space="preserve"> </w:t>
      </w:r>
      <w:r w:rsidRPr="0029340E">
        <w:rPr>
          <w:i/>
          <w:lang w:val="en-US"/>
        </w:rPr>
        <w:t xml:space="preserve">International Journal of Energy Economics &amp; Policy (IJEEP), Vol. </w:t>
      </w:r>
      <w:r w:rsidRPr="0029340E">
        <w:rPr>
          <w:lang w:val="en-US"/>
        </w:rPr>
        <w:t xml:space="preserve">3(4): pp.321-332 </w:t>
      </w:r>
      <w:r w:rsidRPr="0029340E">
        <w:rPr>
          <w:b/>
          <w:color w:val="000000"/>
          <w:szCs w:val="20"/>
          <w:lang w:val="en-GB"/>
        </w:rPr>
        <w:t>(</w:t>
      </w:r>
      <w:r w:rsidR="004804AD">
        <w:rPr>
          <w:b/>
          <w:color w:val="000000"/>
          <w:szCs w:val="20"/>
          <w:lang w:val="en-US"/>
        </w:rPr>
        <w:t>I</w:t>
      </w:r>
      <w:r w:rsidRPr="0029340E">
        <w:rPr>
          <w:b/>
          <w:color w:val="000000"/>
          <w:szCs w:val="20"/>
          <w:lang w:val="en-US"/>
        </w:rPr>
        <w:t xml:space="preserve">mpact </w:t>
      </w:r>
      <w:r w:rsidR="004804AD">
        <w:rPr>
          <w:b/>
          <w:color w:val="000000"/>
          <w:szCs w:val="20"/>
          <w:lang w:val="en-US"/>
        </w:rPr>
        <w:t>F</w:t>
      </w:r>
      <w:r w:rsidRPr="0029340E">
        <w:rPr>
          <w:b/>
          <w:color w:val="000000"/>
          <w:szCs w:val="20"/>
          <w:lang w:val="en-US"/>
        </w:rPr>
        <w:t>actor</w:t>
      </w:r>
      <w:r w:rsidRPr="0029340E">
        <w:rPr>
          <w:b/>
          <w:color w:val="000000"/>
          <w:szCs w:val="20"/>
          <w:lang w:val="en-GB"/>
        </w:rPr>
        <w:t>:0.58)</w:t>
      </w:r>
    </w:p>
    <w:p w14:paraId="38D9DF48" w14:textId="77777777" w:rsidR="00C34313" w:rsidRPr="0029340E" w:rsidRDefault="00C34313" w:rsidP="00C34313">
      <w:pPr>
        <w:widowControl w:val="0"/>
        <w:numPr>
          <w:ilvl w:val="0"/>
          <w:numId w:val="7"/>
        </w:numPr>
        <w:spacing w:before="60" w:after="60"/>
        <w:jc w:val="both"/>
        <w:rPr>
          <w:b/>
          <w:i/>
          <w:u w:val="single"/>
          <w:lang w:val="en-US"/>
        </w:rPr>
      </w:pPr>
      <w:r w:rsidRPr="0029340E">
        <w:rPr>
          <w:b/>
          <w:u w:val="single"/>
          <w:lang w:val="en-US"/>
        </w:rPr>
        <w:t>Menegaki, A.N.</w:t>
      </w:r>
      <w:r w:rsidRPr="0029340E">
        <w:rPr>
          <w:lang w:val="en-US"/>
        </w:rPr>
        <w:t xml:space="preserve"> and </w:t>
      </w:r>
      <w:proofErr w:type="spellStart"/>
      <w:r w:rsidRPr="0029340E">
        <w:rPr>
          <w:lang w:val="en-US"/>
        </w:rPr>
        <w:t>Gürlük</w:t>
      </w:r>
      <w:proofErr w:type="spellEnd"/>
      <w:r w:rsidRPr="0029340E">
        <w:rPr>
          <w:lang w:val="en-US"/>
        </w:rPr>
        <w:t xml:space="preserve">, S. (2013). </w:t>
      </w:r>
      <w:smartTag w:uri="urn:schemas-microsoft-com:office:smarttags" w:element="place">
        <w:smartTag w:uri="urn:schemas-microsoft-com:office:smarttags" w:element="country-region">
          <w:r w:rsidRPr="0029340E">
            <w:rPr>
              <w:lang w:val="en-US"/>
            </w:rPr>
            <w:t>Greece</w:t>
          </w:r>
        </w:smartTag>
      </w:smartTag>
      <w:r w:rsidRPr="0029340E">
        <w:rPr>
          <w:lang w:val="en-US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29340E">
            <w:rPr>
              <w:lang w:val="en-US"/>
            </w:rPr>
            <w:t>Turkey</w:t>
          </w:r>
        </w:smartTag>
      </w:smartTag>
      <w:r w:rsidRPr="0029340E">
        <w:rPr>
          <w:lang w:val="en-US"/>
        </w:rPr>
        <w:t>; Assessment and comparison of their renewable energy performance, accepted for publication in</w:t>
      </w:r>
      <w:r w:rsidRPr="0029340E">
        <w:rPr>
          <w:b/>
          <w:lang w:val="en-US"/>
        </w:rPr>
        <w:t xml:space="preserve"> (open access)</w:t>
      </w:r>
      <w:r w:rsidRPr="0029340E">
        <w:rPr>
          <w:lang w:val="en-US"/>
        </w:rPr>
        <w:t xml:space="preserve"> </w:t>
      </w:r>
      <w:r w:rsidRPr="0029340E">
        <w:rPr>
          <w:i/>
          <w:lang w:val="en-US"/>
        </w:rPr>
        <w:t xml:space="preserve"> </w:t>
      </w:r>
      <w:r w:rsidRPr="0029340E">
        <w:rPr>
          <w:i/>
          <w:lang w:val="en-US"/>
        </w:rPr>
        <w:lastRenderedPageBreak/>
        <w:t xml:space="preserve">International Journal of Energy Economics &amp; Policy (IJEEP), Vol. 3(4):367-383 </w:t>
      </w:r>
      <w:r w:rsidRPr="0029340E">
        <w:rPr>
          <w:b/>
          <w:i/>
          <w:u w:val="single"/>
          <w:lang w:val="en-US"/>
        </w:rPr>
        <w:t xml:space="preserve"> </w:t>
      </w:r>
      <w:r w:rsidRPr="0029340E">
        <w:rPr>
          <w:b/>
          <w:color w:val="000000"/>
          <w:szCs w:val="20"/>
          <w:lang w:val="en-GB"/>
        </w:rPr>
        <w:t>(</w:t>
      </w:r>
      <w:r w:rsidR="004804AD">
        <w:rPr>
          <w:b/>
          <w:color w:val="000000"/>
          <w:szCs w:val="20"/>
          <w:lang w:val="en-US"/>
        </w:rPr>
        <w:t>I</w:t>
      </w:r>
      <w:r w:rsidRPr="0029340E">
        <w:rPr>
          <w:b/>
          <w:color w:val="000000"/>
          <w:szCs w:val="20"/>
          <w:lang w:val="en-US"/>
        </w:rPr>
        <w:t xml:space="preserve">mpact </w:t>
      </w:r>
      <w:r w:rsidR="004804AD">
        <w:rPr>
          <w:b/>
          <w:color w:val="000000"/>
          <w:szCs w:val="20"/>
          <w:lang w:val="en-US"/>
        </w:rPr>
        <w:t>F</w:t>
      </w:r>
      <w:r w:rsidRPr="0029340E">
        <w:rPr>
          <w:b/>
          <w:color w:val="000000"/>
          <w:szCs w:val="20"/>
          <w:lang w:val="en-US"/>
        </w:rPr>
        <w:t>actor</w:t>
      </w:r>
      <w:r w:rsidRPr="0029340E">
        <w:rPr>
          <w:b/>
          <w:color w:val="000000"/>
          <w:szCs w:val="20"/>
          <w:lang w:val="en-GB"/>
        </w:rPr>
        <w:t>:0.58</w:t>
      </w:r>
      <w:r w:rsidR="0037490F">
        <w:rPr>
          <w:b/>
          <w:color w:val="000000"/>
          <w:szCs w:val="20"/>
          <w:lang w:val="en-GB"/>
        </w:rPr>
        <w:t>0</w:t>
      </w:r>
      <w:r w:rsidRPr="0029340E">
        <w:rPr>
          <w:b/>
          <w:color w:val="000000"/>
          <w:szCs w:val="20"/>
          <w:lang w:val="en-GB"/>
        </w:rPr>
        <w:t>)</w:t>
      </w:r>
    </w:p>
    <w:p w14:paraId="38D9DF49" w14:textId="77777777" w:rsidR="00C34313" w:rsidRPr="0029340E" w:rsidRDefault="00C34313" w:rsidP="00C34313">
      <w:pPr>
        <w:widowControl w:val="0"/>
        <w:numPr>
          <w:ilvl w:val="0"/>
          <w:numId w:val="7"/>
        </w:numPr>
        <w:spacing w:before="60" w:after="60"/>
        <w:jc w:val="both"/>
        <w:rPr>
          <w:color w:val="000000"/>
          <w:szCs w:val="20"/>
          <w:lang w:val="en-GB"/>
        </w:rPr>
      </w:pPr>
      <w:r w:rsidRPr="0029340E">
        <w:rPr>
          <w:b/>
          <w:u w:val="single"/>
          <w:lang w:val="en-US"/>
        </w:rPr>
        <w:t>Menegaki, A.N.</w:t>
      </w:r>
      <w:r w:rsidRPr="0029340E">
        <w:rPr>
          <w:u w:val="single"/>
          <w:lang w:val="en-US"/>
        </w:rPr>
        <w:t xml:space="preserve"> </w:t>
      </w:r>
      <w:r w:rsidRPr="0029340E">
        <w:rPr>
          <w:lang w:val="en-US"/>
        </w:rPr>
        <w:t>(2013). Accounting for unobserved management in renewable energy and growth,</w:t>
      </w:r>
      <w:r w:rsidRPr="0029340E">
        <w:rPr>
          <w:i/>
          <w:lang w:val="en-US"/>
        </w:rPr>
        <w:t xml:space="preserve"> </w:t>
      </w:r>
      <w:proofErr w:type="spellStart"/>
      <w:r w:rsidRPr="0029340E">
        <w:rPr>
          <w:i/>
          <w:lang w:val="en-US"/>
        </w:rPr>
        <w:t>Energ</w:t>
      </w:r>
      <w:proofErr w:type="spellEnd"/>
      <w:r w:rsidRPr="0029340E">
        <w:rPr>
          <w:i/>
          <w:lang w:val="en-GB"/>
        </w:rPr>
        <w:t>y</w:t>
      </w:r>
      <w:r w:rsidRPr="0029340E">
        <w:rPr>
          <w:lang w:val="en-GB"/>
        </w:rPr>
        <w:t xml:space="preserve"> 6</w:t>
      </w:r>
      <w:r w:rsidRPr="0029340E">
        <w:rPr>
          <w:lang w:val="en-US"/>
        </w:rPr>
        <w:t>3:</w:t>
      </w:r>
      <w:r w:rsidRPr="0029340E">
        <w:rPr>
          <w:lang w:val="en-GB"/>
        </w:rPr>
        <w:t xml:space="preserve"> 345-355</w:t>
      </w:r>
      <w:r w:rsidRPr="0029340E">
        <w:rPr>
          <w:b/>
          <w:lang w:val="en-US"/>
        </w:rPr>
        <w:t xml:space="preserve"> (</w:t>
      </w:r>
      <w:r w:rsidR="004804AD">
        <w:rPr>
          <w:b/>
          <w:color w:val="000000"/>
          <w:szCs w:val="20"/>
          <w:lang w:val="en-US"/>
        </w:rPr>
        <w:t>I</w:t>
      </w:r>
      <w:r w:rsidRPr="0029340E">
        <w:rPr>
          <w:b/>
          <w:color w:val="000000"/>
          <w:szCs w:val="20"/>
          <w:lang w:val="en-US"/>
        </w:rPr>
        <w:t xml:space="preserve">mpact </w:t>
      </w:r>
      <w:r w:rsidR="004804AD">
        <w:rPr>
          <w:b/>
          <w:color w:val="000000"/>
          <w:szCs w:val="20"/>
          <w:lang w:val="en-US"/>
        </w:rPr>
        <w:t>F</w:t>
      </w:r>
      <w:r w:rsidRPr="0029340E">
        <w:rPr>
          <w:b/>
          <w:color w:val="000000"/>
          <w:szCs w:val="20"/>
          <w:lang w:val="en-US"/>
        </w:rPr>
        <w:t>actor</w:t>
      </w:r>
      <w:r w:rsidRPr="0029340E">
        <w:rPr>
          <w:b/>
          <w:lang w:val="en-US"/>
        </w:rPr>
        <w:t>: 3.651)</w:t>
      </w:r>
      <w:r w:rsidRPr="0029340E">
        <w:rPr>
          <w:b/>
          <w:color w:val="000000"/>
          <w:szCs w:val="20"/>
          <w:lang w:val="en-GB"/>
        </w:rPr>
        <w:t>.</w:t>
      </w:r>
    </w:p>
    <w:p w14:paraId="38D9DF4A" w14:textId="77777777" w:rsidR="00C34313" w:rsidRPr="0029340E" w:rsidRDefault="00C34313" w:rsidP="00C34313">
      <w:pPr>
        <w:widowControl w:val="0"/>
        <w:numPr>
          <w:ilvl w:val="0"/>
          <w:numId w:val="7"/>
        </w:numPr>
        <w:spacing w:before="60" w:after="60"/>
        <w:jc w:val="both"/>
        <w:rPr>
          <w:color w:val="000000"/>
          <w:szCs w:val="20"/>
          <w:lang w:val="en-GB"/>
        </w:rPr>
      </w:pPr>
      <w:r w:rsidRPr="0029340E">
        <w:rPr>
          <w:b/>
          <w:u w:val="single"/>
          <w:lang w:val="en-US"/>
        </w:rPr>
        <w:t>Menegaki, A.N.</w:t>
      </w:r>
      <w:r w:rsidRPr="0029340E">
        <w:rPr>
          <w:u w:val="single"/>
          <w:lang w:val="en-US"/>
        </w:rPr>
        <w:t xml:space="preserve"> </w:t>
      </w:r>
      <w:r w:rsidRPr="0029340E">
        <w:rPr>
          <w:lang w:val="en-GB"/>
        </w:rPr>
        <w:t xml:space="preserve">(2014). </w:t>
      </w:r>
      <w:r w:rsidRPr="0029340E">
        <w:rPr>
          <w:lang w:val="tr-TR"/>
        </w:rPr>
        <w:t xml:space="preserve">On energy consumption and GDP growth; A meta-analysis of the last two decades, </w:t>
      </w:r>
      <w:r w:rsidRPr="0029340E">
        <w:rPr>
          <w:i/>
          <w:lang w:val="tr-TR"/>
        </w:rPr>
        <w:t xml:space="preserve">Renewable and Sustainable Energy Reviews </w:t>
      </w:r>
      <w:r w:rsidRPr="0029340E">
        <w:rPr>
          <w:lang w:val="tr-TR"/>
        </w:rPr>
        <w:t>29: 31-36</w:t>
      </w:r>
      <w:r w:rsidRPr="0029340E">
        <w:rPr>
          <w:i/>
          <w:lang w:val="tr-TR"/>
        </w:rPr>
        <w:t xml:space="preserve"> </w:t>
      </w:r>
      <w:r w:rsidRPr="0029340E">
        <w:rPr>
          <w:b/>
          <w:color w:val="000000"/>
          <w:szCs w:val="20"/>
          <w:lang w:val="en-GB"/>
        </w:rPr>
        <w:t>(</w:t>
      </w:r>
      <w:r w:rsidR="004804AD">
        <w:rPr>
          <w:b/>
          <w:color w:val="000000"/>
          <w:szCs w:val="20"/>
          <w:lang w:val="en-US"/>
        </w:rPr>
        <w:t>Impact F</w:t>
      </w:r>
      <w:r w:rsidRPr="0029340E">
        <w:rPr>
          <w:b/>
          <w:color w:val="000000"/>
          <w:szCs w:val="20"/>
          <w:lang w:val="en-US"/>
        </w:rPr>
        <w:t>actor</w:t>
      </w:r>
      <w:r w:rsidRPr="0029340E">
        <w:rPr>
          <w:b/>
          <w:color w:val="000000"/>
          <w:szCs w:val="20"/>
          <w:lang w:val="en-GB"/>
        </w:rPr>
        <w:t>: 5.627).</w:t>
      </w:r>
    </w:p>
    <w:p w14:paraId="38D9DF4B" w14:textId="77777777" w:rsidR="00C34313" w:rsidRPr="0029340E" w:rsidRDefault="00C34313" w:rsidP="00C34313">
      <w:pPr>
        <w:widowControl w:val="0"/>
        <w:numPr>
          <w:ilvl w:val="0"/>
          <w:numId w:val="7"/>
        </w:numPr>
        <w:spacing w:before="60" w:after="60"/>
        <w:jc w:val="both"/>
        <w:rPr>
          <w:i/>
          <w:lang w:val="en-US"/>
        </w:rPr>
      </w:pPr>
      <w:r w:rsidRPr="0029340E">
        <w:rPr>
          <w:b/>
          <w:u w:val="single"/>
          <w:lang w:val="en-US"/>
        </w:rPr>
        <w:t>Menegaki, A.N.</w:t>
      </w:r>
      <w:r w:rsidRPr="0029340E">
        <w:rPr>
          <w:lang w:val="en-US"/>
        </w:rPr>
        <w:t xml:space="preserve"> (2014). Alternative energy and growth in BRIC countries, Energy sources, Part B: Economics, Planning and Policy, Vol. 11(9):801-806 </w:t>
      </w:r>
      <w:r w:rsidRPr="0029340E">
        <w:rPr>
          <w:b/>
          <w:lang w:val="en-US"/>
        </w:rPr>
        <w:t>(</w:t>
      </w:r>
      <w:r w:rsidR="004804AD">
        <w:rPr>
          <w:b/>
          <w:color w:val="000000"/>
          <w:szCs w:val="20"/>
          <w:lang w:val="en-US"/>
        </w:rPr>
        <w:t>Impact F</w:t>
      </w:r>
      <w:r w:rsidRPr="0029340E">
        <w:rPr>
          <w:b/>
          <w:color w:val="000000"/>
          <w:szCs w:val="20"/>
          <w:lang w:val="en-US"/>
        </w:rPr>
        <w:t>actor</w:t>
      </w:r>
      <w:r w:rsidRPr="0029340E">
        <w:rPr>
          <w:b/>
          <w:lang w:val="en-US"/>
        </w:rPr>
        <w:t>: 0.579).</w:t>
      </w:r>
    </w:p>
    <w:p w14:paraId="38D9DF4C" w14:textId="77777777" w:rsidR="00C34313" w:rsidRPr="0029340E" w:rsidRDefault="00C34313" w:rsidP="00C34313">
      <w:pPr>
        <w:widowControl w:val="0"/>
        <w:numPr>
          <w:ilvl w:val="0"/>
          <w:numId w:val="7"/>
        </w:numPr>
        <w:spacing w:before="60" w:after="60"/>
        <w:jc w:val="both"/>
        <w:rPr>
          <w:i/>
          <w:lang w:val="en-US"/>
        </w:rPr>
      </w:pPr>
      <w:r w:rsidRPr="0029340E">
        <w:rPr>
          <w:lang w:val="en-GB"/>
        </w:rPr>
        <w:t xml:space="preserve">Marques, A.C., </w:t>
      </w:r>
      <w:proofErr w:type="spellStart"/>
      <w:r w:rsidRPr="0029340E">
        <w:rPr>
          <w:lang w:val="en-GB"/>
        </w:rPr>
        <w:t>Fuinhas</w:t>
      </w:r>
      <w:proofErr w:type="spellEnd"/>
      <w:r w:rsidRPr="0029340E">
        <w:rPr>
          <w:lang w:val="en-GB"/>
        </w:rPr>
        <w:t xml:space="preserve"> J.A., and </w:t>
      </w:r>
      <w:r w:rsidRPr="0029340E">
        <w:rPr>
          <w:b/>
          <w:u w:val="single"/>
          <w:lang w:val="en-GB"/>
        </w:rPr>
        <w:t>Menegaki, A.N.</w:t>
      </w:r>
      <w:r w:rsidRPr="0029340E">
        <w:rPr>
          <w:lang w:val="en-GB"/>
        </w:rPr>
        <w:t xml:space="preserve"> (2014). </w:t>
      </w:r>
      <w:r w:rsidRPr="0029340E">
        <w:rPr>
          <w:lang w:val="en-US"/>
        </w:rPr>
        <w:t xml:space="preserve">Interactions between electricity generation sources and economic activity in </w:t>
      </w:r>
      <w:smartTag w:uri="urn:schemas-microsoft-com:office:smarttags" w:element="place">
        <w:smartTag w:uri="urn:schemas-microsoft-com:office:smarttags" w:element="country-region">
          <w:r w:rsidRPr="0029340E">
            <w:rPr>
              <w:lang w:val="en-US"/>
            </w:rPr>
            <w:t>Greece</w:t>
          </w:r>
        </w:smartTag>
      </w:smartTag>
      <w:r w:rsidRPr="0029340E">
        <w:rPr>
          <w:lang w:val="en-US"/>
        </w:rPr>
        <w:t xml:space="preserve">. A VECM approach, </w:t>
      </w:r>
      <w:r w:rsidRPr="0029340E">
        <w:rPr>
          <w:i/>
          <w:lang w:val="en-US"/>
        </w:rPr>
        <w:t>Applied Energy</w:t>
      </w:r>
      <w:r w:rsidRPr="0029340E">
        <w:rPr>
          <w:lang w:val="en-US"/>
        </w:rPr>
        <w:t xml:space="preserve"> 132: 34-46 </w:t>
      </w:r>
      <w:r w:rsidRPr="0029340E">
        <w:rPr>
          <w:b/>
          <w:lang w:val="en-US"/>
        </w:rPr>
        <w:t>(</w:t>
      </w:r>
      <w:r w:rsidR="004804AD">
        <w:rPr>
          <w:b/>
          <w:color w:val="000000"/>
          <w:szCs w:val="20"/>
          <w:lang w:val="en-US"/>
        </w:rPr>
        <w:t>Impact F</w:t>
      </w:r>
      <w:r w:rsidRPr="0029340E">
        <w:rPr>
          <w:b/>
          <w:color w:val="000000"/>
          <w:szCs w:val="20"/>
          <w:lang w:val="en-US"/>
        </w:rPr>
        <w:t>actor</w:t>
      </w:r>
      <w:r w:rsidRPr="0029340E">
        <w:rPr>
          <w:b/>
          <w:lang w:val="en-US"/>
        </w:rPr>
        <w:t>: 4.781).</w:t>
      </w:r>
    </w:p>
    <w:p w14:paraId="38D9DF4D" w14:textId="77777777" w:rsidR="00C34313" w:rsidRPr="0029340E" w:rsidRDefault="00C34313" w:rsidP="00C34313">
      <w:pPr>
        <w:widowControl w:val="0"/>
        <w:numPr>
          <w:ilvl w:val="0"/>
          <w:numId w:val="7"/>
        </w:numPr>
        <w:spacing w:before="60" w:after="60"/>
        <w:jc w:val="both"/>
        <w:rPr>
          <w:b/>
          <w:lang w:val="en-US"/>
        </w:rPr>
      </w:pPr>
      <w:r w:rsidRPr="0029340E">
        <w:rPr>
          <w:b/>
          <w:u w:val="single"/>
          <w:lang w:val="en-GB"/>
        </w:rPr>
        <w:t xml:space="preserve">Menegaki, A.N. </w:t>
      </w:r>
      <w:r w:rsidRPr="0029340E">
        <w:rPr>
          <w:lang w:val="en-GB"/>
        </w:rPr>
        <w:t xml:space="preserve">and </w:t>
      </w:r>
      <w:proofErr w:type="spellStart"/>
      <w:r w:rsidRPr="0029340E">
        <w:rPr>
          <w:lang w:val="en-GB"/>
        </w:rPr>
        <w:t>Özturk</w:t>
      </w:r>
      <w:proofErr w:type="spellEnd"/>
      <w:r w:rsidRPr="0029340E">
        <w:rPr>
          <w:lang w:val="en-GB"/>
        </w:rPr>
        <w:t xml:space="preserve">, </w:t>
      </w:r>
      <w:smartTag w:uri="urn:schemas-microsoft-com:office:smarttags" w:element="place">
        <w:r w:rsidRPr="0029340E">
          <w:rPr>
            <w:lang w:val="en-GB"/>
          </w:rPr>
          <w:t>I.</w:t>
        </w:r>
      </w:smartTag>
      <w:r w:rsidRPr="0029340E">
        <w:rPr>
          <w:lang w:val="en-GB"/>
        </w:rPr>
        <w:t xml:space="preserve"> (2014). Renewable energy, rents and GDP growth in MENA countries, </w:t>
      </w:r>
      <w:r w:rsidRPr="0029340E">
        <w:rPr>
          <w:i/>
          <w:lang w:val="en-US"/>
        </w:rPr>
        <w:t>Energy sources, Part B: Economics, Planning and Policy</w:t>
      </w:r>
      <w:r w:rsidRPr="0029340E">
        <w:rPr>
          <w:lang w:val="en-US"/>
        </w:rPr>
        <w:t>,</w:t>
      </w:r>
      <w:r w:rsidRPr="0029340E">
        <w:rPr>
          <w:b/>
          <w:i/>
          <w:lang w:val="en-US"/>
        </w:rPr>
        <w:t xml:space="preserve"> </w:t>
      </w:r>
      <w:r w:rsidRPr="0029340E">
        <w:rPr>
          <w:lang w:val="en-US"/>
        </w:rPr>
        <w:t xml:space="preserve">Vol. 11(9): 824-829 </w:t>
      </w:r>
      <w:r w:rsidRPr="0029340E">
        <w:rPr>
          <w:b/>
          <w:lang w:val="en-US"/>
        </w:rPr>
        <w:t>(</w:t>
      </w:r>
      <w:r w:rsidR="004804AD">
        <w:rPr>
          <w:b/>
          <w:color w:val="000000"/>
          <w:szCs w:val="20"/>
          <w:lang w:val="en-US"/>
        </w:rPr>
        <w:t>I</w:t>
      </w:r>
      <w:r w:rsidRPr="0029340E">
        <w:rPr>
          <w:b/>
          <w:color w:val="000000"/>
          <w:szCs w:val="20"/>
          <w:lang w:val="en-US"/>
        </w:rPr>
        <w:t xml:space="preserve">mpact </w:t>
      </w:r>
      <w:r w:rsidR="004804AD">
        <w:rPr>
          <w:b/>
          <w:color w:val="000000"/>
          <w:szCs w:val="20"/>
          <w:lang w:val="en-US"/>
        </w:rPr>
        <w:t>F</w:t>
      </w:r>
      <w:r w:rsidRPr="0029340E">
        <w:rPr>
          <w:b/>
          <w:color w:val="000000"/>
          <w:szCs w:val="20"/>
          <w:lang w:val="en-US"/>
        </w:rPr>
        <w:t>actor</w:t>
      </w:r>
      <w:r w:rsidRPr="0029340E">
        <w:rPr>
          <w:b/>
          <w:lang w:val="en-US"/>
        </w:rPr>
        <w:t>: 0.579).</w:t>
      </w:r>
    </w:p>
    <w:p w14:paraId="38D9DF4E" w14:textId="77777777" w:rsidR="00C34313" w:rsidRPr="0029340E" w:rsidRDefault="00C34313" w:rsidP="00C34313">
      <w:pPr>
        <w:widowControl w:val="0"/>
        <w:numPr>
          <w:ilvl w:val="0"/>
          <w:numId w:val="7"/>
        </w:numPr>
        <w:spacing w:before="60" w:after="60"/>
        <w:jc w:val="both"/>
        <w:rPr>
          <w:b/>
          <w:i/>
          <w:lang w:val="en-US"/>
        </w:rPr>
      </w:pPr>
      <w:r w:rsidRPr="0029340E">
        <w:rPr>
          <w:b/>
          <w:u w:val="single"/>
          <w:lang w:val="en-US"/>
        </w:rPr>
        <w:t>Menegaki, A.N.,</w:t>
      </w:r>
      <w:r w:rsidRPr="0029340E">
        <w:rPr>
          <w:u w:val="single"/>
          <w:lang w:val="en-US"/>
        </w:rPr>
        <w:t xml:space="preserve"> </w:t>
      </w:r>
      <w:r w:rsidRPr="0029340E">
        <w:rPr>
          <w:lang w:val="en-US"/>
        </w:rPr>
        <w:t xml:space="preserve">and </w:t>
      </w:r>
      <w:proofErr w:type="spellStart"/>
      <w:r w:rsidRPr="0029340E">
        <w:rPr>
          <w:lang w:val="en-US"/>
        </w:rPr>
        <w:t>Tsagarakis</w:t>
      </w:r>
      <w:proofErr w:type="spellEnd"/>
      <w:r w:rsidRPr="0029340E">
        <w:rPr>
          <w:lang w:val="en-US"/>
        </w:rPr>
        <w:t xml:space="preserve">, K.P. (2015). Rich enough to go renewable but too early to leave fossil energy?, </w:t>
      </w:r>
      <w:r w:rsidRPr="0029340E">
        <w:rPr>
          <w:bCs/>
          <w:i/>
          <w:lang w:val="en-US"/>
        </w:rPr>
        <w:t xml:space="preserve">Renewable and Sustainable Energy Reviews 41C:1465-1477 </w:t>
      </w:r>
      <w:r w:rsidRPr="0029340E">
        <w:rPr>
          <w:bCs/>
          <w:lang w:val="en-US"/>
        </w:rPr>
        <w:t>(</w:t>
      </w:r>
      <w:r w:rsidR="004804AD">
        <w:rPr>
          <w:b/>
          <w:bCs/>
          <w:lang w:val="en-US"/>
        </w:rPr>
        <w:t>I</w:t>
      </w:r>
      <w:r w:rsidRPr="0029340E">
        <w:rPr>
          <w:b/>
          <w:bCs/>
          <w:lang w:val="en-US"/>
        </w:rPr>
        <w:t xml:space="preserve">mpact </w:t>
      </w:r>
      <w:r w:rsidR="004804AD">
        <w:rPr>
          <w:b/>
          <w:bCs/>
          <w:lang w:val="en-US"/>
        </w:rPr>
        <w:t>F</w:t>
      </w:r>
      <w:r w:rsidRPr="0029340E">
        <w:rPr>
          <w:b/>
          <w:bCs/>
          <w:lang w:val="en-US"/>
        </w:rPr>
        <w:t>actor:</w:t>
      </w:r>
      <w:r w:rsidRPr="0029340E">
        <w:rPr>
          <w:b/>
          <w:lang w:val="en-US"/>
        </w:rPr>
        <w:t xml:space="preserve"> </w:t>
      </w:r>
      <w:r w:rsidRPr="0029340E">
        <w:rPr>
          <w:rStyle w:val="tooltip"/>
          <w:b/>
          <w:bCs/>
          <w:lang w:val="en-US"/>
        </w:rPr>
        <w:t>6.798)</w:t>
      </w:r>
    </w:p>
    <w:p w14:paraId="38D9DF4F" w14:textId="77777777" w:rsidR="00C34313" w:rsidRPr="0029340E" w:rsidRDefault="00C34313" w:rsidP="00C34313">
      <w:pPr>
        <w:widowControl w:val="0"/>
        <w:numPr>
          <w:ilvl w:val="0"/>
          <w:numId w:val="7"/>
        </w:numPr>
        <w:spacing w:before="60" w:after="60"/>
        <w:jc w:val="both"/>
        <w:rPr>
          <w:iCs/>
          <w:lang w:val="en-US"/>
        </w:rPr>
      </w:pPr>
      <w:r w:rsidRPr="0029340E">
        <w:rPr>
          <w:lang w:val="tr-TR"/>
        </w:rPr>
        <w:t>Aslan</w:t>
      </w:r>
      <w:r w:rsidRPr="0029340E">
        <w:rPr>
          <w:lang w:val="en-US"/>
        </w:rPr>
        <w:t xml:space="preserve">, A., </w:t>
      </w:r>
      <w:r w:rsidRPr="0029340E">
        <w:rPr>
          <w:b/>
          <w:u w:val="single"/>
          <w:lang w:val="en-US"/>
        </w:rPr>
        <w:t>Menegaki, A.N</w:t>
      </w:r>
      <w:r w:rsidRPr="0029340E">
        <w:rPr>
          <w:b/>
          <w:lang w:val="en-US"/>
        </w:rPr>
        <w:t>.</w:t>
      </w:r>
      <w:r w:rsidRPr="0029340E">
        <w:rPr>
          <w:lang w:val="en-US"/>
        </w:rPr>
        <w:t xml:space="preserve"> and </w:t>
      </w:r>
      <w:proofErr w:type="spellStart"/>
      <w:r w:rsidRPr="0029340E">
        <w:rPr>
          <w:lang w:val="en-US"/>
        </w:rPr>
        <w:t>Tugcu</w:t>
      </w:r>
      <w:proofErr w:type="spellEnd"/>
      <w:r w:rsidRPr="0029340E">
        <w:rPr>
          <w:lang w:val="en-US"/>
        </w:rPr>
        <w:t xml:space="preserve">, C.T. (2015). Health and growth in high income countries; Evidence from an augmented production function, </w:t>
      </w:r>
      <w:r w:rsidRPr="0029340E">
        <w:rPr>
          <w:bCs/>
          <w:i/>
          <w:lang w:val="en-US"/>
        </w:rPr>
        <w:t>Quality and Quantity</w:t>
      </w:r>
      <w:r w:rsidRPr="0029340E">
        <w:rPr>
          <w:b/>
          <w:i/>
          <w:lang w:val="en-US"/>
        </w:rPr>
        <w:t xml:space="preserve">, </w:t>
      </w:r>
      <w:r w:rsidRPr="0029340E">
        <w:rPr>
          <w:bCs/>
          <w:i/>
          <w:lang w:val="en-US"/>
        </w:rPr>
        <w:t>50(2):937-953</w:t>
      </w:r>
      <w:r w:rsidRPr="0029340E">
        <w:rPr>
          <w:b/>
          <w:i/>
          <w:lang w:val="en-US"/>
        </w:rPr>
        <w:t xml:space="preserve">  </w:t>
      </w:r>
      <w:r w:rsidRPr="0029340E">
        <w:rPr>
          <w:b/>
          <w:iCs/>
          <w:lang w:val="en-US"/>
        </w:rPr>
        <w:t>(</w:t>
      </w:r>
      <w:r w:rsidR="004804AD">
        <w:rPr>
          <w:b/>
          <w:iCs/>
          <w:lang w:val="en-US"/>
        </w:rPr>
        <w:t>I</w:t>
      </w:r>
      <w:r w:rsidRPr="0029340E">
        <w:rPr>
          <w:b/>
          <w:iCs/>
          <w:lang w:val="en-US"/>
        </w:rPr>
        <w:t xml:space="preserve">mpact </w:t>
      </w:r>
      <w:r w:rsidR="004804AD">
        <w:rPr>
          <w:b/>
          <w:iCs/>
          <w:lang w:val="en-US"/>
        </w:rPr>
        <w:t>F</w:t>
      </w:r>
      <w:r w:rsidRPr="0029340E">
        <w:rPr>
          <w:b/>
          <w:iCs/>
          <w:lang w:val="en-US"/>
        </w:rPr>
        <w:t>actor: 0.761)</w:t>
      </w:r>
    </w:p>
    <w:p w14:paraId="38D9DF50" w14:textId="77777777" w:rsidR="00C34313" w:rsidRPr="0029340E" w:rsidRDefault="00C34313" w:rsidP="00C34313">
      <w:pPr>
        <w:widowControl w:val="0"/>
        <w:numPr>
          <w:ilvl w:val="0"/>
          <w:numId w:val="7"/>
        </w:numPr>
        <w:spacing w:before="60" w:after="60"/>
        <w:jc w:val="both"/>
        <w:rPr>
          <w:b/>
          <w:iCs/>
          <w:lang w:val="en-US"/>
        </w:rPr>
      </w:pPr>
      <w:r w:rsidRPr="0029340E">
        <w:rPr>
          <w:b/>
          <w:u w:val="single"/>
          <w:lang w:val="en-GB"/>
        </w:rPr>
        <w:t>Menegaki, A.N.</w:t>
      </w:r>
      <w:r w:rsidRPr="0029340E">
        <w:rPr>
          <w:b/>
          <w:lang w:val="en-GB"/>
        </w:rPr>
        <w:t xml:space="preserve"> </w:t>
      </w:r>
      <w:r w:rsidRPr="0029340E">
        <w:rPr>
          <w:lang w:val="en-US"/>
        </w:rPr>
        <w:t xml:space="preserve">and </w:t>
      </w:r>
      <w:proofErr w:type="spellStart"/>
      <w:r w:rsidRPr="0029340E">
        <w:rPr>
          <w:lang w:val="en-US"/>
        </w:rPr>
        <w:t>Tsagarakis</w:t>
      </w:r>
      <w:proofErr w:type="spellEnd"/>
      <w:r w:rsidRPr="0029340E">
        <w:rPr>
          <w:lang w:val="en-US"/>
        </w:rPr>
        <w:t xml:space="preserve">, K.P. (2015). More indebted than we know? </w:t>
      </w:r>
      <w:r w:rsidRPr="0029340E">
        <w:rPr>
          <w:lang w:val="en-GB"/>
        </w:rPr>
        <w:t xml:space="preserve">Informing fiscal policy with an ISEW index for Greece, </w:t>
      </w:r>
      <w:r w:rsidRPr="0029340E">
        <w:rPr>
          <w:bCs/>
          <w:i/>
          <w:lang w:val="en-GB"/>
        </w:rPr>
        <w:t>Ecological Indicators 57: 159-163</w:t>
      </w:r>
      <w:r w:rsidRPr="0029340E">
        <w:rPr>
          <w:b/>
          <w:i/>
          <w:lang w:val="en-GB"/>
        </w:rPr>
        <w:t xml:space="preserve"> </w:t>
      </w:r>
      <w:r w:rsidRPr="0029340E">
        <w:rPr>
          <w:b/>
          <w:iCs/>
          <w:lang w:val="en-GB"/>
        </w:rPr>
        <w:t>(</w:t>
      </w:r>
      <w:r w:rsidR="004804AD">
        <w:rPr>
          <w:b/>
          <w:iCs/>
          <w:lang w:val="en-GB"/>
        </w:rPr>
        <w:t>I</w:t>
      </w:r>
      <w:r w:rsidRPr="0029340E">
        <w:rPr>
          <w:b/>
          <w:iCs/>
          <w:lang w:val="en-GB"/>
        </w:rPr>
        <w:t xml:space="preserve">mpact </w:t>
      </w:r>
      <w:r w:rsidR="004804AD">
        <w:rPr>
          <w:b/>
          <w:iCs/>
          <w:lang w:val="en-GB"/>
        </w:rPr>
        <w:t>F</w:t>
      </w:r>
      <w:r w:rsidRPr="0029340E">
        <w:rPr>
          <w:b/>
          <w:iCs/>
          <w:lang w:val="en-GB"/>
        </w:rPr>
        <w:t>actor: 3.190)</w:t>
      </w:r>
    </w:p>
    <w:p w14:paraId="38D9DF51" w14:textId="77777777" w:rsidR="00C34313" w:rsidRPr="0029340E" w:rsidRDefault="00C34313" w:rsidP="00C34313">
      <w:pPr>
        <w:widowControl w:val="0"/>
        <w:numPr>
          <w:ilvl w:val="0"/>
          <w:numId w:val="7"/>
        </w:numPr>
        <w:spacing w:before="60" w:after="60"/>
        <w:jc w:val="both"/>
        <w:rPr>
          <w:b/>
          <w:iCs/>
          <w:lang w:val="en-US"/>
        </w:rPr>
      </w:pPr>
      <w:r w:rsidRPr="0029340E">
        <w:rPr>
          <w:lang w:val="de-DE"/>
        </w:rPr>
        <w:t xml:space="preserve">Kalatzi, I., Nikellis, A., </w:t>
      </w:r>
      <w:r w:rsidRPr="0029340E">
        <w:rPr>
          <w:b/>
          <w:u w:val="single"/>
          <w:lang w:val="de-DE"/>
        </w:rPr>
        <w:t>Menegaki, A.N.,</w:t>
      </w:r>
      <w:r w:rsidRPr="0029340E">
        <w:rPr>
          <w:lang w:val="de-DE"/>
        </w:rPr>
        <w:t xml:space="preserve"> Tsagarakis, K.P. (2015).</w:t>
      </w:r>
      <w:r w:rsidRPr="0029340E">
        <w:rPr>
          <w:rFonts w:ascii="Century Gothic" w:hAnsi="Century Gothic"/>
          <w:b/>
          <w:sz w:val="28"/>
          <w:szCs w:val="28"/>
          <w:lang w:val="de-DE"/>
        </w:rPr>
        <w:t xml:space="preserve"> </w:t>
      </w:r>
      <w:r w:rsidRPr="0029340E">
        <w:rPr>
          <w:lang w:val="en-US"/>
        </w:rPr>
        <w:t xml:space="preserve">The preferred bin </w:t>
      </w:r>
      <w:proofErr w:type="spellStart"/>
      <w:r w:rsidRPr="0029340E">
        <w:rPr>
          <w:lang w:val="en-US"/>
        </w:rPr>
        <w:t>colour</w:t>
      </w:r>
      <w:proofErr w:type="spellEnd"/>
      <w:r w:rsidRPr="0029340E">
        <w:rPr>
          <w:lang w:val="en-US"/>
        </w:rPr>
        <w:t xml:space="preserve"> for recycling plastic bottles; evidence from a student’s sample</w:t>
      </w:r>
      <w:r w:rsidRPr="0029340E">
        <w:rPr>
          <w:lang w:val="tr-TR"/>
        </w:rPr>
        <w:t xml:space="preserve">, </w:t>
      </w:r>
      <w:r w:rsidRPr="0029340E">
        <w:rPr>
          <w:i/>
          <w:iCs/>
          <w:lang w:val="tr-TR"/>
        </w:rPr>
        <w:t xml:space="preserve">Progress </w:t>
      </w:r>
      <w:r w:rsidRPr="0029340E">
        <w:rPr>
          <w:i/>
          <w:iCs/>
          <w:lang w:val="en-US"/>
        </w:rPr>
        <w:t>in</w:t>
      </w:r>
      <w:r w:rsidRPr="0029340E">
        <w:rPr>
          <w:i/>
          <w:iCs/>
          <w:lang w:val="tr-TR"/>
        </w:rPr>
        <w:t xml:space="preserve"> Industrial Ecology- An international journal, Vol 9 (3), 256-268 </w:t>
      </w:r>
      <w:r w:rsidRPr="0029340E">
        <w:rPr>
          <w:b/>
          <w:iCs/>
          <w:lang w:val="en-GB"/>
        </w:rPr>
        <w:t>(</w:t>
      </w:r>
      <w:r w:rsidR="004804AD">
        <w:rPr>
          <w:b/>
          <w:iCs/>
          <w:lang w:val="en-GB"/>
        </w:rPr>
        <w:t>I</w:t>
      </w:r>
      <w:r w:rsidRPr="0029340E">
        <w:rPr>
          <w:b/>
          <w:iCs/>
          <w:lang w:val="en-GB"/>
        </w:rPr>
        <w:t xml:space="preserve">mpact </w:t>
      </w:r>
      <w:r w:rsidR="004804AD">
        <w:rPr>
          <w:b/>
          <w:iCs/>
          <w:lang w:val="en-GB"/>
        </w:rPr>
        <w:t>F</w:t>
      </w:r>
      <w:r w:rsidRPr="0029340E">
        <w:rPr>
          <w:b/>
          <w:iCs/>
          <w:lang w:val="en-GB"/>
        </w:rPr>
        <w:t>actor: 0.02</w:t>
      </w:r>
      <w:r w:rsidR="004804AD">
        <w:rPr>
          <w:b/>
          <w:iCs/>
          <w:lang w:val="en-GB"/>
        </w:rPr>
        <w:t>0</w:t>
      </w:r>
      <w:r w:rsidRPr="0029340E">
        <w:rPr>
          <w:b/>
          <w:iCs/>
          <w:lang w:val="en-GB"/>
        </w:rPr>
        <w:t>)</w:t>
      </w:r>
    </w:p>
    <w:p w14:paraId="38D9DF52" w14:textId="77777777" w:rsidR="00C34313" w:rsidRPr="0029340E" w:rsidRDefault="00C34313" w:rsidP="00C34313">
      <w:pPr>
        <w:widowControl w:val="0"/>
        <w:numPr>
          <w:ilvl w:val="0"/>
          <w:numId w:val="7"/>
        </w:numPr>
        <w:spacing w:before="60" w:after="60"/>
        <w:jc w:val="both"/>
        <w:rPr>
          <w:i/>
          <w:iCs/>
          <w:lang w:val="en-GB"/>
        </w:rPr>
      </w:pPr>
      <w:r w:rsidRPr="0029340E">
        <w:rPr>
          <w:b/>
          <w:u w:val="single"/>
          <w:lang w:val="en-GB"/>
        </w:rPr>
        <w:t xml:space="preserve">Menegaki, A.N. </w:t>
      </w:r>
      <w:r w:rsidRPr="0029340E">
        <w:rPr>
          <w:bCs/>
          <w:lang w:val="en-GB"/>
        </w:rPr>
        <w:t xml:space="preserve">and </w:t>
      </w:r>
      <w:proofErr w:type="spellStart"/>
      <w:r w:rsidRPr="0029340E">
        <w:rPr>
          <w:bCs/>
          <w:lang w:val="en-GB"/>
        </w:rPr>
        <w:t>Tugcu</w:t>
      </w:r>
      <w:proofErr w:type="spellEnd"/>
      <w:r w:rsidRPr="0029340E">
        <w:rPr>
          <w:bCs/>
          <w:lang w:val="en-GB"/>
        </w:rPr>
        <w:t xml:space="preserve"> C.T. (2016). Rethinking the energy-growth nexus: </w:t>
      </w:r>
      <w:r w:rsidRPr="0029340E">
        <w:rPr>
          <w:lang w:val="en-GB"/>
        </w:rPr>
        <w:t>Proposing an Index of Sustainable Economic Welfare for Sub-Saharan Africa</w:t>
      </w:r>
      <w:r w:rsidRPr="0029340E">
        <w:rPr>
          <w:bCs/>
          <w:lang w:val="en-GB"/>
        </w:rPr>
        <w:t xml:space="preserve">, </w:t>
      </w:r>
      <w:r w:rsidRPr="0029340E">
        <w:rPr>
          <w:i/>
          <w:iCs/>
          <w:lang w:val="en-GB"/>
        </w:rPr>
        <w:t xml:space="preserve">Energy Research &amp; Social Science 17: 147-159 </w:t>
      </w:r>
      <w:r w:rsidRPr="0029340E">
        <w:rPr>
          <w:b/>
          <w:iCs/>
          <w:lang w:val="en-GB"/>
        </w:rPr>
        <w:t>(</w:t>
      </w:r>
      <w:r w:rsidR="004804AD">
        <w:rPr>
          <w:b/>
          <w:iCs/>
          <w:lang w:val="en-GB"/>
        </w:rPr>
        <w:t>I</w:t>
      </w:r>
      <w:r w:rsidRPr="0029340E">
        <w:rPr>
          <w:b/>
          <w:iCs/>
          <w:lang w:val="en-GB"/>
        </w:rPr>
        <w:t xml:space="preserve">mpact </w:t>
      </w:r>
      <w:r w:rsidR="004804AD">
        <w:rPr>
          <w:b/>
          <w:iCs/>
          <w:lang w:val="en-GB"/>
        </w:rPr>
        <w:t>F</w:t>
      </w:r>
      <w:r w:rsidRPr="0029340E">
        <w:rPr>
          <w:b/>
          <w:iCs/>
          <w:lang w:val="en-GB"/>
        </w:rPr>
        <w:t>actor:3.815)</w:t>
      </w:r>
    </w:p>
    <w:p w14:paraId="38D9DF53" w14:textId="77777777" w:rsidR="00C34313" w:rsidRPr="0029340E" w:rsidRDefault="00C34313" w:rsidP="00C34313">
      <w:pPr>
        <w:widowControl w:val="0"/>
        <w:numPr>
          <w:ilvl w:val="0"/>
          <w:numId w:val="7"/>
        </w:numPr>
        <w:spacing w:before="60" w:after="60"/>
        <w:jc w:val="both"/>
        <w:rPr>
          <w:b/>
          <w:iCs/>
          <w:lang w:val="en-US"/>
        </w:rPr>
      </w:pPr>
      <w:r w:rsidRPr="0029340E">
        <w:rPr>
          <w:b/>
          <w:u w:val="single"/>
          <w:lang w:val="en-US"/>
        </w:rPr>
        <w:t>Menegaki, A.N.</w:t>
      </w:r>
      <w:r w:rsidRPr="0029340E">
        <w:rPr>
          <w:b/>
          <w:lang w:val="en-US"/>
        </w:rPr>
        <w:t>,</w:t>
      </w:r>
      <w:r w:rsidRPr="0029340E">
        <w:rPr>
          <w:lang w:val="en-US"/>
        </w:rPr>
        <w:t xml:space="preserve"> Olsen, S.B. and </w:t>
      </w:r>
      <w:proofErr w:type="spellStart"/>
      <w:r w:rsidRPr="0029340E">
        <w:rPr>
          <w:lang w:val="en-US"/>
        </w:rPr>
        <w:t>Tsagarakis</w:t>
      </w:r>
      <w:proofErr w:type="spellEnd"/>
      <w:r w:rsidRPr="0029340E">
        <w:rPr>
          <w:lang w:val="en-US"/>
        </w:rPr>
        <w:t xml:space="preserve">, K.P. (2016). </w:t>
      </w:r>
      <w:r w:rsidRPr="0029340E">
        <w:rPr>
          <w:lang w:val="en-GB"/>
        </w:rPr>
        <w:t>Towards a common standard- A reporting checklist for web-based stated preference valuation  surveys &amp; a critique for mode surveys</w:t>
      </w:r>
      <w:r w:rsidRPr="0029340E">
        <w:rPr>
          <w:lang w:val="en-US"/>
        </w:rPr>
        <w:t xml:space="preserve">, </w:t>
      </w:r>
      <w:r w:rsidRPr="0029340E">
        <w:rPr>
          <w:bCs/>
          <w:i/>
          <w:lang w:val="en-GB"/>
        </w:rPr>
        <w:t>Journal of Choice Modelling</w:t>
      </w:r>
      <w:r w:rsidRPr="0029340E">
        <w:rPr>
          <w:bCs/>
          <w:i/>
          <w:lang w:val="en-US"/>
        </w:rPr>
        <w:t xml:space="preserve"> 18:18-50 </w:t>
      </w:r>
      <w:r w:rsidRPr="0029340E">
        <w:rPr>
          <w:b/>
          <w:iCs/>
          <w:lang w:val="en-GB"/>
        </w:rPr>
        <w:t>(</w:t>
      </w:r>
      <w:r w:rsidR="004804AD">
        <w:rPr>
          <w:b/>
          <w:iCs/>
          <w:lang w:val="en-GB"/>
        </w:rPr>
        <w:t>I</w:t>
      </w:r>
      <w:r w:rsidRPr="0029340E">
        <w:rPr>
          <w:b/>
          <w:iCs/>
          <w:lang w:val="en-GB"/>
        </w:rPr>
        <w:t xml:space="preserve">mpact </w:t>
      </w:r>
      <w:r w:rsidR="004804AD">
        <w:rPr>
          <w:b/>
          <w:iCs/>
          <w:lang w:val="en-GB"/>
        </w:rPr>
        <w:t>F</w:t>
      </w:r>
      <w:r w:rsidRPr="0029340E">
        <w:rPr>
          <w:b/>
          <w:iCs/>
          <w:lang w:val="en-GB"/>
        </w:rPr>
        <w:t>actor: 0.780)</w:t>
      </w:r>
    </w:p>
    <w:p w14:paraId="38D9DF54" w14:textId="77777777" w:rsidR="00C34313" w:rsidRPr="0029340E" w:rsidRDefault="00C34313" w:rsidP="00C34313">
      <w:pPr>
        <w:widowControl w:val="0"/>
        <w:numPr>
          <w:ilvl w:val="0"/>
          <w:numId w:val="7"/>
        </w:numPr>
        <w:spacing w:before="60" w:after="60"/>
        <w:jc w:val="both"/>
        <w:rPr>
          <w:b/>
          <w:iCs/>
          <w:lang w:val="en-US"/>
        </w:rPr>
      </w:pPr>
      <w:r w:rsidRPr="0029340E">
        <w:rPr>
          <w:lang w:val="en-GB"/>
        </w:rPr>
        <w:t xml:space="preserve">Marques, A.C., </w:t>
      </w:r>
      <w:proofErr w:type="spellStart"/>
      <w:r w:rsidRPr="0029340E">
        <w:rPr>
          <w:lang w:val="en-GB"/>
        </w:rPr>
        <w:t>Fuinhas</w:t>
      </w:r>
      <w:proofErr w:type="spellEnd"/>
      <w:r w:rsidRPr="0029340E">
        <w:rPr>
          <w:lang w:val="en-GB"/>
        </w:rPr>
        <w:t xml:space="preserve"> J.A., and </w:t>
      </w:r>
      <w:r w:rsidRPr="0029340E">
        <w:rPr>
          <w:b/>
          <w:u w:val="single"/>
          <w:lang w:val="en-GB"/>
        </w:rPr>
        <w:t>Menegaki, A.N.</w:t>
      </w:r>
      <w:r w:rsidRPr="0029340E">
        <w:rPr>
          <w:lang w:val="en-GB"/>
        </w:rPr>
        <w:t xml:space="preserve"> (2016). Renewable vs non-renewable electricity and the industrial production nexus: evidence from an ARDL bounds test approach for Greece</w:t>
      </w:r>
      <w:r w:rsidRPr="0029340E">
        <w:rPr>
          <w:bCs/>
          <w:i/>
          <w:iCs/>
          <w:lang w:val="en-GB"/>
        </w:rPr>
        <w:t xml:space="preserve">, Renewable Energy 96:645-655 </w:t>
      </w:r>
      <w:r w:rsidRPr="0029340E">
        <w:rPr>
          <w:b/>
          <w:iCs/>
          <w:lang w:val="en-GB"/>
        </w:rPr>
        <w:t>(</w:t>
      </w:r>
      <w:r w:rsidR="004804AD">
        <w:rPr>
          <w:b/>
          <w:iCs/>
          <w:lang w:val="en-GB"/>
        </w:rPr>
        <w:t>I</w:t>
      </w:r>
      <w:r w:rsidRPr="0029340E">
        <w:rPr>
          <w:b/>
          <w:iCs/>
          <w:lang w:val="en-GB"/>
        </w:rPr>
        <w:t xml:space="preserve">mpact </w:t>
      </w:r>
      <w:r w:rsidR="004804AD">
        <w:rPr>
          <w:b/>
          <w:iCs/>
          <w:lang w:val="en-GB"/>
        </w:rPr>
        <w:t>F</w:t>
      </w:r>
      <w:r w:rsidRPr="0029340E">
        <w:rPr>
          <w:b/>
          <w:iCs/>
          <w:lang w:val="en-GB"/>
        </w:rPr>
        <w:t>actor: 3.476)</w:t>
      </w:r>
    </w:p>
    <w:p w14:paraId="38D9DF55" w14:textId="77777777" w:rsidR="00C34313" w:rsidRPr="0029340E" w:rsidRDefault="00C34313" w:rsidP="00C34313">
      <w:pPr>
        <w:widowControl w:val="0"/>
        <w:numPr>
          <w:ilvl w:val="0"/>
          <w:numId w:val="7"/>
        </w:numPr>
        <w:spacing w:before="60" w:after="60"/>
        <w:jc w:val="both"/>
        <w:rPr>
          <w:b/>
          <w:iCs/>
          <w:lang w:val="en-US"/>
        </w:rPr>
      </w:pPr>
      <w:r w:rsidRPr="0029340E">
        <w:rPr>
          <w:b/>
          <w:bCs/>
          <w:iCs/>
          <w:u w:val="single"/>
          <w:lang w:val="en-US"/>
        </w:rPr>
        <w:t xml:space="preserve">Menegaki, A.N. </w:t>
      </w:r>
      <w:r w:rsidRPr="0029340E">
        <w:rPr>
          <w:iCs/>
          <w:lang w:val="en-US"/>
        </w:rPr>
        <w:t>and Tiwari, A.</w:t>
      </w:r>
      <w:r w:rsidRPr="0029340E">
        <w:rPr>
          <w:b/>
          <w:bCs/>
          <w:iCs/>
          <w:u w:val="single"/>
          <w:lang w:val="en-US"/>
        </w:rPr>
        <w:t xml:space="preserve"> </w:t>
      </w:r>
      <w:r w:rsidRPr="0029340E">
        <w:rPr>
          <w:iCs/>
          <w:lang w:val="en-US"/>
        </w:rPr>
        <w:t>(2016): An Index of Sustainable economic welfare in the energy-growth nexus for American countries,</w:t>
      </w:r>
      <w:r w:rsidRPr="0029340E">
        <w:rPr>
          <w:b/>
          <w:bCs/>
          <w:iCs/>
          <w:lang w:val="en-US"/>
        </w:rPr>
        <w:t xml:space="preserve"> </w:t>
      </w:r>
      <w:r w:rsidRPr="0029340E">
        <w:rPr>
          <w:i/>
          <w:iCs/>
          <w:lang w:val="en-GB"/>
        </w:rPr>
        <w:t>Ecological Indicators 72(1): 494-509</w:t>
      </w:r>
      <w:r w:rsidRPr="0029340E">
        <w:rPr>
          <w:b/>
          <w:bCs/>
          <w:i/>
          <w:iCs/>
          <w:lang w:val="en-GB"/>
        </w:rPr>
        <w:t xml:space="preserve">, </w:t>
      </w:r>
      <w:r w:rsidRPr="0029340E">
        <w:rPr>
          <w:b/>
          <w:iCs/>
          <w:lang w:val="en-GB"/>
        </w:rPr>
        <w:t>(</w:t>
      </w:r>
      <w:r w:rsidR="004804AD">
        <w:rPr>
          <w:b/>
          <w:iCs/>
          <w:lang w:val="en-GB"/>
        </w:rPr>
        <w:t>I</w:t>
      </w:r>
      <w:r w:rsidRPr="0029340E">
        <w:rPr>
          <w:b/>
          <w:iCs/>
          <w:lang w:val="en-GB"/>
        </w:rPr>
        <w:t xml:space="preserve">mpact </w:t>
      </w:r>
      <w:r w:rsidR="004804AD">
        <w:rPr>
          <w:b/>
          <w:iCs/>
          <w:lang w:val="en-GB"/>
        </w:rPr>
        <w:t>F</w:t>
      </w:r>
      <w:r w:rsidRPr="0029340E">
        <w:rPr>
          <w:b/>
          <w:iCs/>
          <w:lang w:val="en-GB"/>
        </w:rPr>
        <w:t>actor: 3.190)</w:t>
      </w:r>
    </w:p>
    <w:p w14:paraId="38D9DF56" w14:textId="77777777" w:rsidR="00C34313" w:rsidRPr="0029340E" w:rsidRDefault="00C34313" w:rsidP="00C34313">
      <w:pPr>
        <w:widowControl w:val="0"/>
        <w:numPr>
          <w:ilvl w:val="0"/>
          <w:numId w:val="7"/>
        </w:numPr>
        <w:spacing w:before="60" w:after="60"/>
        <w:jc w:val="both"/>
        <w:rPr>
          <w:b/>
          <w:iCs/>
          <w:lang w:val="en-US"/>
        </w:rPr>
      </w:pPr>
      <w:r w:rsidRPr="0029340E">
        <w:rPr>
          <w:b/>
          <w:u w:val="single"/>
          <w:lang w:val="en-GB"/>
        </w:rPr>
        <w:t xml:space="preserve">Menegaki, A.N. </w:t>
      </w:r>
      <w:r w:rsidRPr="0029340E">
        <w:rPr>
          <w:bCs/>
          <w:lang w:val="en-GB"/>
        </w:rPr>
        <w:t xml:space="preserve">and </w:t>
      </w:r>
      <w:proofErr w:type="spellStart"/>
      <w:r w:rsidRPr="0029340E">
        <w:rPr>
          <w:bCs/>
          <w:lang w:val="en-GB"/>
        </w:rPr>
        <w:t>Tugcu</w:t>
      </w:r>
      <w:proofErr w:type="spellEnd"/>
      <w:r w:rsidRPr="0029340E">
        <w:rPr>
          <w:bCs/>
          <w:lang w:val="en-GB"/>
        </w:rPr>
        <w:t xml:space="preserve"> C.T. </w:t>
      </w:r>
      <w:r w:rsidR="005C0D7A">
        <w:rPr>
          <w:bCs/>
          <w:lang w:val="en-GB"/>
        </w:rPr>
        <w:t>(2016).</w:t>
      </w:r>
      <w:r w:rsidRPr="0029340E">
        <w:rPr>
          <w:bCs/>
          <w:lang w:val="en-GB"/>
        </w:rPr>
        <w:t xml:space="preserve">The sensitivity of Growth, Conservation, Feedback &amp; Neutrality Hypotheses to Sustainability Accounting, </w:t>
      </w:r>
      <w:r w:rsidRPr="0029340E">
        <w:rPr>
          <w:i/>
          <w:iCs/>
          <w:lang w:val="en-GB"/>
        </w:rPr>
        <w:t>Energy for Sustainable Development, 34: 77-87</w:t>
      </w:r>
      <w:r w:rsidRPr="0029340E">
        <w:rPr>
          <w:b/>
          <w:bCs/>
          <w:i/>
          <w:iCs/>
          <w:lang w:val="en-GB"/>
        </w:rPr>
        <w:t xml:space="preserve"> </w:t>
      </w:r>
      <w:r w:rsidRPr="0029340E">
        <w:rPr>
          <w:b/>
          <w:iCs/>
          <w:lang w:val="en-GB"/>
        </w:rPr>
        <w:t>(</w:t>
      </w:r>
      <w:r w:rsidR="004804AD">
        <w:rPr>
          <w:b/>
          <w:iCs/>
          <w:lang w:val="en-GB"/>
        </w:rPr>
        <w:t>I</w:t>
      </w:r>
      <w:r w:rsidRPr="0029340E">
        <w:rPr>
          <w:b/>
          <w:iCs/>
          <w:lang w:val="en-GB"/>
        </w:rPr>
        <w:t xml:space="preserve">mpact </w:t>
      </w:r>
      <w:r w:rsidR="004804AD">
        <w:rPr>
          <w:b/>
          <w:iCs/>
          <w:lang w:val="en-GB"/>
        </w:rPr>
        <w:t>F</w:t>
      </w:r>
      <w:r w:rsidRPr="0029340E">
        <w:rPr>
          <w:b/>
          <w:iCs/>
          <w:lang w:val="en-GB"/>
        </w:rPr>
        <w:t>actor: 2.379)</w:t>
      </w:r>
    </w:p>
    <w:p w14:paraId="38D9DF57" w14:textId="77777777" w:rsidR="00C34313" w:rsidRPr="0029340E" w:rsidRDefault="00C34313" w:rsidP="00C34313">
      <w:pPr>
        <w:widowControl w:val="0"/>
        <w:numPr>
          <w:ilvl w:val="0"/>
          <w:numId w:val="7"/>
        </w:numPr>
        <w:spacing w:before="60" w:after="60"/>
        <w:jc w:val="both"/>
        <w:rPr>
          <w:color w:val="000000"/>
          <w:szCs w:val="20"/>
          <w:lang w:val="en-GB"/>
        </w:rPr>
      </w:pPr>
      <w:r w:rsidRPr="0029340E">
        <w:rPr>
          <w:b/>
          <w:u w:val="single"/>
          <w:lang w:val="en-GB"/>
        </w:rPr>
        <w:t xml:space="preserve">Menegaki, A.N. </w:t>
      </w:r>
      <w:r w:rsidRPr="0029340E">
        <w:rPr>
          <w:bCs/>
          <w:lang w:val="en-GB"/>
        </w:rPr>
        <w:t xml:space="preserve">and </w:t>
      </w:r>
      <w:proofErr w:type="spellStart"/>
      <w:r w:rsidRPr="0029340E">
        <w:rPr>
          <w:bCs/>
          <w:lang w:val="en-GB"/>
        </w:rPr>
        <w:t>Tugcu</w:t>
      </w:r>
      <w:proofErr w:type="spellEnd"/>
      <w:r w:rsidRPr="0029340E">
        <w:rPr>
          <w:bCs/>
          <w:lang w:val="en-GB"/>
        </w:rPr>
        <w:t xml:space="preserve"> C.T. </w:t>
      </w:r>
      <w:r w:rsidR="005C0D7A">
        <w:rPr>
          <w:bCs/>
          <w:lang w:val="en-GB"/>
        </w:rPr>
        <w:t xml:space="preserve"> (2016).</w:t>
      </w:r>
      <w:r w:rsidRPr="0029340E">
        <w:rPr>
          <w:lang w:val="en-US"/>
        </w:rPr>
        <w:t>Energy consumption and sustainable economic welfare in G7 countries; A comparison with the conventional nexus</w:t>
      </w:r>
      <w:r w:rsidRPr="0029340E">
        <w:rPr>
          <w:bCs/>
          <w:lang w:val="en-GB"/>
        </w:rPr>
        <w:t xml:space="preserve">, </w:t>
      </w:r>
      <w:r w:rsidRPr="0029340E">
        <w:rPr>
          <w:i/>
          <w:iCs/>
          <w:lang w:val="en-GB"/>
        </w:rPr>
        <w:t xml:space="preserve">Renewable and Sustainable Energy Reviews 69: 892-901 </w:t>
      </w:r>
      <w:r w:rsidRPr="0029340E">
        <w:rPr>
          <w:b/>
          <w:color w:val="000000"/>
          <w:szCs w:val="20"/>
          <w:lang w:val="en-GB"/>
        </w:rPr>
        <w:t>(</w:t>
      </w:r>
      <w:r w:rsidR="004804AD">
        <w:rPr>
          <w:b/>
          <w:color w:val="000000"/>
          <w:szCs w:val="20"/>
          <w:lang w:val="en-US"/>
        </w:rPr>
        <w:t>I</w:t>
      </w:r>
      <w:r w:rsidRPr="0029340E">
        <w:rPr>
          <w:b/>
          <w:color w:val="000000"/>
          <w:szCs w:val="20"/>
          <w:lang w:val="en-US"/>
        </w:rPr>
        <w:t xml:space="preserve">mpact </w:t>
      </w:r>
      <w:r w:rsidR="004804AD">
        <w:rPr>
          <w:b/>
          <w:color w:val="000000"/>
          <w:szCs w:val="20"/>
          <w:lang w:val="en-US"/>
        </w:rPr>
        <w:t>F</w:t>
      </w:r>
      <w:r w:rsidRPr="0029340E">
        <w:rPr>
          <w:b/>
          <w:color w:val="000000"/>
          <w:szCs w:val="20"/>
          <w:lang w:val="en-US"/>
        </w:rPr>
        <w:t>actor</w:t>
      </w:r>
      <w:r w:rsidRPr="0029340E">
        <w:rPr>
          <w:b/>
          <w:color w:val="000000"/>
          <w:szCs w:val="20"/>
          <w:lang w:val="en-GB"/>
        </w:rPr>
        <w:t>: 6.018)</w:t>
      </w:r>
    </w:p>
    <w:p w14:paraId="38D9DF58" w14:textId="77777777" w:rsidR="00C34313" w:rsidRPr="0029340E" w:rsidRDefault="00C34313" w:rsidP="00C34313">
      <w:pPr>
        <w:widowControl w:val="0"/>
        <w:numPr>
          <w:ilvl w:val="0"/>
          <w:numId w:val="7"/>
        </w:numPr>
        <w:spacing w:before="60" w:after="60"/>
        <w:jc w:val="both"/>
        <w:rPr>
          <w:b/>
          <w:bCs/>
          <w:i/>
          <w:iCs/>
          <w:lang w:val="en-GB"/>
        </w:rPr>
      </w:pPr>
      <w:r w:rsidRPr="0029340E">
        <w:rPr>
          <w:b/>
          <w:u w:val="single"/>
          <w:lang w:val="en-GB"/>
        </w:rPr>
        <w:t xml:space="preserve">Menegaki, A.N., </w:t>
      </w:r>
      <w:r w:rsidRPr="0029340E">
        <w:rPr>
          <w:lang w:val="en-GB"/>
        </w:rPr>
        <w:t xml:space="preserve">Marques, A.C. and </w:t>
      </w:r>
      <w:proofErr w:type="spellStart"/>
      <w:r w:rsidRPr="0029340E">
        <w:rPr>
          <w:lang w:val="en-GB"/>
        </w:rPr>
        <w:t>Fuinhas</w:t>
      </w:r>
      <w:proofErr w:type="spellEnd"/>
      <w:r w:rsidRPr="0029340E">
        <w:rPr>
          <w:lang w:val="en-GB"/>
        </w:rPr>
        <w:t xml:space="preserve">, J.A. (2017). Redefining the energy-growth nexus with an index for Sustainable Economic Welfare in Europe, </w:t>
      </w:r>
      <w:r w:rsidRPr="0029340E">
        <w:rPr>
          <w:bCs/>
          <w:i/>
          <w:iCs/>
          <w:lang w:val="en-GB"/>
        </w:rPr>
        <w:t xml:space="preserve">Energy </w:t>
      </w:r>
      <w:r w:rsidRPr="0029340E">
        <w:rPr>
          <w:bCs/>
          <w:i/>
          <w:iCs/>
          <w:lang w:val="en-US"/>
        </w:rPr>
        <w:t>141:1254-1268</w:t>
      </w:r>
      <w:r w:rsidRPr="0029340E">
        <w:rPr>
          <w:b/>
          <w:bCs/>
          <w:i/>
          <w:iCs/>
          <w:lang w:val="en-US"/>
        </w:rPr>
        <w:t xml:space="preserve"> </w:t>
      </w:r>
      <w:r w:rsidRPr="0029340E">
        <w:rPr>
          <w:b/>
          <w:lang w:val="en-US"/>
        </w:rPr>
        <w:t>(</w:t>
      </w:r>
      <w:r w:rsidR="004804AD">
        <w:rPr>
          <w:b/>
          <w:color w:val="000000"/>
          <w:szCs w:val="20"/>
          <w:lang w:val="en-US"/>
        </w:rPr>
        <w:t>I</w:t>
      </w:r>
      <w:r w:rsidRPr="0029340E">
        <w:rPr>
          <w:b/>
          <w:color w:val="000000"/>
          <w:szCs w:val="20"/>
          <w:lang w:val="en-US"/>
        </w:rPr>
        <w:t xml:space="preserve">mpact </w:t>
      </w:r>
      <w:r w:rsidR="004804AD">
        <w:rPr>
          <w:b/>
          <w:color w:val="000000"/>
          <w:szCs w:val="20"/>
          <w:lang w:val="en-US"/>
        </w:rPr>
        <w:t>F</w:t>
      </w:r>
      <w:r w:rsidRPr="0029340E">
        <w:rPr>
          <w:b/>
          <w:color w:val="000000"/>
          <w:szCs w:val="20"/>
          <w:lang w:val="en-US"/>
        </w:rPr>
        <w:t>actor</w:t>
      </w:r>
      <w:r w:rsidRPr="0029340E">
        <w:rPr>
          <w:b/>
          <w:lang w:val="en-US"/>
        </w:rPr>
        <w:t>: 3.651)</w:t>
      </w:r>
      <w:r w:rsidRPr="0029340E">
        <w:rPr>
          <w:b/>
          <w:color w:val="000000"/>
          <w:szCs w:val="20"/>
          <w:lang w:val="en-GB"/>
        </w:rPr>
        <w:t>.</w:t>
      </w:r>
    </w:p>
    <w:p w14:paraId="38D9DF59" w14:textId="77777777" w:rsidR="00C34313" w:rsidRPr="0029340E" w:rsidRDefault="00C34313" w:rsidP="00C34313">
      <w:pPr>
        <w:widowControl w:val="0"/>
        <w:numPr>
          <w:ilvl w:val="0"/>
          <w:numId w:val="7"/>
        </w:numPr>
        <w:spacing w:before="60" w:after="60"/>
        <w:jc w:val="both"/>
        <w:rPr>
          <w:b/>
          <w:bCs/>
          <w:i/>
          <w:iCs/>
          <w:color w:val="FF0000"/>
          <w:u w:val="single"/>
          <w:lang w:val="en-US"/>
        </w:rPr>
      </w:pPr>
      <w:r w:rsidRPr="0029340E">
        <w:rPr>
          <w:b/>
          <w:u w:val="single"/>
          <w:lang w:val="en-GB"/>
        </w:rPr>
        <w:lastRenderedPageBreak/>
        <w:t xml:space="preserve">Menegaki, A.N. </w:t>
      </w:r>
      <w:r w:rsidRPr="0029340E">
        <w:rPr>
          <w:bCs/>
          <w:lang w:val="en-GB"/>
        </w:rPr>
        <w:t xml:space="preserve">and </w:t>
      </w:r>
      <w:proofErr w:type="spellStart"/>
      <w:r w:rsidRPr="0029340E">
        <w:rPr>
          <w:bCs/>
          <w:lang w:val="en-GB"/>
        </w:rPr>
        <w:t>Tugcu</w:t>
      </w:r>
      <w:proofErr w:type="spellEnd"/>
      <w:r w:rsidRPr="0029340E">
        <w:rPr>
          <w:bCs/>
          <w:lang w:val="en-GB"/>
        </w:rPr>
        <w:t xml:space="preserve"> C.T</w:t>
      </w:r>
      <w:r w:rsidRPr="0029340E">
        <w:rPr>
          <w:bCs/>
          <w:lang w:val="en-US"/>
        </w:rPr>
        <w:t xml:space="preserve"> (2018). </w:t>
      </w:r>
      <w:r w:rsidRPr="0029340E">
        <w:rPr>
          <w:lang w:val="en-US"/>
        </w:rPr>
        <w:t xml:space="preserve">Energy consumption and sustainable economic welfare in Asian countries, </w:t>
      </w:r>
      <w:r w:rsidRPr="0029340E">
        <w:rPr>
          <w:bCs/>
          <w:i/>
          <w:iCs/>
          <w:lang w:val="en-US"/>
        </w:rPr>
        <w:t>Sustainable Production and Consumption 14:21-35</w:t>
      </w:r>
      <w:r w:rsidRPr="0029340E">
        <w:rPr>
          <w:b/>
          <w:bCs/>
          <w:i/>
          <w:iCs/>
          <w:lang w:val="en-US"/>
        </w:rPr>
        <w:t xml:space="preserve"> </w:t>
      </w:r>
      <w:r w:rsidRPr="0029340E">
        <w:rPr>
          <w:b/>
          <w:lang w:val="en-US"/>
        </w:rPr>
        <w:t>(</w:t>
      </w:r>
      <w:r w:rsidR="004804AD">
        <w:rPr>
          <w:b/>
          <w:color w:val="000000"/>
          <w:szCs w:val="20"/>
          <w:lang w:val="en-US"/>
        </w:rPr>
        <w:t>I</w:t>
      </w:r>
      <w:r w:rsidRPr="0029340E">
        <w:rPr>
          <w:b/>
          <w:color w:val="000000"/>
          <w:szCs w:val="20"/>
          <w:lang w:val="en-US"/>
        </w:rPr>
        <w:t xml:space="preserve">mpact </w:t>
      </w:r>
      <w:r w:rsidR="004804AD">
        <w:rPr>
          <w:b/>
          <w:color w:val="000000"/>
          <w:szCs w:val="20"/>
          <w:lang w:val="en-US"/>
        </w:rPr>
        <w:t>F</w:t>
      </w:r>
      <w:r w:rsidRPr="0029340E">
        <w:rPr>
          <w:b/>
          <w:color w:val="000000"/>
          <w:szCs w:val="20"/>
          <w:lang w:val="en-US"/>
        </w:rPr>
        <w:t>actor</w:t>
      </w:r>
      <w:r w:rsidRPr="0029340E">
        <w:rPr>
          <w:b/>
          <w:lang w:val="en-US"/>
        </w:rPr>
        <w:t>: 2.730)</w:t>
      </w:r>
      <w:r w:rsidRPr="0029340E">
        <w:rPr>
          <w:b/>
          <w:color w:val="000000"/>
          <w:szCs w:val="20"/>
          <w:lang w:val="en-GB"/>
        </w:rPr>
        <w:t>.</w:t>
      </w:r>
    </w:p>
    <w:p w14:paraId="38D9DF5A" w14:textId="77777777" w:rsidR="00C34313" w:rsidRPr="0029340E" w:rsidRDefault="00C34313" w:rsidP="00C34313">
      <w:pPr>
        <w:widowControl w:val="0"/>
        <w:numPr>
          <w:ilvl w:val="0"/>
          <w:numId w:val="7"/>
        </w:numPr>
        <w:spacing w:before="60" w:after="60"/>
        <w:jc w:val="both"/>
        <w:rPr>
          <w:b/>
          <w:i/>
          <w:color w:val="FF0000"/>
          <w:u w:val="single"/>
          <w:lang w:val="en-GB"/>
        </w:rPr>
      </w:pPr>
      <w:r w:rsidRPr="0029340E">
        <w:rPr>
          <w:b/>
          <w:bCs/>
          <w:iCs/>
          <w:u w:val="single"/>
          <w:lang w:val="en-US"/>
        </w:rPr>
        <w:t xml:space="preserve">Menegaki, A.N. </w:t>
      </w:r>
      <w:r w:rsidRPr="0029340E">
        <w:rPr>
          <w:iCs/>
          <w:lang w:val="en-US"/>
        </w:rPr>
        <w:t>and Tiwari, A</w:t>
      </w:r>
      <w:r w:rsidRPr="0029340E">
        <w:rPr>
          <w:iCs/>
          <w:lang w:val="en-GB"/>
        </w:rPr>
        <w:t>.</w:t>
      </w:r>
      <w:r w:rsidRPr="0029340E">
        <w:rPr>
          <w:lang w:val="en-GB"/>
        </w:rPr>
        <w:t xml:space="preserve"> (2018). The</w:t>
      </w:r>
      <w:r w:rsidRPr="0029340E">
        <w:rPr>
          <w:lang w:val="en-US"/>
        </w:rPr>
        <w:t xml:space="preserve"> global</w:t>
      </w:r>
      <w:r w:rsidRPr="0029340E">
        <w:rPr>
          <w:lang w:val="en-GB"/>
        </w:rPr>
        <w:t xml:space="preserve"> water-energy-food (WEF) nexus and its hypotheses; Evidence from a panel of 50 countries,</w:t>
      </w:r>
      <w:r w:rsidRPr="0029340E">
        <w:rPr>
          <w:b/>
          <w:bCs/>
          <w:i/>
          <w:iCs/>
          <w:color w:val="0000FF"/>
          <w:lang w:val="en-US"/>
        </w:rPr>
        <w:t xml:space="preserve"> </w:t>
      </w:r>
      <w:r w:rsidRPr="0029340E">
        <w:rPr>
          <w:bCs/>
          <w:i/>
          <w:iCs/>
          <w:color w:val="000000"/>
          <w:lang w:val="en-US"/>
        </w:rPr>
        <w:t xml:space="preserve">Quality and Quantity, </w:t>
      </w:r>
      <w:proofErr w:type="spellStart"/>
      <w:r w:rsidRPr="0029340E">
        <w:rPr>
          <w:bCs/>
          <w:i/>
          <w:iCs/>
          <w:color w:val="000000"/>
          <w:lang w:val="en-US"/>
        </w:rPr>
        <w:t>Doi:org</w:t>
      </w:r>
      <w:proofErr w:type="spellEnd"/>
      <w:r w:rsidRPr="0029340E">
        <w:rPr>
          <w:bCs/>
          <w:i/>
          <w:iCs/>
          <w:color w:val="000000"/>
          <w:lang w:val="en-US"/>
        </w:rPr>
        <w:t>/10.1007/511135-018-0690-0,</w:t>
      </w:r>
      <w:r w:rsidRPr="0029340E">
        <w:rPr>
          <w:b/>
          <w:bCs/>
          <w:i/>
          <w:iCs/>
          <w:color w:val="000000"/>
          <w:lang w:val="en-US"/>
        </w:rPr>
        <w:t xml:space="preserve"> </w:t>
      </w:r>
      <w:r w:rsidRPr="0029340E">
        <w:rPr>
          <w:b/>
          <w:iCs/>
          <w:lang w:val="en-US"/>
        </w:rPr>
        <w:t>(</w:t>
      </w:r>
      <w:r w:rsidR="004804AD">
        <w:rPr>
          <w:b/>
          <w:iCs/>
          <w:lang w:val="en-US"/>
        </w:rPr>
        <w:t>I</w:t>
      </w:r>
      <w:r w:rsidRPr="0029340E">
        <w:rPr>
          <w:b/>
          <w:iCs/>
          <w:lang w:val="en-US"/>
        </w:rPr>
        <w:t xml:space="preserve">mpact </w:t>
      </w:r>
      <w:r w:rsidR="004804AD">
        <w:rPr>
          <w:b/>
          <w:iCs/>
          <w:lang w:val="en-US"/>
        </w:rPr>
        <w:t>F</w:t>
      </w:r>
      <w:r w:rsidRPr="0029340E">
        <w:rPr>
          <w:b/>
          <w:iCs/>
          <w:lang w:val="en-US"/>
        </w:rPr>
        <w:t>actor: 0.761)</w:t>
      </w:r>
    </w:p>
    <w:p w14:paraId="38D9DF5B" w14:textId="77777777" w:rsidR="00C34313" w:rsidRPr="0029340E" w:rsidRDefault="00C34313" w:rsidP="00C34313">
      <w:pPr>
        <w:widowControl w:val="0"/>
        <w:numPr>
          <w:ilvl w:val="0"/>
          <w:numId w:val="7"/>
        </w:numPr>
        <w:spacing w:before="60" w:after="60"/>
        <w:jc w:val="both"/>
        <w:rPr>
          <w:i/>
          <w:color w:val="FF0000"/>
          <w:lang w:val="en-US"/>
        </w:rPr>
      </w:pPr>
      <w:r w:rsidRPr="0029340E">
        <w:rPr>
          <w:b/>
          <w:u w:val="single"/>
          <w:lang w:val="en-GB"/>
        </w:rPr>
        <w:t xml:space="preserve">Menegaki, A.N.  </w:t>
      </w:r>
      <w:r w:rsidRPr="0029340E">
        <w:rPr>
          <w:lang w:val="en-GB"/>
        </w:rPr>
        <w:t>(2018)</w:t>
      </w:r>
      <w:r w:rsidRPr="0029340E">
        <w:rPr>
          <w:b/>
          <w:lang w:val="en-GB"/>
        </w:rPr>
        <w:t xml:space="preserve">. </w:t>
      </w:r>
      <w:r w:rsidRPr="0029340E">
        <w:rPr>
          <w:lang w:val="en-GB"/>
        </w:rPr>
        <w:t>The basic, the solid and the full index of sustainable economic welfare (ISEW) for Turkey,</w:t>
      </w:r>
      <w:r w:rsidRPr="0029340E">
        <w:rPr>
          <w:b/>
          <w:bCs/>
          <w:i/>
          <w:iCs/>
          <w:color w:val="0000FF"/>
          <w:lang w:val="en-US"/>
        </w:rPr>
        <w:t xml:space="preserve"> </w:t>
      </w:r>
      <w:r w:rsidR="00061230" w:rsidRPr="00A82B2E">
        <w:rPr>
          <w:bCs/>
          <w:i/>
          <w:iCs/>
          <w:color w:val="000000"/>
          <w:lang w:val="en-US"/>
        </w:rPr>
        <w:t>Economies</w:t>
      </w:r>
      <w:r w:rsidRPr="0029340E">
        <w:rPr>
          <w:bCs/>
          <w:i/>
          <w:iCs/>
          <w:color w:val="000000"/>
          <w:lang w:val="en-US"/>
        </w:rPr>
        <w:t xml:space="preserve"> 6(24):1-18</w:t>
      </w:r>
      <w:r w:rsidRPr="0029340E">
        <w:rPr>
          <w:b/>
          <w:bCs/>
          <w:i/>
          <w:iCs/>
          <w:color w:val="000000"/>
          <w:lang w:val="en-US"/>
        </w:rPr>
        <w:t>, doi:10.3390/economies 6020024</w:t>
      </w:r>
      <w:r w:rsidR="004804AD">
        <w:rPr>
          <w:b/>
          <w:bCs/>
          <w:i/>
          <w:iCs/>
          <w:color w:val="000000"/>
          <w:lang w:val="en-US"/>
        </w:rPr>
        <w:t xml:space="preserve">, </w:t>
      </w:r>
      <w:r w:rsidR="004804AD" w:rsidRPr="0029340E">
        <w:rPr>
          <w:b/>
          <w:iCs/>
          <w:lang w:val="en-US"/>
        </w:rPr>
        <w:t>(</w:t>
      </w:r>
      <w:r w:rsidR="004804AD">
        <w:rPr>
          <w:b/>
          <w:iCs/>
          <w:lang w:val="en-US"/>
        </w:rPr>
        <w:t>I</w:t>
      </w:r>
      <w:r w:rsidR="004804AD" w:rsidRPr="0029340E">
        <w:rPr>
          <w:b/>
          <w:iCs/>
          <w:lang w:val="en-US"/>
        </w:rPr>
        <w:t xml:space="preserve">mpact </w:t>
      </w:r>
      <w:r w:rsidR="004804AD">
        <w:rPr>
          <w:b/>
          <w:iCs/>
          <w:lang w:val="en-US"/>
        </w:rPr>
        <w:t>F</w:t>
      </w:r>
      <w:r w:rsidR="004804AD" w:rsidRPr="0029340E">
        <w:rPr>
          <w:b/>
          <w:iCs/>
          <w:lang w:val="en-US"/>
        </w:rPr>
        <w:t>actor:</w:t>
      </w:r>
      <w:r w:rsidR="004804AD">
        <w:rPr>
          <w:b/>
          <w:iCs/>
          <w:lang w:val="en-US"/>
        </w:rPr>
        <w:t>1.810)</w:t>
      </w:r>
    </w:p>
    <w:p w14:paraId="38D9DF5C" w14:textId="77777777" w:rsidR="00C34313" w:rsidRPr="0029340E" w:rsidRDefault="00C34313" w:rsidP="00C34313">
      <w:pPr>
        <w:widowControl w:val="0"/>
        <w:numPr>
          <w:ilvl w:val="0"/>
          <w:numId w:val="7"/>
        </w:numPr>
        <w:spacing w:before="60" w:after="60"/>
        <w:jc w:val="both"/>
        <w:rPr>
          <w:b/>
          <w:bCs/>
          <w:i/>
          <w:iCs/>
          <w:lang w:val="en-US"/>
        </w:rPr>
      </w:pPr>
      <w:r w:rsidRPr="0029340E">
        <w:rPr>
          <w:b/>
          <w:iCs/>
          <w:u w:val="single"/>
          <w:lang w:val="en-US"/>
        </w:rPr>
        <w:t>Menegaki, A.N.</w:t>
      </w:r>
      <w:r w:rsidRPr="0029340E">
        <w:rPr>
          <w:b/>
          <w:iCs/>
          <w:lang w:val="en-US"/>
        </w:rPr>
        <w:t xml:space="preserve"> </w:t>
      </w:r>
      <w:r w:rsidRPr="0029340E">
        <w:rPr>
          <w:iCs/>
          <w:lang w:val="en-US"/>
        </w:rPr>
        <w:t>(2018).</w:t>
      </w:r>
      <w:r w:rsidRPr="0029340E">
        <w:rPr>
          <w:b/>
          <w:iCs/>
          <w:lang w:val="en-US"/>
        </w:rPr>
        <w:t xml:space="preserve"> </w:t>
      </w:r>
      <w:r w:rsidRPr="0029340E">
        <w:rPr>
          <w:bCs/>
          <w:lang w:val="en-US"/>
        </w:rPr>
        <w:t xml:space="preserve">Economic aspects of cyclical implementation in Greek sustainable hospitality, </w:t>
      </w:r>
      <w:r w:rsidRPr="0029340E">
        <w:rPr>
          <w:bCs/>
          <w:i/>
          <w:iCs/>
          <w:lang w:val="en-US"/>
        </w:rPr>
        <w:t>International Journal of Tourism Policy, 8(4):271-301</w:t>
      </w:r>
      <w:r w:rsidRPr="0029340E">
        <w:rPr>
          <w:b/>
          <w:lang w:val="en-US"/>
        </w:rPr>
        <w:t>(</w:t>
      </w:r>
      <w:r w:rsidR="00C160E9">
        <w:rPr>
          <w:b/>
          <w:color w:val="000000"/>
          <w:szCs w:val="20"/>
          <w:lang w:val="en-US"/>
        </w:rPr>
        <w:t>Impact F</w:t>
      </w:r>
      <w:r w:rsidRPr="0029340E">
        <w:rPr>
          <w:b/>
          <w:color w:val="000000"/>
          <w:szCs w:val="20"/>
          <w:lang w:val="en-US"/>
        </w:rPr>
        <w:t>actor</w:t>
      </w:r>
      <w:r w:rsidRPr="0029340E">
        <w:rPr>
          <w:b/>
          <w:lang w:val="en-US"/>
        </w:rPr>
        <w:t>:0.10</w:t>
      </w:r>
      <w:r w:rsidR="00C160E9">
        <w:rPr>
          <w:b/>
          <w:lang w:val="en-US"/>
        </w:rPr>
        <w:t>0</w:t>
      </w:r>
      <w:r w:rsidRPr="0029340E">
        <w:rPr>
          <w:b/>
          <w:lang w:val="en-US"/>
        </w:rPr>
        <w:t>)</w:t>
      </w:r>
    </w:p>
    <w:p w14:paraId="38D9DF5D" w14:textId="77777777" w:rsidR="00C34313" w:rsidRPr="0029340E" w:rsidRDefault="00C34313" w:rsidP="00C34313">
      <w:pPr>
        <w:widowControl w:val="0"/>
        <w:numPr>
          <w:ilvl w:val="0"/>
          <w:numId w:val="7"/>
        </w:numPr>
        <w:spacing w:before="60" w:after="60"/>
        <w:jc w:val="both"/>
        <w:rPr>
          <w:bCs/>
          <w:iCs/>
          <w:u w:val="single"/>
          <w:lang w:val="en-US"/>
        </w:rPr>
      </w:pPr>
      <w:r w:rsidRPr="0029340E">
        <w:rPr>
          <w:b/>
          <w:iCs/>
          <w:u w:val="single"/>
          <w:lang w:val="en-US"/>
        </w:rPr>
        <w:t>Menegaki, A.N.</w:t>
      </w:r>
      <w:r w:rsidRPr="0029340E">
        <w:rPr>
          <w:b/>
          <w:iCs/>
          <w:lang w:val="en-US"/>
        </w:rPr>
        <w:t xml:space="preserve"> </w:t>
      </w:r>
      <w:r w:rsidRPr="0029340E">
        <w:rPr>
          <w:iCs/>
          <w:lang w:val="en-US"/>
        </w:rPr>
        <w:t xml:space="preserve">and </w:t>
      </w:r>
      <w:proofErr w:type="spellStart"/>
      <w:r w:rsidRPr="0029340E">
        <w:rPr>
          <w:iCs/>
          <w:lang w:val="en-US"/>
        </w:rPr>
        <w:t>Agiomirgianakis</w:t>
      </w:r>
      <w:proofErr w:type="spellEnd"/>
      <w:r w:rsidRPr="0029340E">
        <w:rPr>
          <w:iCs/>
          <w:lang w:val="en-US"/>
        </w:rPr>
        <w:t>, G.M</w:t>
      </w:r>
      <w:r w:rsidRPr="0029340E">
        <w:rPr>
          <w:b/>
          <w:iCs/>
          <w:lang w:val="en-US"/>
        </w:rPr>
        <w:t xml:space="preserve"> </w:t>
      </w:r>
      <w:r w:rsidRPr="0029340E">
        <w:rPr>
          <w:iCs/>
          <w:lang w:val="en-US"/>
        </w:rPr>
        <w:t>(2018).</w:t>
      </w:r>
      <w:r w:rsidRPr="0029340E">
        <w:rPr>
          <w:b/>
          <w:bCs/>
          <w:lang w:val="en-US"/>
        </w:rPr>
        <w:t xml:space="preserve"> </w:t>
      </w:r>
      <w:r w:rsidRPr="0029340E">
        <w:rPr>
          <w:bCs/>
          <w:lang w:val="en-US"/>
        </w:rPr>
        <w:t xml:space="preserve">Risk dimensions of a vertical Chinese expansion in the Greek tourism sector; Risks for the Chinese side, </w:t>
      </w:r>
      <w:r w:rsidRPr="0029340E">
        <w:rPr>
          <w:bCs/>
          <w:i/>
          <w:iCs/>
          <w:lang w:val="en-US"/>
        </w:rPr>
        <w:t>International Journal of Decision Sciences, Risk and Management,</w:t>
      </w:r>
      <w:r w:rsidRPr="0029340E">
        <w:rPr>
          <w:b/>
          <w:bCs/>
          <w:i/>
          <w:color w:val="0070C0"/>
          <w:lang w:val="en-US"/>
        </w:rPr>
        <w:t xml:space="preserve"> </w:t>
      </w:r>
      <w:r w:rsidRPr="0029340E">
        <w:rPr>
          <w:bCs/>
          <w:i/>
          <w:iCs/>
          <w:lang w:val="en-US"/>
        </w:rPr>
        <w:t>Vol. 8(3):158-180, Open Access available from:</w:t>
      </w:r>
      <w:r w:rsidRPr="0029340E">
        <w:rPr>
          <w:lang w:val="en-US"/>
        </w:rPr>
        <w:t xml:space="preserve"> </w:t>
      </w:r>
      <w:r w:rsidRPr="0029340E">
        <w:rPr>
          <w:bCs/>
          <w:i/>
          <w:iCs/>
          <w:lang w:val="en-US"/>
        </w:rPr>
        <w:t>http://www.inderscience.com/storage/f621193104178512.pdf</w:t>
      </w:r>
    </w:p>
    <w:p w14:paraId="38D9DF5E" w14:textId="77777777" w:rsidR="00C34313" w:rsidRPr="0029340E" w:rsidRDefault="00C34313" w:rsidP="00C34313">
      <w:pPr>
        <w:widowControl w:val="0"/>
        <w:numPr>
          <w:ilvl w:val="0"/>
          <w:numId w:val="7"/>
        </w:numPr>
        <w:spacing w:before="60" w:after="60"/>
        <w:jc w:val="both"/>
        <w:rPr>
          <w:b/>
          <w:bCs/>
          <w:i/>
          <w:iCs/>
          <w:lang w:val="en-US"/>
        </w:rPr>
      </w:pPr>
      <w:r w:rsidRPr="0029340E">
        <w:rPr>
          <w:b/>
          <w:iCs/>
          <w:u w:val="single"/>
          <w:lang w:val="en-US"/>
        </w:rPr>
        <w:t>Menegaki, A.N.</w:t>
      </w:r>
      <w:r w:rsidRPr="0029340E">
        <w:rPr>
          <w:iCs/>
          <w:lang w:val="en-US"/>
        </w:rPr>
        <w:t xml:space="preserve"> and </w:t>
      </w:r>
      <w:proofErr w:type="spellStart"/>
      <w:r w:rsidRPr="0029340E">
        <w:rPr>
          <w:iCs/>
          <w:lang w:val="en-US"/>
        </w:rPr>
        <w:t>Agiomirgianakis</w:t>
      </w:r>
      <w:proofErr w:type="spellEnd"/>
      <w:r w:rsidRPr="0029340E">
        <w:rPr>
          <w:iCs/>
          <w:lang w:val="en-US"/>
        </w:rPr>
        <w:t>, G.M. (201</w:t>
      </w:r>
      <w:r w:rsidRPr="0029340E">
        <w:rPr>
          <w:iCs/>
          <w:lang w:val="en-GB"/>
        </w:rPr>
        <w:t>8</w:t>
      </w:r>
      <w:r w:rsidRPr="0029340E">
        <w:rPr>
          <w:lang w:val="en-GB"/>
        </w:rPr>
        <w:t>). Sustainable technologies in Greek tourist accommodation; A quantitative review</w:t>
      </w:r>
      <w:r w:rsidRPr="0029340E">
        <w:rPr>
          <w:b/>
          <w:i/>
          <w:iCs/>
          <w:lang w:val="en-US"/>
        </w:rPr>
        <w:t>,</w:t>
      </w:r>
      <w:r w:rsidRPr="0029340E">
        <w:rPr>
          <w:b/>
          <w:bCs/>
          <w:i/>
          <w:iCs/>
          <w:color w:val="FF0000"/>
          <w:lang w:val="en-US"/>
        </w:rPr>
        <w:t xml:space="preserve"> </w:t>
      </w:r>
      <w:r w:rsidRPr="0029340E">
        <w:rPr>
          <w:bCs/>
          <w:i/>
          <w:lang w:val="en-US"/>
        </w:rPr>
        <w:t xml:space="preserve">European Research Studies, </w:t>
      </w:r>
      <w:proofErr w:type="spellStart"/>
      <w:r w:rsidRPr="0029340E">
        <w:rPr>
          <w:bCs/>
          <w:i/>
          <w:lang w:val="en-US"/>
        </w:rPr>
        <w:t>Vol.XXI</w:t>
      </w:r>
      <w:proofErr w:type="spellEnd"/>
      <w:r w:rsidRPr="0029340E">
        <w:rPr>
          <w:bCs/>
          <w:i/>
          <w:lang w:val="en-US"/>
        </w:rPr>
        <w:t xml:space="preserve"> (4):222-23</w:t>
      </w:r>
      <w:r w:rsidRPr="0029340E">
        <w:rPr>
          <w:bCs/>
          <w:i/>
          <w:lang w:val="en-GB"/>
        </w:rPr>
        <w:t xml:space="preserve">8 </w:t>
      </w:r>
      <w:r w:rsidRPr="00CD0625">
        <w:rPr>
          <w:b/>
          <w:i/>
          <w:lang w:val="en-US"/>
        </w:rPr>
        <w:t>(</w:t>
      </w:r>
      <w:r w:rsidR="00CD0625" w:rsidRPr="00CD0625">
        <w:rPr>
          <w:b/>
          <w:i/>
          <w:color w:val="000000"/>
          <w:szCs w:val="20"/>
          <w:lang w:val="en-US"/>
        </w:rPr>
        <w:t>Impact F</w:t>
      </w:r>
      <w:r w:rsidRPr="00CD0625">
        <w:rPr>
          <w:b/>
          <w:i/>
          <w:color w:val="000000"/>
          <w:szCs w:val="20"/>
          <w:lang w:val="en-US"/>
        </w:rPr>
        <w:t>actor</w:t>
      </w:r>
      <w:r w:rsidRPr="00CD0625">
        <w:rPr>
          <w:b/>
          <w:i/>
          <w:lang w:val="en-US"/>
        </w:rPr>
        <w:t>:0.20</w:t>
      </w:r>
      <w:r w:rsidR="00CD0625" w:rsidRPr="00CD0625">
        <w:rPr>
          <w:b/>
          <w:i/>
          <w:lang w:val="en-US"/>
        </w:rPr>
        <w:t>0</w:t>
      </w:r>
      <w:r w:rsidRPr="00CD0625">
        <w:rPr>
          <w:b/>
          <w:i/>
          <w:lang w:val="en-US"/>
        </w:rPr>
        <w:t>)</w:t>
      </w:r>
    </w:p>
    <w:p w14:paraId="38D9DF5F" w14:textId="77777777" w:rsidR="00C34313" w:rsidRPr="00CD0625" w:rsidRDefault="00C34313" w:rsidP="00C34313">
      <w:pPr>
        <w:widowControl w:val="0"/>
        <w:numPr>
          <w:ilvl w:val="0"/>
          <w:numId w:val="7"/>
        </w:numPr>
        <w:spacing w:before="60" w:after="60"/>
        <w:jc w:val="both"/>
        <w:rPr>
          <w:b/>
          <w:i/>
          <w:color w:val="FF0000"/>
          <w:lang w:val="en-US"/>
        </w:rPr>
      </w:pPr>
      <w:r w:rsidRPr="0029340E">
        <w:rPr>
          <w:iCs/>
          <w:lang w:val="en-US"/>
        </w:rPr>
        <w:t>Yifei, C. and</w:t>
      </w:r>
      <w:r w:rsidRPr="0029340E">
        <w:rPr>
          <w:b/>
          <w:iCs/>
          <w:lang w:val="en-US"/>
        </w:rPr>
        <w:t xml:space="preserve"> </w:t>
      </w:r>
      <w:r w:rsidRPr="0029340E">
        <w:rPr>
          <w:b/>
          <w:iCs/>
          <w:u w:val="single"/>
          <w:lang w:val="en-US"/>
        </w:rPr>
        <w:t>Menegaki, A.N.</w:t>
      </w:r>
      <w:r w:rsidRPr="0029340E">
        <w:rPr>
          <w:b/>
          <w:iCs/>
          <w:lang w:val="en-US"/>
        </w:rPr>
        <w:t xml:space="preserve"> </w:t>
      </w:r>
      <w:r w:rsidRPr="0029340E">
        <w:rPr>
          <w:iCs/>
          <w:lang w:val="en-US"/>
        </w:rPr>
        <w:t>(2019).</w:t>
      </w:r>
      <w:r w:rsidRPr="0029340E">
        <w:rPr>
          <w:b/>
          <w:iCs/>
          <w:lang w:val="en-US"/>
        </w:rPr>
        <w:t xml:space="preserve"> </w:t>
      </w:r>
      <w:r w:rsidRPr="0029340E">
        <w:rPr>
          <w:iCs/>
          <w:lang w:val="en-US"/>
        </w:rPr>
        <w:t xml:space="preserve">Fourier Quantile Unit Root Test on Clean Energy Consumption, </w:t>
      </w:r>
      <w:r w:rsidRPr="0029340E">
        <w:rPr>
          <w:bCs/>
          <w:i/>
          <w:lang w:val="en-US"/>
        </w:rPr>
        <w:t>Energy Economics 78: 324-334</w:t>
      </w:r>
      <w:r w:rsidR="00CD0625">
        <w:rPr>
          <w:bCs/>
          <w:i/>
          <w:lang w:val="en-US"/>
        </w:rPr>
        <w:t xml:space="preserve"> </w:t>
      </w:r>
      <w:r w:rsidR="00CD0625" w:rsidRPr="00CD0625">
        <w:rPr>
          <w:b/>
          <w:bCs/>
          <w:i/>
          <w:lang w:val="en-US"/>
        </w:rPr>
        <w:t>(Impact Factor: 7.042)</w:t>
      </w:r>
    </w:p>
    <w:p w14:paraId="38D9DF60" w14:textId="77777777" w:rsidR="00C34313" w:rsidRPr="00CD0625" w:rsidRDefault="00C34313" w:rsidP="00C34313">
      <w:pPr>
        <w:widowControl w:val="0"/>
        <w:numPr>
          <w:ilvl w:val="0"/>
          <w:numId w:val="7"/>
        </w:numPr>
        <w:spacing w:before="60" w:after="60"/>
        <w:jc w:val="both"/>
        <w:rPr>
          <w:b/>
          <w:i/>
          <w:iCs/>
          <w:color w:val="0070C0"/>
          <w:lang w:val="en-US"/>
        </w:rPr>
      </w:pPr>
      <w:proofErr w:type="spellStart"/>
      <w:r w:rsidRPr="0029340E">
        <w:rPr>
          <w:iCs/>
          <w:lang w:val="en-US"/>
        </w:rPr>
        <w:t>Arminen</w:t>
      </w:r>
      <w:proofErr w:type="spellEnd"/>
      <w:r w:rsidRPr="0029340E">
        <w:rPr>
          <w:iCs/>
          <w:lang w:val="en-US"/>
        </w:rPr>
        <w:t>, H.</w:t>
      </w:r>
      <w:r w:rsidRPr="0029340E">
        <w:rPr>
          <w:b/>
          <w:iCs/>
          <w:lang w:val="en-US"/>
        </w:rPr>
        <w:t xml:space="preserve"> </w:t>
      </w:r>
      <w:r w:rsidRPr="0029340E">
        <w:rPr>
          <w:iCs/>
          <w:lang w:val="en-US"/>
        </w:rPr>
        <w:t>and</w:t>
      </w:r>
      <w:r w:rsidRPr="0029340E">
        <w:rPr>
          <w:b/>
          <w:iCs/>
          <w:lang w:val="en-US"/>
        </w:rPr>
        <w:t xml:space="preserve"> </w:t>
      </w:r>
      <w:r w:rsidRPr="0029340E">
        <w:rPr>
          <w:b/>
          <w:iCs/>
          <w:u w:val="single"/>
          <w:lang w:val="en-US"/>
        </w:rPr>
        <w:t>Menegaki, A.N</w:t>
      </w:r>
      <w:r w:rsidRPr="0029340E">
        <w:rPr>
          <w:iCs/>
          <w:u w:val="single"/>
          <w:lang w:val="en-US"/>
        </w:rPr>
        <w:t>.</w:t>
      </w:r>
      <w:r w:rsidRPr="0029340E">
        <w:rPr>
          <w:iCs/>
          <w:lang w:val="en-US"/>
        </w:rPr>
        <w:t xml:space="preserve"> (2019).</w:t>
      </w:r>
      <w:r w:rsidRPr="0029340E">
        <w:rPr>
          <w:b/>
          <w:iCs/>
          <w:lang w:val="en-US"/>
        </w:rPr>
        <w:t xml:space="preserve"> </w:t>
      </w:r>
      <w:r w:rsidRPr="0029340E">
        <w:rPr>
          <w:iCs/>
          <w:lang w:val="en-US"/>
        </w:rPr>
        <w:t>Corruption, climate and the energy-environment-growth nexus,</w:t>
      </w:r>
      <w:r w:rsidRPr="0029340E">
        <w:rPr>
          <w:b/>
          <w:bCs/>
          <w:i/>
          <w:color w:val="0070C0"/>
          <w:lang w:val="en-US"/>
        </w:rPr>
        <w:t xml:space="preserve"> </w:t>
      </w:r>
      <w:r w:rsidRPr="0029340E">
        <w:rPr>
          <w:bCs/>
          <w:i/>
          <w:lang w:val="en-US"/>
        </w:rPr>
        <w:t>Energy Economics, 80:621-634</w:t>
      </w:r>
      <w:r w:rsidR="00CD0625">
        <w:rPr>
          <w:bCs/>
          <w:i/>
          <w:lang w:val="en-US"/>
        </w:rPr>
        <w:t xml:space="preserve"> </w:t>
      </w:r>
      <w:r w:rsidR="00CD0625" w:rsidRPr="00CD0625">
        <w:rPr>
          <w:b/>
          <w:i/>
          <w:iCs/>
          <w:lang w:val="en-US"/>
        </w:rPr>
        <w:t>(Impact Factor:7.042)</w:t>
      </w:r>
    </w:p>
    <w:p w14:paraId="38D9DF61" w14:textId="77777777" w:rsidR="00C34313" w:rsidRPr="0029340E" w:rsidRDefault="00C34313" w:rsidP="00C34313">
      <w:pPr>
        <w:widowControl w:val="0"/>
        <w:numPr>
          <w:ilvl w:val="0"/>
          <w:numId w:val="7"/>
        </w:numPr>
        <w:spacing w:before="60" w:after="60"/>
        <w:jc w:val="both"/>
        <w:rPr>
          <w:rStyle w:val="Subtitle1"/>
          <w:bCs/>
          <w:lang w:val="en-US"/>
        </w:rPr>
      </w:pPr>
      <w:r w:rsidRPr="0029340E">
        <w:rPr>
          <w:b/>
          <w:iCs/>
          <w:u w:val="single"/>
          <w:lang w:val="en-US"/>
        </w:rPr>
        <w:t>Menegaki, A.N.</w:t>
      </w:r>
      <w:r w:rsidRPr="0029340E">
        <w:rPr>
          <w:iCs/>
          <w:lang w:val="en-US"/>
        </w:rPr>
        <w:t xml:space="preserve"> and </w:t>
      </w:r>
      <w:proofErr w:type="spellStart"/>
      <w:r w:rsidRPr="0029340E">
        <w:rPr>
          <w:iCs/>
          <w:lang w:val="en-US"/>
        </w:rPr>
        <w:t>Agiomirgianakis</w:t>
      </w:r>
      <w:proofErr w:type="spellEnd"/>
      <w:r w:rsidRPr="0029340E">
        <w:rPr>
          <w:iCs/>
          <w:lang w:val="en-US"/>
        </w:rPr>
        <w:t>, G.M. (2019</w:t>
      </w:r>
      <w:r w:rsidRPr="0029340E">
        <w:rPr>
          <w:lang w:val="en-GB"/>
        </w:rPr>
        <w:t>). Sustainable technologies in Greek tourist accommodation; Part 1: A qualitative review,</w:t>
      </w:r>
      <w:r w:rsidRPr="0029340E">
        <w:rPr>
          <w:b/>
          <w:bCs/>
          <w:i/>
          <w:color w:val="FF0000"/>
          <w:lang w:val="en-US"/>
        </w:rPr>
        <w:t xml:space="preserve"> </w:t>
      </w:r>
      <w:r w:rsidRPr="0029340E">
        <w:rPr>
          <w:bCs/>
          <w:i/>
          <w:iCs/>
          <w:lang w:val="en-US"/>
        </w:rPr>
        <w:t>Progress in Industrial Ecology-An international journal</w:t>
      </w:r>
      <w:r w:rsidRPr="0029340E">
        <w:rPr>
          <w:bCs/>
          <w:i/>
          <w:lang w:val="en-US"/>
        </w:rPr>
        <w:t xml:space="preserve"> </w:t>
      </w:r>
      <w:r w:rsidRPr="0029340E">
        <w:rPr>
          <w:b/>
          <w:bCs/>
          <w:i/>
          <w:lang w:val="en-US"/>
        </w:rPr>
        <w:t>Vo</w:t>
      </w:r>
      <w:r w:rsidR="001C4DAD" w:rsidRPr="0029340E">
        <w:rPr>
          <w:b/>
          <w:bCs/>
          <w:i/>
          <w:lang w:val="en-US"/>
        </w:rPr>
        <w:t>l</w:t>
      </w:r>
      <w:r w:rsidRPr="0029340E">
        <w:rPr>
          <w:b/>
          <w:bCs/>
          <w:i/>
          <w:lang w:val="en-US"/>
        </w:rPr>
        <w:t xml:space="preserve"> 13(4)</w:t>
      </w:r>
      <w:r w:rsidR="004D2085" w:rsidRPr="0029340E">
        <w:rPr>
          <w:b/>
          <w:bCs/>
          <w:i/>
          <w:lang w:val="en-US"/>
        </w:rPr>
        <w:t>: 373-400</w:t>
      </w:r>
      <w:r w:rsidR="00CD0625">
        <w:rPr>
          <w:b/>
          <w:bCs/>
          <w:i/>
          <w:lang w:val="en-US"/>
        </w:rPr>
        <w:t xml:space="preserve"> (Impact Factor:3.240)</w:t>
      </w:r>
    </w:p>
    <w:p w14:paraId="38D9DF62" w14:textId="77777777" w:rsidR="00C34313" w:rsidRPr="0029340E" w:rsidRDefault="00C34313" w:rsidP="00C34313">
      <w:pPr>
        <w:widowControl w:val="0"/>
        <w:numPr>
          <w:ilvl w:val="0"/>
          <w:numId w:val="7"/>
        </w:numPr>
        <w:spacing w:before="60" w:after="60"/>
        <w:jc w:val="both"/>
        <w:rPr>
          <w:bCs/>
          <w:i/>
          <w:iCs/>
          <w:lang w:val="en-US"/>
        </w:rPr>
      </w:pPr>
      <w:r w:rsidRPr="0029340E">
        <w:rPr>
          <w:iCs/>
          <w:lang w:val="en-US"/>
        </w:rPr>
        <w:t>Yifei, C. and</w:t>
      </w:r>
      <w:r w:rsidRPr="0029340E">
        <w:rPr>
          <w:b/>
          <w:iCs/>
          <w:lang w:val="en-US"/>
        </w:rPr>
        <w:t xml:space="preserve"> </w:t>
      </w:r>
      <w:r w:rsidRPr="0029340E">
        <w:rPr>
          <w:b/>
          <w:iCs/>
          <w:u w:val="single"/>
          <w:lang w:val="en-US"/>
        </w:rPr>
        <w:t xml:space="preserve">Menegaki, A.N. </w:t>
      </w:r>
      <w:r w:rsidRPr="0029340E">
        <w:rPr>
          <w:b/>
          <w:iCs/>
          <w:lang w:val="en-US"/>
        </w:rPr>
        <w:t xml:space="preserve">(2019). </w:t>
      </w:r>
      <w:r w:rsidRPr="0029340E">
        <w:rPr>
          <w:iCs/>
          <w:lang w:val="en-US"/>
        </w:rPr>
        <w:t xml:space="preserve">Convergence of Clean Energy Consumption – Panel Unit Root Test with Sharp and Smooth Breaks, </w:t>
      </w:r>
      <w:r w:rsidRPr="0029340E">
        <w:rPr>
          <w:bCs/>
          <w:i/>
          <w:iCs/>
          <w:lang w:val="en-US"/>
        </w:rPr>
        <w:t>Environmental Science and Pollution Research 26 (18)</w:t>
      </w:r>
      <w:r w:rsidRPr="0029340E">
        <w:rPr>
          <w:b/>
          <w:bCs/>
          <w:i/>
          <w:iCs/>
          <w:lang w:val="en-US"/>
        </w:rPr>
        <w:t xml:space="preserve">, </w:t>
      </w:r>
      <w:r w:rsidRPr="0029340E">
        <w:rPr>
          <w:bCs/>
          <w:i/>
          <w:iCs/>
          <w:lang w:val="en-US"/>
        </w:rPr>
        <w:t>pp.18790-18803</w:t>
      </w:r>
      <w:r w:rsidR="007E3395" w:rsidRPr="0029340E">
        <w:rPr>
          <w:bCs/>
          <w:i/>
          <w:iCs/>
          <w:lang w:val="en-US"/>
        </w:rPr>
        <w:t xml:space="preserve"> </w:t>
      </w:r>
      <w:r w:rsidR="007E3395" w:rsidRPr="0029340E">
        <w:rPr>
          <w:b/>
          <w:lang w:val="en-US"/>
        </w:rPr>
        <w:t>(</w:t>
      </w:r>
      <w:r w:rsidR="007352D4">
        <w:rPr>
          <w:b/>
          <w:color w:val="000000"/>
          <w:szCs w:val="20"/>
          <w:lang w:val="en-US"/>
        </w:rPr>
        <w:t>I</w:t>
      </w:r>
      <w:r w:rsidR="007E3395" w:rsidRPr="0029340E">
        <w:rPr>
          <w:b/>
          <w:color w:val="000000"/>
          <w:szCs w:val="20"/>
          <w:lang w:val="en-US"/>
        </w:rPr>
        <w:t xml:space="preserve">mpact </w:t>
      </w:r>
      <w:r w:rsidR="007352D4">
        <w:rPr>
          <w:b/>
          <w:color w:val="000000"/>
          <w:szCs w:val="20"/>
          <w:lang w:val="en-US"/>
        </w:rPr>
        <w:t>F</w:t>
      </w:r>
      <w:r w:rsidR="007E3395" w:rsidRPr="0029340E">
        <w:rPr>
          <w:b/>
          <w:color w:val="000000"/>
          <w:szCs w:val="20"/>
          <w:lang w:val="en-US"/>
        </w:rPr>
        <w:t>actor</w:t>
      </w:r>
      <w:r w:rsidR="007E3395" w:rsidRPr="0029340E">
        <w:rPr>
          <w:b/>
          <w:lang w:val="en-US"/>
        </w:rPr>
        <w:t>:2.800)</w:t>
      </w:r>
    </w:p>
    <w:p w14:paraId="38D9DF63" w14:textId="77777777" w:rsidR="00C34313" w:rsidRPr="0029340E" w:rsidRDefault="00C34313" w:rsidP="00C34313">
      <w:pPr>
        <w:widowControl w:val="0"/>
        <w:numPr>
          <w:ilvl w:val="0"/>
          <w:numId w:val="7"/>
        </w:numPr>
        <w:spacing w:before="60" w:after="60"/>
        <w:jc w:val="both"/>
        <w:rPr>
          <w:b/>
          <w:bCs/>
          <w:i/>
          <w:lang w:val="en-US"/>
        </w:rPr>
      </w:pPr>
      <w:r w:rsidRPr="0029340E">
        <w:rPr>
          <w:b/>
          <w:bCs/>
          <w:iCs/>
          <w:u w:val="single"/>
          <w:lang w:val="en-US"/>
        </w:rPr>
        <w:t xml:space="preserve">Menegaki, A.N. </w:t>
      </w:r>
      <w:r w:rsidRPr="0029340E">
        <w:rPr>
          <w:iCs/>
          <w:lang w:val="en-US"/>
        </w:rPr>
        <w:t>and Tiwari, A.</w:t>
      </w:r>
      <w:r w:rsidRPr="0029340E">
        <w:rPr>
          <w:lang w:val="en-GB"/>
        </w:rPr>
        <w:t xml:space="preserve"> (201</w:t>
      </w:r>
      <w:r w:rsidR="00F76B12" w:rsidRPr="0029340E">
        <w:rPr>
          <w:lang w:val="en-GB"/>
        </w:rPr>
        <w:t>9</w:t>
      </w:r>
      <w:r w:rsidRPr="0029340E">
        <w:rPr>
          <w:lang w:val="en-GB"/>
        </w:rPr>
        <w:t xml:space="preserve">). A Kalman Filter approach on the price elasticity of electricity for India in the period 1975-2013, </w:t>
      </w:r>
      <w:r w:rsidRPr="0029340E">
        <w:rPr>
          <w:bCs/>
          <w:i/>
          <w:lang w:val="en-US"/>
        </w:rPr>
        <w:t>Energy</w:t>
      </w:r>
      <w:r w:rsidR="002D4554" w:rsidRPr="0029340E">
        <w:rPr>
          <w:bCs/>
          <w:i/>
          <w:lang w:val="en-US"/>
        </w:rPr>
        <w:t xml:space="preserve"> 183: 385-397 </w:t>
      </w:r>
      <w:r w:rsidR="00684C66" w:rsidRPr="0029340E">
        <w:rPr>
          <w:b/>
          <w:lang w:val="en-US"/>
        </w:rPr>
        <w:t>(</w:t>
      </w:r>
      <w:r w:rsidR="007352D4">
        <w:rPr>
          <w:b/>
          <w:color w:val="000000"/>
          <w:szCs w:val="20"/>
          <w:lang w:val="en-US"/>
        </w:rPr>
        <w:t>I</w:t>
      </w:r>
      <w:r w:rsidR="00684C66" w:rsidRPr="0029340E">
        <w:rPr>
          <w:b/>
          <w:color w:val="000000"/>
          <w:szCs w:val="20"/>
          <w:lang w:val="en-US"/>
        </w:rPr>
        <w:t xml:space="preserve">mpact </w:t>
      </w:r>
      <w:r w:rsidR="007352D4">
        <w:rPr>
          <w:b/>
          <w:color w:val="000000"/>
          <w:szCs w:val="20"/>
          <w:lang w:val="en-US"/>
        </w:rPr>
        <w:t>F</w:t>
      </w:r>
      <w:r w:rsidR="00684C66" w:rsidRPr="0029340E">
        <w:rPr>
          <w:b/>
          <w:color w:val="000000"/>
          <w:szCs w:val="20"/>
          <w:lang w:val="en-US"/>
        </w:rPr>
        <w:t>actor</w:t>
      </w:r>
      <w:r w:rsidR="00684C66" w:rsidRPr="0029340E">
        <w:rPr>
          <w:b/>
          <w:lang w:val="en-US"/>
        </w:rPr>
        <w:t>: 4.968)</w:t>
      </w:r>
    </w:p>
    <w:p w14:paraId="38D9DF64" w14:textId="77777777" w:rsidR="00C34313" w:rsidRPr="0029340E" w:rsidRDefault="00C34313" w:rsidP="00C34313">
      <w:pPr>
        <w:widowControl w:val="0"/>
        <w:numPr>
          <w:ilvl w:val="0"/>
          <w:numId w:val="7"/>
        </w:numPr>
        <w:spacing w:before="60" w:after="60"/>
        <w:jc w:val="both"/>
        <w:rPr>
          <w:b/>
          <w:bCs/>
          <w:i/>
          <w:iCs/>
          <w:color w:val="FF0000"/>
          <w:u w:val="single"/>
          <w:lang w:val="en-US"/>
        </w:rPr>
      </w:pPr>
      <w:r w:rsidRPr="00C532ED">
        <w:rPr>
          <w:iCs/>
          <w:lang w:val="de-CH"/>
        </w:rPr>
        <w:t xml:space="preserve">Tiwari, A., </w:t>
      </w:r>
      <w:r w:rsidRPr="00C532ED">
        <w:rPr>
          <w:b/>
          <w:bCs/>
          <w:iCs/>
          <w:u w:val="single"/>
          <w:lang w:val="de-CH"/>
        </w:rPr>
        <w:t>Menegaki, A.N.,</w:t>
      </w:r>
      <w:r w:rsidRPr="00C532ED">
        <w:rPr>
          <w:b/>
          <w:bCs/>
          <w:iCs/>
          <w:lang w:val="de-CH"/>
        </w:rPr>
        <w:t xml:space="preserve"> </w:t>
      </w:r>
      <w:r w:rsidRPr="00C532ED">
        <w:rPr>
          <w:iCs/>
          <w:lang w:val="de-CH"/>
        </w:rPr>
        <w:t>Mensi,W.</w:t>
      </w:r>
      <w:r w:rsidR="00154C60" w:rsidRPr="00C532ED">
        <w:rPr>
          <w:iCs/>
          <w:lang w:val="de-CH"/>
        </w:rPr>
        <w:t xml:space="preserve"> </w:t>
      </w:r>
      <w:r w:rsidRPr="00C532ED">
        <w:rPr>
          <w:iCs/>
          <w:lang w:val="de-CH"/>
        </w:rPr>
        <w:t xml:space="preserve">(2018). </w:t>
      </w:r>
      <w:r w:rsidRPr="0029340E">
        <w:rPr>
          <w:lang w:val="en-GB"/>
        </w:rPr>
        <w:t>CO</w:t>
      </w:r>
      <w:r w:rsidRPr="0029340E">
        <w:rPr>
          <w:vertAlign w:val="subscript"/>
          <w:lang w:val="en-GB"/>
        </w:rPr>
        <w:t>2</w:t>
      </w:r>
      <w:r w:rsidRPr="0029340E">
        <w:rPr>
          <w:lang w:val="en-GB"/>
        </w:rPr>
        <w:t xml:space="preserve"> emissions, energy consumption and economic growth: Fresh evidence from Saudi Arabia, </w:t>
      </w:r>
      <w:r w:rsidRPr="00150034">
        <w:rPr>
          <w:i/>
          <w:iCs/>
          <w:lang w:val="en-US"/>
        </w:rPr>
        <w:t>Journal of Energy and Development, Vol 4</w:t>
      </w:r>
      <w:r w:rsidR="002D4554" w:rsidRPr="00150034">
        <w:rPr>
          <w:i/>
          <w:iCs/>
          <w:lang w:val="en-US"/>
        </w:rPr>
        <w:t>4 (1):61-94</w:t>
      </w:r>
      <w:r w:rsidR="000D43DF">
        <w:rPr>
          <w:b/>
          <w:i/>
          <w:iCs/>
          <w:lang w:val="en-US"/>
        </w:rPr>
        <w:t xml:space="preserve"> </w:t>
      </w:r>
      <w:r w:rsidR="000D43DF" w:rsidRPr="00150034">
        <w:rPr>
          <w:b/>
          <w:iCs/>
          <w:lang w:val="en-US"/>
        </w:rPr>
        <w:t>(Impact Factor:0.630)</w:t>
      </w:r>
    </w:p>
    <w:p w14:paraId="38D9DF65" w14:textId="77777777" w:rsidR="001A6AF8" w:rsidRDefault="001A6AF8" w:rsidP="001A6AF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/>
        <w:jc w:val="both"/>
        <w:rPr>
          <w:lang w:val="en-US"/>
        </w:rPr>
      </w:pPr>
      <w:r w:rsidRPr="0029340E">
        <w:rPr>
          <w:b/>
          <w:iCs/>
          <w:lang w:val="en-US"/>
        </w:rPr>
        <w:t>Menegaki, A.</w:t>
      </w:r>
      <w:r w:rsidR="00154C60" w:rsidRPr="009225BD">
        <w:rPr>
          <w:b/>
          <w:iCs/>
          <w:lang w:val="en-US"/>
        </w:rPr>
        <w:t>,</w:t>
      </w:r>
      <w:r w:rsidRPr="0029340E">
        <w:rPr>
          <w:b/>
          <w:iCs/>
          <w:lang w:val="en-US"/>
        </w:rPr>
        <w:t xml:space="preserve"> </w:t>
      </w:r>
      <w:r w:rsidRPr="00154C60">
        <w:rPr>
          <w:iCs/>
          <w:lang w:val="en-US"/>
        </w:rPr>
        <w:t>(2019).</w:t>
      </w:r>
      <w:r w:rsidRPr="0029340E">
        <w:rPr>
          <w:lang w:val="en-US"/>
        </w:rPr>
        <w:t xml:space="preserve"> The ARDL method in the energy-growth nexus field; </w:t>
      </w:r>
      <w:r w:rsidRPr="0029340E">
        <w:rPr>
          <w:lang w:val="en-US"/>
        </w:rPr>
        <w:br/>
        <w:t xml:space="preserve">Best implementation strategies, </w:t>
      </w:r>
      <w:r w:rsidRPr="00150034">
        <w:rPr>
          <w:i/>
          <w:lang w:val="en-US"/>
        </w:rPr>
        <w:t>Economies</w:t>
      </w:r>
      <w:r w:rsidR="000D43DF" w:rsidRPr="00150034">
        <w:rPr>
          <w:i/>
          <w:lang w:val="en-US"/>
        </w:rPr>
        <w:t xml:space="preserve"> vol. 7(4): 105, October</w:t>
      </w:r>
      <w:r w:rsidR="000D43DF" w:rsidRPr="00150034">
        <w:rPr>
          <w:lang w:val="en-US"/>
        </w:rPr>
        <w:t>,</w:t>
      </w:r>
      <w:r w:rsidR="000D43DF">
        <w:rPr>
          <w:lang w:val="en-US"/>
        </w:rPr>
        <w:t xml:space="preserve"> MDPI, Open Access Journal </w:t>
      </w:r>
      <w:r w:rsidR="000D43DF" w:rsidRPr="00150034">
        <w:rPr>
          <w:b/>
          <w:iCs/>
          <w:lang w:val="en-US"/>
        </w:rPr>
        <w:t>(Impact Factor:1.810)</w:t>
      </w:r>
    </w:p>
    <w:p w14:paraId="38D9DF66" w14:textId="77777777" w:rsidR="0059038D" w:rsidRPr="0029340E" w:rsidRDefault="001A6AF8" w:rsidP="005903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/>
        <w:jc w:val="both"/>
        <w:rPr>
          <w:b/>
          <w:iCs/>
          <w:lang w:val="en-US"/>
        </w:rPr>
      </w:pPr>
      <w:r w:rsidRPr="0029340E">
        <w:rPr>
          <w:b/>
          <w:iCs/>
          <w:u w:val="single"/>
          <w:lang w:val="en-US"/>
        </w:rPr>
        <w:t>Menegaki, A.N.,</w:t>
      </w:r>
      <w:r w:rsidRPr="0029340E">
        <w:rPr>
          <w:iCs/>
          <w:lang w:val="en-US"/>
        </w:rPr>
        <w:t xml:space="preserve"> Tiwari, A.K. and </w:t>
      </w:r>
      <w:proofErr w:type="spellStart"/>
      <w:r w:rsidRPr="0029340E">
        <w:rPr>
          <w:iCs/>
          <w:lang w:val="en-US"/>
        </w:rPr>
        <w:t>Agiomirgianakis</w:t>
      </w:r>
      <w:proofErr w:type="spellEnd"/>
      <w:r w:rsidRPr="0029340E">
        <w:rPr>
          <w:iCs/>
          <w:lang w:val="en-US"/>
        </w:rPr>
        <w:t>, G.M. (2020)</w:t>
      </w:r>
      <w:r w:rsidRPr="0029340E">
        <w:rPr>
          <w:b/>
          <w:iCs/>
          <w:lang w:val="en-US"/>
        </w:rPr>
        <w:t>.</w:t>
      </w:r>
      <w:r w:rsidRPr="0029340E">
        <w:rPr>
          <w:b/>
          <w:lang w:val="en-GB"/>
        </w:rPr>
        <w:t xml:space="preserve"> </w:t>
      </w:r>
      <w:r w:rsidRPr="0029340E">
        <w:rPr>
          <w:lang w:val="en-GB"/>
        </w:rPr>
        <w:t>Asymmetries in European inbound and outbound tourism: Normal, luxury or inferior good,</w:t>
      </w:r>
      <w:r w:rsidR="00451FCD" w:rsidRPr="0029340E">
        <w:rPr>
          <w:lang w:val="en-GB"/>
        </w:rPr>
        <w:t xml:space="preserve"> Fresh evidence from a Quantile Regression, </w:t>
      </w:r>
      <w:r w:rsidRPr="00150034">
        <w:rPr>
          <w:i/>
          <w:lang w:val="en-GB"/>
        </w:rPr>
        <w:t>European Journal of Tourism Research</w:t>
      </w:r>
      <w:r w:rsidRPr="00150034">
        <w:rPr>
          <w:lang w:val="en-GB"/>
        </w:rPr>
        <w:t>,</w:t>
      </w:r>
      <w:r w:rsidRPr="00150034">
        <w:rPr>
          <w:i/>
          <w:lang w:val="en-US"/>
        </w:rPr>
        <w:t xml:space="preserve"> </w:t>
      </w:r>
      <w:r w:rsidR="0051640E" w:rsidRPr="00150034">
        <w:rPr>
          <w:i/>
          <w:lang w:val="en-US"/>
        </w:rPr>
        <w:t>25:2508</w:t>
      </w:r>
      <w:r w:rsidR="0059038D" w:rsidRPr="0029340E">
        <w:rPr>
          <w:i/>
          <w:lang w:val="en-US"/>
        </w:rPr>
        <w:t xml:space="preserve"> </w:t>
      </w:r>
      <w:r w:rsidR="0059038D" w:rsidRPr="0029340E">
        <w:rPr>
          <w:b/>
          <w:iCs/>
          <w:lang w:val="en-US"/>
        </w:rPr>
        <w:t>(</w:t>
      </w:r>
      <w:r w:rsidR="000D43DF">
        <w:rPr>
          <w:b/>
          <w:iCs/>
          <w:lang w:val="en-US"/>
        </w:rPr>
        <w:t>Impact F</w:t>
      </w:r>
      <w:r w:rsidR="0059038D" w:rsidRPr="0029340E">
        <w:rPr>
          <w:b/>
          <w:iCs/>
          <w:lang w:val="en-US"/>
        </w:rPr>
        <w:t>actor: 0.40</w:t>
      </w:r>
      <w:r w:rsidR="000F301E">
        <w:rPr>
          <w:b/>
          <w:iCs/>
          <w:lang w:val="en-US"/>
        </w:rPr>
        <w:t>0</w:t>
      </w:r>
      <w:r w:rsidR="0059038D" w:rsidRPr="0029340E">
        <w:rPr>
          <w:b/>
          <w:iCs/>
          <w:lang w:val="en-US"/>
        </w:rPr>
        <w:t>, RG)</w:t>
      </w:r>
    </w:p>
    <w:p w14:paraId="38D9DF67" w14:textId="77777777" w:rsidR="001A6AF8" w:rsidRPr="00150034" w:rsidRDefault="001A6AF8" w:rsidP="001A6AF8">
      <w:pPr>
        <w:widowControl w:val="0"/>
        <w:numPr>
          <w:ilvl w:val="0"/>
          <w:numId w:val="7"/>
        </w:numPr>
        <w:spacing w:before="60" w:after="60"/>
        <w:jc w:val="both"/>
        <w:rPr>
          <w:i/>
          <w:lang w:val="en-US"/>
        </w:rPr>
      </w:pPr>
      <w:r w:rsidRPr="0029340E">
        <w:rPr>
          <w:b/>
          <w:iCs/>
          <w:u w:val="single"/>
          <w:lang w:val="en-US"/>
        </w:rPr>
        <w:t>Menegaki, A.M.,</w:t>
      </w:r>
      <w:r w:rsidRPr="0029340E">
        <w:rPr>
          <w:iCs/>
          <w:lang w:val="en-US"/>
        </w:rPr>
        <w:t xml:space="preserve"> </w:t>
      </w:r>
      <w:proofErr w:type="spellStart"/>
      <w:r w:rsidRPr="0029340E">
        <w:rPr>
          <w:iCs/>
          <w:lang w:val="en-US"/>
        </w:rPr>
        <w:t>Agiomirgianakis</w:t>
      </w:r>
      <w:proofErr w:type="spellEnd"/>
      <w:r w:rsidRPr="0029340E">
        <w:rPr>
          <w:iCs/>
          <w:lang w:val="en-US"/>
        </w:rPr>
        <w:t xml:space="preserve">, G.M., Arvanitaki, I.(2020) The </w:t>
      </w:r>
      <w:r w:rsidR="00763468" w:rsidRPr="0029340E">
        <w:rPr>
          <w:iCs/>
          <w:lang w:val="en-US"/>
        </w:rPr>
        <w:t>tourism sector in Greece</w:t>
      </w:r>
      <w:r w:rsidRPr="0029340E">
        <w:rPr>
          <w:iCs/>
          <w:lang w:val="en-US"/>
        </w:rPr>
        <w:t xml:space="preserve">; </w:t>
      </w:r>
      <w:r w:rsidR="0041398D" w:rsidRPr="0029340E">
        <w:rPr>
          <w:iCs/>
          <w:lang w:val="en-US"/>
        </w:rPr>
        <w:t>A sociological perspective and review</w:t>
      </w:r>
      <w:r w:rsidRPr="0029340E">
        <w:rPr>
          <w:iCs/>
          <w:lang w:val="en-US"/>
        </w:rPr>
        <w:t xml:space="preserve">, </w:t>
      </w:r>
      <w:proofErr w:type="spellStart"/>
      <w:r w:rsidRPr="00150034">
        <w:rPr>
          <w:i/>
          <w:iCs/>
          <w:lang w:val="en-US"/>
        </w:rPr>
        <w:t>Tourismos</w:t>
      </w:r>
      <w:proofErr w:type="spellEnd"/>
      <w:r w:rsidRPr="00150034">
        <w:rPr>
          <w:i/>
          <w:iCs/>
          <w:lang w:val="en-US"/>
        </w:rPr>
        <w:t>: An international journal</w:t>
      </w:r>
      <w:r w:rsidR="0041398D" w:rsidRPr="00150034">
        <w:rPr>
          <w:i/>
          <w:iCs/>
          <w:lang w:val="en-US"/>
        </w:rPr>
        <w:t xml:space="preserve"> 14</w:t>
      </w:r>
      <w:r w:rsidR="0041398D" w:rsidRPr="00150034">
        <w:rPr>
          <w:iCs/>
          <w:lang w:val="en-US"/>
        </w:rPr>
        <w:t xml:space="preserve"> </w:t>
      </w:r>
      <w:r w:rsidR="00AD0486" w:rsidRPr="00150034">
        <w:rPr>
          <w:b/>
          <w:iCs/>
          <w:lang w:val="en-US"/>
        </w:rPr>
        <w:t>(</w:t>
      </w:r>
      <w:r w:rsidR="00150034" w:rsidRPr="00150034">
        <w:rPr>
          <w:b/>
          <w:iCs/>
          <w:lang w:val="en-US"/>
        </w:rPr>
        <w:t>I</w:t>
      </w:r>
      <w:r w:rsidR="00AD0486" w:rsidRPr="00150034">
        <w:rPr>
          <w:b/>
          <w:iCs/>
          <w:lang w:val="en-US"/>
        </w:rPr>
        <w:t xml:space="preserve">mpact </w:t>
      </w:r>
      <w:r w:rsidR="00150034" w:rsidRPr="00150034">
        <w:rPr>
          <w:b/>
          <w:iCs/>
          <w:lang w:val="en-US"/>
        </w:rPr>
        <w:t>F</w:t>
      </w:r>
      <w:r w:rsidR="00AD0486" w:rsidRPr="00150034">
        <w:rPr>
          <w:b/>
          <w:iCs/>
          <w:lang w:val="en-US"/>
        </w:rPr>
        <w:t>actor: 0.04</w:t>
      </w:r>
      <w:r w:rsidR="000F301E" w:rsidRPr="00150034">
        <w:rPr>
          <w:b/>
          <w:iCs/>
          <w:lang w:val="en-US"/>
        </w:rPr>
        <w:t>0</w:t>
      </w:r>
      <w:r w:rsidR="00AD0486" w:rsidRPr="00150034">
        <w:rPr>
          <w:b/>
          <w:iCs/>
          <w:lang w:val="en-US"/>
        </w:rPr>
        <w:t>, RG)</w:t>
      </w:r>
    </w:p>
    <w:p w14:paraId="38D9DF68" w14:textId="77777777" w:rsidR="00583541" w:rsidRPr="00150034" w:rsidRDefault="00583541" w:rsidP="00D60B51">
      <w:pPr>
        <w:widowControl w:val="0"/>
        <w:numPr>
          <w:ilvl w:val="0"/>
          <w:numId w:val="7"/>
        </w:numPr>
        <w:spacing w:before="60" w:after="60"/>
        <w:jc w:val="both"/>
        <w:rPr>
          <w:b/>
          <w:iCs/>
          <w:lang w:val="en-US"/>
        </w:rPr>
      </w:pPr>
      <w:r w:rsidRPr="00D60B51">
        <w:rPr>
          <w:iCs/>
          <w:lang w:val="en-US"/>
        </w:rPr>
        <w:t xml:space="preserve">Ahmad, N., </w:t>
      </w:r>
      <w:r w:rsidRPr="00D60B51">
        <w:rPr>
          <w:b/>
          <w:iCs/>
          <w:u w:val="single"/>
          <w:lang w:val="en-US"/>
        </w:rPr>
        <w:t>Menegaki, A.N.,</w:t>
      </w:r>
      <w:r w:rsidRPr="00D60B51">
        <w:rPr>
          <w:iCs/>
          <w:lang w:val="en-US"/>
        </w:rPr>
        <w:t xml:space="preserve"> Al-</w:t>
      </w:r>
      <w:proofErr w:type="spellStart"/>
      <w:r w:rsidRPr="00D60B51">
        <w:rPr>
          <w:iCs/>
          <w:lang w:val="en-US"/>
        </w:rPr>
        <w:t>Muharrami</w:t>
      </w:r>
      <w:proofErr w:type="spellEnd"/>
      <w:r w:rsidRPr="00D60B51">
        <w:rPr>
          <w:iCs/>
          <w:lang w:val="en-US"/>
        </w:rPr>
        <w:t xml:space="preserve">, S., </w:t>
      </w:r>
      <w:r w:rsidR="00D60B51">
        <w:rPr>
          <w:iCs/>
          <w:lang w:val="en-US"/>
        </w:rPr>
        <w:t>(</w:t>
      </w:r>
      <w:r w:rsidRPr="00D60B51">
        <w:rPr>
          <w:iCs/>
          <w:lang w:val="en-US"/>
        </w:rPr>
        <w:t>2020</w:t>
      </w:r>
      <w:r w:rsidR="00D60B51">
        <w:rPr>
          <w:iCs/>
          <w:lang w:val="en-US"/>
        </w:rPr>
        <w:t>)</w:t>
      </w:r>
      <w:r w:rsidRPr="00D60B51">
        <w:rPr>
          <w:iCs/>
          <w:lang w:val="en-US"/>
        </w:rPr>
        <w:t xml:space="preserve">. </w:t>
      </w:r>
      <w:r w:rsidR="00B65E5A">
        <w:rPr>
          <w:iCs/>
          <w:lang w:val="en-US"/>
        </w:rPr>
        <w:t xml:space="preserve">Systematic Literature Review of Tourism Growth Nexus: An overview of the Literature </w:t>
      </w:r>
      <w:proofErr w:type="spellStart"/>
      <w:r w:rsidR="00B65E5A">
        <w:rPr>
          <w:iCs/>
          <w:lang w:val="en-US"/>
        </w:rPr>
        <w:t>amd</w:t>
      </w:r>
      <w:proofErr w:type="spellEnd"/>
      <w:r w:rsidR="00B65E5A">
        <w:rPr>
          <w:iCs/>
          <w:lang w:val="en-US"/>
        </w:rPr>
        <w:t xml:space="preserve"> Content Analysis of 100 most influential papers, </w:t>
      </w:r>
      <w:r w:rsidRPr="00D60B51">
        <w:rPr>
          <w:iCs/>
          <w:lang w:val="en-US"/>
        </w:rPr>
        <w:t xml:space="preserve"> </w:t>
      </w:r>
      <w:r w:rsidRPr="00150034">
        <w:rPr>
          <w:i/>
          <w:iCs/>
          <w:lang w:val="en-US"/>
        </w:rPr>
        <w:t>Journal of Eco</w:t>
      </w:r>
      <w:r w:rsidR="004F0327" w:rsidRPr="00150034">
        <w:rPr>
          <w:i/>
          <w:iCs/>
          <w:lang w:val="en-US"/>
        </w:rPr>
        <w:t>nomic Surveys 34 (5): 1068-1110</w:t>
      </w:r>
      <w:r w:rsidR="000F301E">
        <w:rPr>
          <w:b/>
          <w:i/>
          <w:iCs/>
          <w:lang w:val="en-US"/>
        </w:rPr>
        <w:t xml:space="preserve"> </w:t>
      </w:r>
      <w:r w:rsidR="000F301E" w:rsidRPr="00150034">
        <w:rPr>
          <w:b/>
          <w:iCs/>
          <w:lang w:val="en-US"/>
        </w:rPr>
        <w:t>(Impact Factor:2.299)</w:t>
      </w:r>
    </w:p>
    <w:p w14:paraId="38D9DF69" w14:textId="77777777" w:rsidR="006A6BBD" w:rsidRPr="00150034" w:rsidRDefault="006A6BBD" w:rsidP="006A6BBD">
      <w:pPr>
        <w:widowControl w:val="0"/>
        <w:numPr>
          <w:ilvl w:val="0"/>
          <w:numId w:val="7"/>
        </w:numPr>
        <w:spacing w:before="60" w:after="60"/>
        <w:jc w:val="both"/>
        <w:rPr>
          <w:b/>
          <w:iCs/>
          <w:lang w:val="en-US"/>
        </w:rPr>
      </w:pPr>
      <w:r w:rsidRPr="00817E34">
        <w:rPr>
          <w:iCs/>
          <w:lang w:val="en-US"/>
        </w:rPr>
        <w:t>Bulut, U</w:t>
      </w:r>
      <w:r>
        <w:rPr>
          <w:iCs/>
          <w:lang w:val="en-US"/>
        </w:rPr>
        <w:t xml:space="preserve">. </w:t>
      </w:r>
      <w:r w:rsidRPr="00817E34">
        <w:rPr>
          <w:iCs/>
          <w:lang w:val="en-US"/>
        </w:rPr>
        <w:t>and</w:t>
      </w:r>
      <w:r>
        <w:rPr>
          <w:b/>
          <w:iCs/>
          <w:u w:val="single"/>
          <w:lang w:val="en-US"/>
        </w:rPr>
        <w:t xml:space="preserve"> </w:t>
      </w:r>
      <w:r w:rsidRPr="00706E18">
        <w:rPr>
          <w:b/>
          <w:iCs/>
          <w:u w:val="single"/>
          <w:lang w:val="en-US"/>
        </w:rPr>
        <w:t>Menegaki, A.N.</w:t>
      </w:r>
      <w:r w:rsidRPr="001F3CFA">
        <w:rPr>
          <w:b/>
          <w:iCs/>
          <w:lang w:val="en-US"/>
        </w:rPr>
        <w:t xml:space="preserve"> </w:t>
      </w:r>
      <w:r>
        <w:rPr>
          <w:b/>
          <w:iCs/>
          <w:lang w:val="en-US"/>
        </w:rPr>
        <w:t xml:space="preserve">(2020). </w:t>
      </w:r>
      <w:r w:rsidRPr="001F3CFA">
        <w:rPr>
          <w:iCs/>
          <w:lang w:val="en-US"/>
        </w:rPr>
        <w:t xml:space="preserve">Solar energy and economic growth in top 10 </w:t>
      </w:r>
      <w:r w:rsidRPr="001F3CFA">
        <w:rPr>
          <w:iCs/>
          <w:lang w:val="en-US"/>
        </w:rPr>
        <w:lastRenderedPageBreak/>
        <w:t xml:space="preserve">countries with the highest installed capacity, </w:t>
      </w:r>
      <w:r w:rsidR="006F289A" w:rsidRPr="00150034">
        <w:rPr>
          <w:i/>
          <w:iCs/>
          <w:lang w:val="en-US"/>
        </w:rPr>
        <w:t xml:space="preserve">Energy Sources, Part B 15: </w:t>
      </w:r>
      <w:r w:rsidR="006F289A" w:rsidRPr="00150034">
        <w:rPr>
          <w:i/>
          <w:lang w:val="en-US"/>
        </w:rPr>
        <w:t>1-14</w:t>
      </w:r>
      <w:r w:rsidR="006F289A" w:rsidRPr="006F289A">
        <w:rPr>
          <w:b/>
          <w:i/>
          <w:lang w:val="en-US"/>
        </w:rPr>
        <w:t xml:space="preserve"> </w:t>
      </w:r>
      <w:r w:rsidRPr="006F289A">
        <w:rPr>
          <w:b/>
          <w:i/>
          <w:iCs/>
          <w:lang w:val="en-US"/>
        </w:rPr>
        <w:t xml:space="preserve"> </w:t>
      </w:r>
      <w:r w:rsidR="000F301E" w:rsidRPr="00150034">
        <w:rPr>
          <w:b/>
          <w:iCs/>
          <w:lang w:val="en-US"/>
        </w:rPr>
        <w:t>(Impact Factor: 3.240)</w:t>
      </w:r>
    </w:p>
    <w:p w14:paraId="38D9DF6A" w14:textId="77777777" w:rsidR="0015090E" w:rsidRPr="00150034" w:rsidRDefault="0015090E" w:rsidP="00B65E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/>
        <w:jc w:val="both"/>
        <w:rPr>
          <w:b/>
          <w:lang w:val="en-GB"/>
        </w:rPr>
      </w:pPr>
      <w:r w:rsidRPr="00B65E5A">
        <w:rPr>
          <w:lang w:val="en-GB"/>
        </w:rPr>
        <w:t xml:space="preserve">Cai, Y., </w:t>
      </w:r>
      <w:r w:rsidRPr="00A45160">
        <w:rPr>
          <w:b/>
          <w:u w:val="single"/>
          <w:lang w:val="en-GB"/>
        </w:rPr>
        <w:t>Menegaki, A.</w:t>
      </w:r>
      <w:r w:rsidR="00A45160" w:rsidRPr="00A45160">
        <w:rPr>
          <w:b/>
          <w:u w:val="single"/>
          <w:lang w:val="en-GB"/>
        </w:rPr>
        <w:t>N.</w:t>
      </w:r>
      <w:r w:rsidRPr="00A45160">
        <w:rPr>
          <w:b/>
          <w:u w:val="single"/>
          <w:lang w:val="en-GB"/>
        </w:rPr>
        <w:t>,</w:t>
      </w:r>
      <w:r w:rsidRPr="00B65E5A">
        <w:rPr>
          <w:lang w:val="en-GB"/>
        </w:rPr>
        <w:t xml:space="preserve"> 2021. FDI, growth and trade partisan conflict in the US: TVP-BVAR approach. </w:t>
      </w:r>
      <w:r w:rsidRPr="00150034">
        <w:rPr>
          <w:i/>
          <w:lang w:val="en-GB"/>
        </w:rPr>
        <w:t>Empirical Economics 60</w:t>
      </w:r>
      <w:r w:rsidRPr="00B65E5A">
        <w:rPr>
          <w:lang w:val="en-GB"/>
        </w:rPr>
        <w:t>, 1335-1362.</w:t>
      </w:r>
      <w:r w:rsidR="000F301E">
        <w:rPr>
          <w:lang w:val="en-GB"/>
        </w:rPr>
        <w:t xml:space="preserve"> </w:t>
      </w:r>
      <w:r w:rsidR="000F301E" w:rsidRPr="00150034">
        <w:rPr>
          <w:b/>
          <w:lang w:val="en-GB"/>
        </w:rPr>
        <w:t>(Impact Factor: 0.968)</w:t>
      </w:r>
    </w:p>
    <w:p w14:paraId="38D9DF6B" w14:textId="77777777" w:rsidR="008C7E24" w:rsidRPr="00B65E5A" w:rsidRDefault="008C7E24" w:rsidP="00B65E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/>
        <w:jc w:val="both"/>
        <w:rPr>
          <w:lang w:val="en-GB"/>
        </w:rPr>
      </w:pPr>
      <w:proofErr w:type="spellStart"/>
      <w:r w:rsidRPr="00B65E5A">
        <w:rPr>
          <w:lang w:val="en-GB"/>
        </w:rPr>
        <w:t>Tugcu</w:t>
      </w:r>
      <w:proofErr w:type="spellEnd"/>
      <w:r w:rsidRPr="00B65E5A">
        <w:rPr>
          <w:lang w:val="en-GB"/>
        </w:rPr>
        <w:t xml:space="preserve"> C.T. and </w:t>
      </w:r>
      <w:r w:rsidRPr="00A45160">
        <w:rPr>
          <w:b/>
          <w:u w:val="single"/>
          <w:lang w:val="en-GB"/>
        </w:rPr>
        <w:t>Menegaki, A.N.</w:t>
      </w:r>
      <w:r w:rsidRPr="00B65E5A">
        <w:rPr>
          <w:lang w:val="en-GB"/>
        </w:rPr>
        <w:t xml:space="preserve"> (20</w:t>
      </w:r>
      <w:r w:rsidR="0015090E" w:rsidRPr="00B65E5A">
        <w:rPr>
          <w:lang w:val="en-GB"/>
        </w:rPr>
        <w:t>20</w:t>
      </w:r>
      <w:r w:rsidRPr="00B65E5A">
        <w:rPr>
          <w:lang w:val="en-GB"/>
        </w:rPr>
        <w:t xml:space="preserve">). Renewable vs non-renewable energy consumption as a driver of government deficit  in energy net importing countries, </w:t>
      </w:r>
      <w:r w:rsidRPr="00150034">
        <w:rPr>
          <w:i/>
          <w:lang w:val="en-GB"/>
        </w:rPr>
        <w:t>Asian Economic and Financial Review 10 (10): 1100-1114</w:t>
      </w:r>
      <w:r w:rsidR="00E91368" w:rsidRPr="00B65E5A">
        <w:rPr>
          <w:lang w:val="en-GB"/>
        </w:rPr>
        <w:t xml:space="preserve"> </w:t>
      </w:r>
      <w:r w:rsidR="00E91368" w:rsidRPr="00150034">
        <w:rPr>
          <w:b/>
          <w:lang w:val="en-GB"/>
        </w:rPr>
        <w:t>(</w:t>
      </w:r>
      <w:r w:rsidR="000F301E" w:rsidRPr="00150034">
        <w:rPr>
          <w:b/>
          <w:lang w:val="en-GB"/>
        </w:rPr>
        <w:t>Impact F</w:t>
      </w:r>
      <w:r w:rsidR="00E91368" w:rsidRPr="00150034">
        <w:rPr>
          <w:b/>
          <w:lang w:val="en-GB"/>
        </w:rPr>
        <w:t>actor:1.6</w:t>
      </w:r>
      <w:r w:rsidR="000F301E" w:rsidRPr="00150034">
        <w:rPr>
          <w:b/>
          <w:lang w:val="en-GB"/>
        </w:rPr>
        <w:t>00</w:t>
      </w:r>
      <w:r w:rsidR="00E91368" w:rsidRPr="00150034">
        <w:rPr>
          <w:b/>
          <w:lang w:val="en-GB"/>
        </w:rPr>
        <w:t>)</w:t>
      </w:r>
    </w:p>
    <w:p w14:paraId="38D9DF6C" w14:textId="77777777" w:rsidR="00694A59" w:rsidRPr="00150034" w:rsidRDefault="0015090E" w:rsidP="00694A5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/>
        <w:jc w:val="both"/>
        <w:rPr>
          <w:b/>
          <w:lang w:val="en-GB"/>
        </w:rPr>
      </w:pPr>
      <w:r w:rsidRPr="00A45160">
        <w:rPr>
          <w:b/>
          <w:u w:val="single"/>
          <w:lang w:val="en-GB"/>
        </w:rPr>
        <w:t>Menegaki, A.N.,</w:t>
      </w:r>
      <w:r w:rsidRPr="00B65E5A">
        <w:rPr>
          <w:lang w:val="en-GB"/>
        </w:rPr>
        <w:t xml:space="preserve"> </w:t>
      </w:r>
      <w:proofErr w:type="spellStart"/>
      <w:r w:rsidRPr="00B65E5A">
        <w:rPr>
          <w:lang w:val="en-GB"/>
        </w:rPr>
        <w:t>Tsounis</w:t>
      </w:r>
      <w:proofErr w:type="spellEnd"/>
      <w:r w:rsidRPr="00B65E5A">
        <w:rPr>
          <w:lang w:val="en-GB"/>
        </w:rPr>
        <w:t xml:space="preserve">, N., </w:t>
      </w:r>
      <w:proofErr w:type="spellStart"/>
      <w:r w:rsidRPr="00B65E5A">
        <w:rPr>
          <w:lang w:val="en-GB"/>
        </w:rPr>
        <w:t>Agiomirgianakis</w:t>
      </w:r>
      <w:proofErr w:type="spellEnd"/>
      <w:r w:rsidRPr="00B65E5A">
        <w:rPr>
          <w:lang w:val="en-GB"/>
        </w:rPr>
        <w:t xml:space="preserve">, G.M., </w:t>
      </w:r>
      <w:r w:rsidR="00553479">
        <w:rPr>
          <w:lang w:val="en-GB"/>
        </w:rPr>
        <w:t>(</w:t>
      </w:r>
      <w:r w:rsidRPr="00B65E5A">
        <w:rPr>
          <w:lang w:val="en-GB"/>
        </w:rPr>
        <w:t>2021</w:t>
      </w:r>
      <w:r w:rsidR="00553479">
        <w:rPr>
          <w:lang w:val="en-GB"/>
        </w:rPr>
        <w:t>)</w:t>
      </w:r>
      <w:r w:rsidRPr="00B65E5A">
        <w:rPr>
          <w:lang w:val="en-GB"/>
        </w:rPr>
        <w:t xml:space="preserve">. The economic impact of climate change (CC) on the Greek economy. </w:t>
      </w:r>
      <w:r w:rsidRPr="00150034">
        <w:rPr>
          <w:i/>
          <w:lang w:val="en-GB"/>
        </w:rPr>
        <w:t>Environment, Development and Sustainability, In Press</w:t>
      </w:r>
      <w:r w:rsidR="00694A59">
        <w:rPr>
          <w:b/>
          <w:i/>
          <w:lang w:val="en-GB"/>
        </w:rPr>
        <w:t xml:space="preserve"> </w:t>
      </w:r>
      <w:r w:rsidR="00694A59" w:rsidRPr="00150034">
        <w:rPr>
          <w:b/>
          <w:lang w:val="en-GB"/>
        </w:rPr>
        <w:t>(Impact Factor=3.219)</w:t>
      </w:r>
    </w:p>
    <w:p w14:paraId="38D9DF6D" w14:textId="77777777" w:rsidR="003174FE" w:rsidRPr="00150034" w:rsidRDefault="0015090E" w:rsidP="003174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/>
        <w:jc w:val="both"/>
        <w:rPr>
          <w:b/>
          <w:lang w:val="en-GB"/>
        </w:rPr>
      </w:pPr>
      <w:r w:rsidRPr="00A45160">
        <w:rPr>
          <w:b/>
          <w:u w:val="single"/>
          <w:lang w:val="en-GB"/>
        </w:rPr>
        <w:t>Menegaki, A.N.,</w:t>
      </w:r>
      <w:r w:rsidRPr="00B65E5A">
        <w:rPr>
          <w:lang w:val="en-GB"/>
        </w:rPr>
        <w:t xml:space="preserve"> Tiwari, A.K., </w:t>
      </w:r>
      <w:r w:rsidR="00553479">
        <w:rPr>
          <w:lang w:val="en-GB"/>
        </w:rPr>
        <w:t>(</w:t>
      </w:r>
      <w:r w:rsidRPr="00B65E5A">
        <w:rPr>
          <w:lang w:val="en-GB"/>
        </w:rPr>
        <w:t>2021</w:t>
      </w:r>
      <w:r w:rsidR="00553479">
        <w:rPr>
          <w:lang w:val="en-GB"/>
        </w:rPr>
        <w:t>)</w:t>
      </w:r>
      <w:r w:rsidRPr="00B65E5A">
        <w:rPr>
          <w:lang w:val="en-GB"/>
        </w:rPr>
        <w:t xml:space="preserve">. The stability of interaction channels between tourism and financial development in 10 top tourism destinations: Evidence from a Fourier Toda-Yamamoto estimator. </w:t>
      </w:r>
      <w:r w:rsidRPr="00150034">
        <w:rPr>
          <w:i/>
          <w:lang w:val="en-GB"/>
        </w:rPr>
        <w:t>Tourism Economics, In Press</w:t>
      </w:r>
      <w:r w:rsidR="003174FE">
        <w:rPr>
          <w:b/>
          <w:i/>
          <w:lang w:val="en-GB"/>
        </w:rPr>
        <w:t xml:space="preserve"> </w:t>
      </w:r>
      <w:r w:rsidR="003174FE" w:rsidRPr="00150034">
        <w:rPr>
          <w:b/>
          <w:lang w:val="en-GB"/>
        </w:rPr>
        <w:t xml:space="preserve">(Impact Factor= </w:t>
      </w:r>
      <w:r w:rsidR="00694A59" w:rsidRPr="00150034">
        <w:rPr>
          <w:b/>
          <w:lang w:val="en-GB"/>
        </w:rPr>
        <w:t>3.55</w:t>
      </w:r>
      <w:r w:rsidR="000F301E" w:rsidRPr="00150034">
        <w:rPr>
          <w:b/>
          <w:lang w:val="en-GB"/>
        </w:rPr>
        <w:t>0</w:t>
      </w:r>
      <w:r w:rsidR="003174FE" w:rsidRPr="00150034">
        <w:rPr>
          <w:b/>
          <w:lang w:val="en-GB"/>
        </w:rPr>
        <w:t>)</w:t>
      </w:r>
    </w:p>
    <w:p w14:paraId="38D9DF6E" w14:textId="77777777" w:rsidR="003174FE" w:rsidRDefault="0015090E" w:rsidP="003174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/>
        <w:jc w:val="both"/>
        <w:rPr>
          <w:b/>
          <w:i/>
          <w:lang w:val="en-GB"/>
        </w:rPr>
      </w:pPr>
      <w:r w:rsidRPr="00A45160">
        <w:rPr>
          <w:b/>
          <w:u w:val="single"/>
          <w:lang w:val="en-GB"/>
        </w:rPr>
        <w:t>Menegaki, A.N.,</w:t>
      </w:r>
      <w:r w:rsidRPr="00B65E5A">
        <w:rPr>
          <w:lang w:val="en-GB"/>
        </w:rPr>
        <w:t xml:space="preserve"> </w:t>
      </w:r>
      <w:proofErr w:type="spellStart"/>
      <w:r w:rsidRPr="00B65E5A">
        <w:rPr>
          <w:lang w:val="en-GB"/>
        </w:rPr>
        <w:t>Dionysopoulou</w:t>
      </w:r>
      <w:proofErr w:type="spellEnd"/>
      <w:r w:rsidRPr="00B65E5A">
        <w:rPr>
          <w:lang w:val="en-GB"/>
        </w:rPr>
        <w:t xml:space="preserve">, P.P., </w:t>
      </w:r>
      <w:proofErr w:type="spellStart"/>
      <w:r w:rsidRPr="00B65E5A">
        <w:rPr>
          <w:lang w:val="en-GB"/>
        </w:rPr>
        <w:t>Agiomirgianakis</w:t>
      </w:r>
      <w:proofErr w:type="spellEnd"/>
      <w:r w:rsidRPr="00B65E5A">
        <w:rPr>
          <w:lang w:val="en-GB"/>
        </w:rPr>
        <w:t xml:space="preserve">, G.M., </w:t>
      </w:r>
      <w:r w:rsidR="00553479">
        <w:rPr>
          <w:lang w:val="en-GB"/>
        </w:rPr>
        <w:t>(</w:t>
      </w:r>
      <w:r w:rsidRPr="00B65E5A">
        <w:rPr>
          <w:lang w:val="en-GB"/>
        </w:rPr>
        <w:t>2021</w:t>
      </w:r>
      <w:r w:rsidR="00553479">
        <w:rPr>
          <w:lang w:val="en-GB"/>
        </w:rPr>
        <w:t>)</w:t>
      </w:r>
      <w:r w:rsidRPr="00B65E5A">
        <w:rPr>
          <w:lang w:val="en-GB"/>
        </w:rPr>
        <w:t xml:space="preserve">. A note on the contribution of valuation economics in tourism. </w:t>
      </w:r>
      <w:r w:rsidRPr="00150034">
        <w:rPr>
          <w:i/>
          <w:lang w:val="en-GB"/>
        </w:rPr>
        <w:t>European Journal of Tourism Research 29.</w:t>
      </w:r>
      <w:r w:rsidR="003174FE" w:rsidRPr="003174FE">
        <w:rPr>
          <w:b/>
          <w:i/>
          <w:lang w:val="en-GB"/>
        </w:rPr>
        <w:t xml:space="preserve"> </w:t>
      </w:r>
      <w:r w:rsidR="003174FE" w:rsidRPr="00150034">
        <w:rPr>
          <w:b/>
          <w:lang w:val="en-GB"/>
        </w:rPr>
        <w:t>(Impact Factor=</w:t>
      </w:r>
      <w:r w:rsidR="000F301E" w:rsidRPr="00150034">
        <w:rPr>
          <w:b/>
          <w:iCs/>
          <w:lang w:val="en-US"/>
        </w:rPr>
        <w:t>0.400, RG)</w:t>
      </w:r>
      <w:r w:rsidR="000F301E">
        <w:rPr>
          <w:b/>
          <w:i/>
          <w:lang w:val="en-GB"/>
        </w:rPr>
        <w:t xml:space="preserve"> </w:t>
      </w:r>
    </w:p>
    <w:p w14:paraId="38D9DF6F" w14:textId="77777777" w:rsidR="003174FE" w:rsidRPr="006E1D0D" w:rsidRDefault="0015090E" w:rsidP="003174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/>
        <w:jc w:val="both"/>
        <w:rPr>
          <w:b/>
          <w:lang w:val="en-GB"/>
        </w:rPr>
      </w:pPr>
      <w:r w:rsidRPr="00A45160">
        <w:rPr>
          <w:b/>
          <w:u w:val="single"/>
          <w:lang w:val="en-GB"/>
        </w:rPr>
        <w:t>Menegaki, A.N.,</w:t>
      </w:r>
      <w:r w:rsidRPr="00B65E5A">
        <w:rPr>
          <w:lang w:val="en-GB"/>
        </w:rPr>
        <w:t xml:space="preserve"> </w:t>
      </w:r>
      <w:r w:rsidR="00553479">
        <w:rPr>
          <w:lang w:val="en-GB"/>
        </w:rPr>
        <w:t>(</w:t>
      </w:r>
      <w:r w:rsidRPr="00B65E5A">
        <w:rPr>
          <w:lang w:val="en-GB"/>
        </w:rPr>
        <w:t>2021</w:t>
      </w:r>
      <w:r w:rsidR="00553479">
        <w:rPr>
          <w:lang w:val="en-GB"/>
        </w:rPr>
        <w:t>)</w:t>
      </w:r>
      <w:r w:rsidRPr="00B65E5A">
        <w:rPr>
          <w:lang w:val="en-GB"/>
        </w:rPr>
        <w:t xml:space="preserve">. New Technologies in Hotels and Museums: Supply-side Perceptions with Education Implications for Managers and Curators. </w:t>
      </w:r>
      <w:r w:rsidRPr="006E1D0D">
        <w:rPr>
          <w:i/>
          <w:lang w:val="en-GB"/>
        </w:rPr>
        <w:t>J</w:t>
      </w:r>
      <w:r w:rsidR="00F41BD5" w:rsidRPr="006E1D0D">
        <w:rPr>
          <w:i/>
          <w:lang w:val="en-GB"/>
        </w:rPr>
        <w:t>ournal of the Knowledge Economy, In press</w:t>
      </w:r>
      <w:r w:rsidR="003174FE" w:rsidRPr="006E1D0D">
        <w:rPr>
          <w:i/>
          <w:lang w:val="en-GB"/>
        </w:rPr>
        <w:t xml:space="preserve"> </w:t>
      </w:r>
      <w:r w:rsidR="003174FE" w:rsidRPr="006E1D0D">
        <w:rPr>
          <w:b/>
          <w:lang w:val="en-GB"/>
        </w:rPr>
        <w:t>(Impact Factor=</w:t>
      </w:r>
      <w:r w:rsidR="00694A59" w:rsidRPr="006E1D0D">
        <w:rPr>
          <w:b/>
          <w:lang w:val="en-GB"/>
        </w:rPr>
        <w:t>2.13</w:t>
      </w:r>
      <w:r w:rsidR="000F301E" w:rsidRPr="006E1D0D">
        <w:rPr>
          <w:b/>
          <w:lang w:val="en-GB"/>
        </w:rPr>
        <w:t>0</w:t>
      </w:r>
      <w:r w:rsidR="003174FE" w:rsidRPr="006E1D0D">
        <w:rPr>
          <w:b/>
          <w:lang w:val="en-GB"/>
        </w:rPr>
        <w:t>)</w:t>
      </w:r>
    </w:p>
    <w:p w14:paraId="38D9DF70" w14:textId="77777777" w:rsidR="003174FE" w:rsidRPr="006E1D0D" w:rsidRDefault="0015090E" w:rsidP="003174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/>
        <w:jc w:val="both"/>
        <w:rPr>
          <w:b/>
          <w:lang w:val="en-GB"/>
        </w:rPr>
      </w:pPr>
      <w:r w:rsidRPr="00A45160">
        <w:rPr>
          <w:b/>
          <w:u w:val="single"/>
          <w:lang w:val="en-GB"/>
        </w:rPr>
        <w:t>Menegaki, A.N.,</w:t>
      </w:r>
      <w:r w:rsidRPr="00B65E5A">
        <w:rPr>
          <w:lang w:val="en-GB"/>
        </w:rPr>
        <w:t xml:space="preserve"> </w:t>
      </w:r>
      <w:r w:rsidR="00553479">
        <w:rPr>
          <w:lang w:val="en-GB"/>
        </w:rPr>
        <w:t>(</w:t>
      </w:r>
      <w:r w:rsidRPr="00B65E5A">
        <w:rPr>
          <w:lang w:val="en-GB"/>
        </w:rPr>
        <w:t>2021</w:t>
      </w:r>
      <w:r w:rsidR="00553479">
        <w:rPr>
          <w:lang w:val="en-GB"/>
        </w:rPr>
        <w:t>)</w:t>
      </w:r>
      <w:r w:rsidRPr="00B65E5A">
        <w:rPr>
          <w:lang w:val="en-GB"/>
        </w:rPr>
        <w:t xml:space="preserve">. Towards a global energy-sustainable economy nexus; summing up evidence from recent empirical work. </w:t>
      </w:r>
      <w:r w:rsidRPr="00A0347D">
        <w:rPr>
          <w:i/>
          <w:lang w:val="en-GB"/>
        </w:rPr>
        <w:t>Energies</w:t>
      </w:r>
      <w:r w:rsidRPr="006E1D0D">
        <w:rPr>
          <w:b/>
          <w:lang w:val="en-GB"/>
        </w:rPr>
        <w:t xml:space="preserve"> 14.</w:t>
      </w:r>
      <w:r w:rsidR="003174FE" w:rsidRPr="003174FE">
        <w:rPr>
          <w:b/>
          <w:i/>
          <w:lang w:val="en-GB"/>
        </w:rPr>
        <w:t xml:space="preserve"> </w:t>
      </w:r>
      <w:r w:rsidR="003174FE" w:rsidRPr="006E1D0D">
        <w:rPr>
          <w:b/>
          <w:lang w:val="en-GB"/>
        </w:rPr>
        <w:t>(Impact Factor=</w:t>
      </w:r>
      <w:r w:rsidR="00694A59" w:rsidRPr="006E1D0D">
        <w:rPr>
          <w:b/>
          <w:lang w:val="en-GB"/>
        </w:rPr>
        <w:t>3.004</w:t>
      </w:r>
      <w:r w:rsidR="003174FE" w:rsidRPr="006E1D0D">
        <w:rPr>
          <w:b/>
          <w:lang w:val="en-GB"/>
        </w:rPr>
        <w:t>)</w:t>
      </w:r>
    </w:p>
    <w:p w14:paraId="38D9DF71" w14:textId="77777777" w:rsidR="003174FE" w:rsidRPr="006E1D0D" w:rsidRDefault="0024054C" w:rsidP="00B65E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/>
        <w:jc w:val="both"/>
        <w:rPr>
          <w:b/>
          <w:lang w:val="en-GB"/>
        </w:rPr>
      </w:pPr>
      <w:r w:rsidRPr="003174FE">
        <w:rPr>
          <w:b/>
          <w:u w:val="single"/>
          <w:lang w:val="en-GB"/>
        </w:rPr>
        <w:t>Menegaki, A.N.,</w:t>
      </w:r>
      <w:r w:rsidRPr="003174FE">
        <w:rPr>
          <w:lang w:val="en-GB"/>
        </w:rPr>
        <w:t xml:space="preserve"> Ahmad, N., </w:t>
      </w:r>
      <w:proofErr w:type="spellStart"/>
      <w:r w:rsidRPr="003174FE">
        <w:rPr>
          <w:lang w:val="en-GB"/>
        </w:rPr>
        <w:t>Aghdam</w:t>
      </w:r>
      <w:proofErr w:type="spellEnd"/>
      <w:r w:rsidRPr="003174FE">
        <w:rPr>
          <w:lang w:val="en-GB"/>
        </w:rPr>
        <w:t xml:space="preserve">, R.F., Naz, A., </w:t>
      </w:r>
      <w:r w:rsidR="00553479" w:rsidRPr="003174FE">
        <w:rPr>
          <w:lang w:val="en-GB"/>
        </w:rPr>
        <w:t>(</w:t>
      </w:r>
      <w:r w:rsidRPr="003174FE">
        <w:rPr>
          <w:lang w:val="en-GB"/>
        </w:rPr>
        <w:t>2021</w:t>
      </w:r>
      <w:r w:rsidR="00553479" w:rsidRPr="003174FE">
        <w:rPr>
          <w:lang w:val="en-GB"/>
        </w:rPr>
        <w:t>)</w:t>
      </w:r>
      <w:r w:rsidRPr="003174FE">
        <w:rPr>
          <w:lang w:val="en-GB"/>
        </w:rPr>
        <w:t xml:space="preserve">. The convergence in various dimensions of energy-economy-environment linkages: A comprehensive citation-based systematic literature review. </w:t>
      </w:r>
      <w:r w:rsidR="003174FE" w:rsidRPr="006E1D0D">
        <w:rPr>
          <w:i/>
          <w:lang w:val="en-GB"/>
        </w:rPr>
        <w:t>Energy Economics 104</w:t>
      </w:r>
      <w:r w:rsidR="003174FE" w:rsidRPr="003174FE">
        <w:rPr>
          <w:b/>
          <w:i/>
          <w:lang w:val="en-GB"/>
        </w:rPr>
        <w:t xml:space="preserve">, </w:t>
      </w:r>
      <w:r w:rsidR="003174FE" w:rsidRPr="006E1D0D">
        <w:rPr>
          <w:b/>
          <w:lang w:val="en-GB"/>
        </w:rPr>
        <w:t>(Impact Factor=</w:t>
      </w:r>
      <w:r w:rsidR="00694A59" w:rsidRPr="006E1D0D">
        <w:rPr>
          <w:b/>
          <w:lang w:val="en-GB"/>
        </w:rPr>
        <w:t>7.042</w:t>
      </w:r>
      <w:r w:rsidR="003174FE" w:rsidRPr="006E1D0D">
        <w:rPr>
          <w:b/>
          <w:lang w:val="en-GB"/>
        </w:rPr>
        <w:t>)</w:t>
      </w:r>
    </w:p>
    <w:p w14:paraId="38D9DF72" w14:textId="77777777" w:rsidR="00CC5464" w:rsidRPr="00B07001" w:rsidRDefault="00CC5464" w:rsidP="00B65E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/>
        <w:jc w:val="both"/>
        <w:rPr>
          <w:rStyle w:val="infovalue"/>
          <w:b/>
          <w:i/>
          <w:lang w:val="en-GB"/>
        </w:rPr>
      </w:pPr>
      <w:r w:rsidRPr="003174FE">
        <w:rPr>
          <w:lang w:val="en-GB"/>
        </w:rPr>
        <w:t xml:space="preserve">Koçak, E., Bulut, U., </w:t>
      </w:r>
      <w:r w:rsidRPr="003174FE">
        <w:rPr>
          <w:b/>
          <w:u w:val="single"/>
          <w:lang w:val="en-GB"/>
        </w:rPr>
        <w:t>Menegaki, A.N.,</w:t>
      </w:r>
      <w:r w:rsidRPr="003174FE">
        <w:rPr>
          <w:lang w:val="en-GB"/>
        </w:rPr>
        <w:t xml:space="preserve"> </w:t>
      </w:r>
      <w:r w:rsidR="00553479" w:rsidRPr="003174FE">
        <w:rPr>
          <w:lang w:val="en-GB"/>
        </w:rPr>
        <w:t>(</w:t>
      </w:r>
      <w:r w:rsidRPr="003174FE">
        <w:rPr>
          <w:lang w:val="en-GB"/>
        </w:rPr>
        <w:t>2022</w:t>
      </w:r>
      <w:r w:rsidR="00553479" w:rsidRPr="003174FE">
        <w:rPr>
          <w:lang w:val="en-GB"/>
        </w:rPr>
        <w:t>)</w:t>
      </w:r>
      <w:r w:rsidRPr="003174FE">
        <w:rPr>
          <w:lang w:val="en-GB"/>
        </w:rPr>
        <w:t xml:space="preserve">. The resilience of green firms in the twirl of COVID-19: Evidence from S&amp;P500 Carbon Efficiency Index with a Fourier approach. </w:t>
      </w:r>
      <w:r w:rsidRPr="006E1D0D">
        <w:rPr>
          <w:i/>
          <w:lang w:val="en-GB"/>
        </w:rPr>
        <w:t>Business Strategy and the Environment 31, 32-45</w:t>
      </w:r>
      <w:r w:rsidR="00A47F3A" w:rsidRPr="006E1D0D">
        <w:rPr>
          <w:lang w:val="en-GB"/>
        </w:rPr>
        <w:t>,</w:t>
      </w:r>
      <w:r w:rsidR="00A47F3A" w:rsidRPr="003174FE">
        <w:rPr>
          <w:lang w:val="en-GB"/>
        </w:rPr>
        <w:t xml:space="preserve"> </w:t>
      </w:r>
      <w:r w:rsidR="00A92F31" w:rsidRPr="00D44C8F">
        <w:rPr>
          <w:b/>
          <w:lang w:val="en-GB"/>
        </w:rPr>
        <w:t>(</w:t>
      </w:r>
      <w:r w:rsidR="00A92F31" w:rsidRPr="006E1D0D">
        <w:rPr>
          <w:b/>
          <w:lang w:val="en-GB"/>
        </w:rPr>
        <w:t>I</w:t>
      </w:r>
      <w:r w:rsidR="00A47F3A" w:rsidRPr="006E1D0D">
        <w:rPr>
          <w:b/>
          <w:lang w:val="en-GB"/>
        </w:rPr>
        <w:t>mpact Factor</w:t>
      </w:r>
      <w:r w:rsidR="00A92F31" w:rsidRPr="006E1D0D">
        <w:rPr>
          <w:b/>
          <w:lang w:val="en-GB"/>
        </w:rPr>
        <w:t>=</w:t>
      </w:r>
      <w:r w:rsidR="00A92F31" w:rsidRPr="006E1D0D">
        <w:rPr>
          <w:rStyle w:val="Hyperlink"/>
          <w:b/>
          <w:u w:val="none"/>
        </w:rPr>
        <w:t xml:space="preserve"> </w:t>
      </w:r>
      <w:r w:rsidR="00A92F31" w:rsidRPr="006E1D0D">
        <w:rPr>
          <w:rStyle w:val="infovalue"/>
          <w:b/>
        </w:rPr>
        <w:t>10.302</w:t>
      </w:r>
      <w:r w:rsidR="00A92F31" w:rsidRPr="006E1D0D">
        <w:rPr>
          <w:rStyle w:val="infovalue"/>
          <w:b/>
          <w:lang w:val="en-US"/>
        </w:rPr>
        <w:t>)</w:t>
      </w:r>
    </w:p>
    <w:p w14:paraId="38D9DF73" w14:textId="77777777" w:rsidR="00B07001" w:rsidRPr="004C4B67" w:rsidRDefault="002073C4" w:rsidP="00B65E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/>
        <w:jc w:val="both"/>
        <w:rPr>
          <w:rStyle w:val="infovalue"/>
          <w:b/>
          <w:i/>
          <w:lang w:val="en-GB"/>
        </w:rPr>
      </w:pPr>
      <w:r>
        <w:rPr>
          <w:lang w:val="en-US"/>
        </w:rPr>
        <w:t xml:space="preserve">Naveed, A., </w:t>
      </w:r>
      <w:proofErr w:type="spellStart"/>
      <w:r>
        <w:rPr>
          <w:lang w:val="en-US"/>
        </w:rPr>
        <w:t>Aghdam</w:t>
      </w:r>
      <w:proofErr w:type="spellEnd"/>
      <w:r>
        <w:rPr>
          <w:lang w:val="en-US"/>
        </w:rPr>
        <w:t xml:space="preserve">, R., Ahmed, N., </w:t>
      </w:r>
      <w:r w:rsidRPr="002073C4">
        <w:rPr>
          <w:b/>
          <w:u w:val="single"/>
          <w:lang w:val="en-US"/>
        </w:rPr>
        <w:t>Menegaki, A.N.</w:t>
      </w:r>
      <w:r>
        <w:rPr>
          <w:lang w:val="en-US"/>
        </w:rPr>
        <w:t xml:space="preserve"> (2022). </w:t>
      </w:r>
      <w:r w:rsidR="00B07001" w:rsidRPr="00B07001">
        <w:rPr>
          <w:lang w:val="en-US"/>
        </w:rPr>
        <w:t>What have we learned from Environmental Kuznets Curve hypothesis? A citation-based systematic literature review and content analysis Energy Strategy Reviews</w:t>
      </w:r>
      <w:r w:rsidR="00B07001">
        <w:rPr>
          <w:lang w:val="en-US"/>
        </w:rPr>
        <w:t xml:space="preserve">, </w:t>
      </w:r>
      <w:r w:rsidR="00B07001" w:rsidRPr="00B07001">
        <w:rPr>
          <w:i/>
          <w:lang w:val="en-US"/>
        </w:rPr>
        <w:t>Energy Strategy Reviews</w:t>
      </w:r>
      <w:r w:rsidR="00B07001">
        <w:rPr>
          <w:lang w:val="en-US"/>
        </w:rPr>
        <w:t>, forthcoming</w:t>
      </w:r>
      <w:r w:rsidR="004E5E18">
        <w:rPr>
          <w:lang w:val="en-US"/>
        </w:rPr>
        <w:t xml:space="preserve"> </w:t>
      </w:r>
      <w:r w:rsidR="004E5E18" w:rsidRPr="00D44C8F">
        <w:rPr>
          <w:b/>
          <w:lang w:val="en-GB"/>
        </w:rPr>
        <w:t>(</w:t>
      </w:r>
      <w:r w:rsidR="004E5E18" w:rsidRPr="006E1D0D">
        <w:rPr>
          <w:b/>
          <w:lang w:val="en-GB"/>
        </w:rPr>
        <w:t>Impact Factor=</w:t>
      </w:r>
      <w:r w:rsidR="004E5E18" w:rsidRPr="004E5E18">
        <w:rPr>
          <w:rStyle w:val="Hyperlink"/>
          <w:b/>
          <w:u w:val="none"/>
          <w:lang w:val="en-US"/>
        </w:rPr>
        <w:t xml:space="preserve"> </w:t>
      </w:r>
      <w:r w:rsidR="004E5E18" w:rsidRPr="004E5E18">
        <w:rPr>
          <w:rStyle w:val="infovalue"/>
          <w:b/>
          <w:lang w:val="en-US"/>
        </w:rPr>
        <w:t>10</w:t>
      </w:r>
      <w:r w:rsidR="004E5E18">
        <w:rPr>
          <w:rStyle w:val="infovalue"/>
          <w:b/>
          <w:lang w:val="en-US"/>
        </w:rPr>
        <w:t>.010)</w:t>
      </w:r>
    </w:p>
    <w:p w14:paraId="70D3E377" w14:textId="2A25AEB6" w:rsidR="00BA254B" w:rsidRDefault="004C4B67" w:rsidP="004C4B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/>
        <w:jc w:val="both"/>
        <w:rPr>
          <w:lang w:val="en-US"/>
        </w:rPr>
      </w:pPr>
      <w:hyperlink r:id="rId8" w:history="1">
        <w:r w:rsidRPr="004C4B67">
          <w:rPr>
            <w:lang w:val="en-US"/>
          </w:rPr>
          <w:t>Fiaz</w:t>
        </w:r>
      </w:hyperlink>
      <w:r w:rsidRPr="004C4B67">
        <w:rPr>
          <w:lang w:val="en-US"/>
        </w:rPr>
        <w:t xml:space="preserve">, A., </w:t>
      </w:r>
      <w:hyperlink r:id="rId9" w:history="1">
        <w:r w:rsidRPr="004C4B67">
          <w:rPr>
            <w:lang w:val="en-US"/>
          </w:rPr>
          <w:t>Ahmad</w:t>
        </w:r>
      </w:hyperlink>
      <w:r w:rsidRPr="004C4B67">
        <w:rPr>
          <w:lang w:val="en-US"/>
        </w:rPr>
        <w:t>, N. </w:t>
      </w:r>
      <w:hyperlink r:id="rId10" w:history="1">
        <w:r w:rsidRPr="004C4B67">
          <w:rPr>
            <w:lang w:val="en-US"/>
          </w:rPr>
          <w:t xml:space="preserve"> Al-Abri</w:t>
        </w:r>
      </w:hyperlink>
      <w:r w:rsidRPr="004C4B67">
        <w:rPr>
          <w:lang w:val="en-US"/>
        </w:rPr>
        <w:t>, A, </w:t>
      </w:r>
      <w:hyperlink r:id="rId11" w:history="1">
        <w:r w:rsidRPr="004C4B67">
          <w:rPr>
            <w:lang w:val="en-US"/>
          </w:rPr>
          <w:t>Khurshid</w:t>
        </w:r>
      </w:hyperlink>
      <w:r w:rsidRPr="004C4B67">
        <w:rPr>
          <w:lang w:val="en-US"/>
        </w:rPr>
        <w:t>, N. </w:t>
      </w:r>
      <w:hyperlink r:id="rId12" w:history="1">
        <w:r w:rsidRPr="003D7646">
          <w:rPr>
            <w:b/>
            <w:bCs/>
            <w:u w:val="single"/>
            <w:lang w:val="en-US"/>
          </w:rPr>
          <w:t>Menegaki</w:t>
        </w:r>
      </w:hyperlink>
      <w:r w:rsidRPr="003D7646">
        <w:rPr>
          <w:b/>
          <w:bCs/>
          <w:u w:val="single"/>
          <w:lang w:val="en-US"/>
        </w:rPr>
        <w:t>, A.N.</w:t>
      </w:r>
      <w:r w:rsidRPr="004C4B67">
        <w:rPr>
          <w:lang w:val="en-US"/>
        </w:rPr>
        <w:t xml:space="preserve"> (2023). </w:t>
      </w:r>
      <w:r w:rsidR="00BA254B" w:rsidRPr="004C4B67">
        <w:rPr>
          <w:lang w:val="en-US"/>
        </w:rPr>
        <w:t>Exchange rate misalignment: A systematic literature review based on citation and content analysis</w:t>
      </w:r>
      <w:r>
        <w:rPr>
          <w:lang w:val="en-US"/>
        </w:rPr>
        <w:t xml:space="preserve">, </w:t>
      </w:r>
      <w:r w:rsidR="003D7646" w:rsidRPr="008D29B9">
        <w:rPr>
          <w:i/>
          <w:iCs/>
          <w:lang w:val="en-US"/>
        </w:rPr>
        <w:t>OPEC Energy Review</w:t>
      </w:r>
      <w:r w:rsidR="003D7646">
        <w:rPr>
          <w:lang w:val="en-US"/>
        </w:rPr>
        <w:t>, In Press</w:t>
      </w:r>
    </w:p>
    <w:p w14:paraId="567B147E" w14:textId="155FDBF4" w:rsidR="008D29B9" w:rsidRPr="008D29B9" w:rsidRDefault="008D29B9" w:rsidP="008D29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/>
        <w:jc w:val="both"/>
        <w:rPr>
          <w:lang w:val="en-US"/>
        </w:rPr>
      </w:pPr>
      <w:r w:rsidRPr="008D29B9">
        <w:rPr>
          <w:lang w:val="en-US"/>
        </w:rPr>
        <w:t xml:space="preserve">Dimopoulos, </w:t>
      </w:r>
      <w:r w:rsidRPr="008D29B9">
        <w:t xml:space="preserve">T., </w:t>
      </w:r>
      <w:proofErr w:type="spellStart"/>
      <w:r w:rsidRPr="008D29B9">
        <w:rPr>
          <w:lang w:val="en-US"/>
        </w:rPr>
        <w:t>Genitsaropoulos</w:t>
      </w:r>
      <w:proofErr w:type="spellEnd"/>
      <w:r w:rsidRPr="008D29B9">
        <w:rPr>
          <w:lang w:val="en-US"/>
        </w:rPr>
        <w:t xml:space="preserve">, </w:t>
      </w:r>
      <w:r w:rsidRPr="008D29B9">
        <w:t xml:space="preserve">Ch., </w:t>
      </w:r>
      <w:r w:rsidRPr="008D29B9">
        <w:rPr>
          <w:b/>
          <w:bCs/>
          <w:u w:val="single"/>
          <w:lang w:val="en-US"/>
        </w:rPr>
        <w:t>Menegaki,</w:t>
      </w:r>
      <w:r w:rsidRPr="008D29B9">
        <w:rPr>
          <w:b/>
          <w:bCs/>
          <w:u w:val="single"/>
        </w:rPr>
        <w:t xml:space="preserve"> A.N.,</w:t>
      </w:r>
      <w:r w:rsidRPr="008D29B9">
        <w:t xml:space="preserve"> </w:t>
      </w:r>
      <w:r w:rsidRPr="008D29B9">
        <w:rPr>
          <w:lang w:val="en-US"/>
        </w:rPr>
        <w:t>Xanthos</w:t>
      </w:r>
      <w:r w:rsidRPr="008D29B9">
        <w:t>, G.</w:t>
      </w:r>
      <w:r w:rsidRPr="008D29B9">
        <w:rPr>
          <w:lang w:val="en-US"/>
        </w:rPr>
        <w:t xml:space="preserve"> &amp; </w:t>
      </w:r>
      <w:proofErr w:type="spellStart"/>
      <w:r w:rsidRPr="008D29B9">
        <w:rPr>
          <w:lang w:val="en-US"/>
        </w:rPr>
        <w:t>Strimpakos</w:t>
      </w:r>
      <w:proofErr w:type="spellEnd"/>
      <w:r w:rsidRPr="008D29B9">
        <w:t>, N.</w:t>
      </w:r>
      <w:r w:rsidRPr="008D29B9">
        <w:rPr>
          <w:lang w:val="en-US"/>
        </w:rPr>
        <w:t> (2023)</w:t>
      </w:r>
      <w:r w:rsidRPr="008D29B9">
        <w:t>.</w:t>
      </w:r>
      <w:r w:rsidRPr="008D29B9">
        <w:rPr>
          <w:lang w:val="en-US"/>
        </w:rPr>
        <w:t xml:space="preserve"> The challenge of balanced regional development: health tourism in the Regional Unity of </w:t>
      </w:r>
      <w:proofErr w:type="spellStart"/>
      <w:r w:rsidRPr="008D29B9">
        <w:rPr>
          <w:lang w:val="en-US"/>
        </w:rPr>
        <w:t>Fthiotida</w:t>
      </w:r>
      <w:proofErr w:type="spellEnd"/>
      <w:r w:rsidRPr="008D29B9">
        <w:rPr>
          <w:lang w:val="en-US"/>
        </w:rPr>
        <w:t xml:space="preserve"> – a potential instrument of regional and intra-regional inequalities </w:t>
      </w:r>
      <w:proofErr w:type="gramStart"/>
      <w:r w:rsidRPr="008D29B9">
        <w:rPr>
          <w:lang w:val="en-US"/>
        </w:rPr>
        <w:t>alleviation?,</w:t>
      </w:r>
      <w:proofErr w:type="gramEnd"/>
      <w:r w:rsidRPr="008D29B9">
        <w:rPr>
          <w:lang w:val="en-US"/>
        </w:rPr>
        <w:t> </w:t>
      </w:r>
      <w:r w:rsidRPr="008D29B9">
        <w:rPr>
          <w:i/>
          <w:iCs/>
          <w:lang w:val="en-US"/>
        </w:rPr>
        <w:t>International Journal of Spa and Wellness</w:t>
      </w:r>
      <w:r w:rsidRPr="008D29B9">
        <w:rPr>
          <w:lang w:val="en-US"/>
        </w:rPr>
        <w:t>, 6</w:t>
      </w:r>
      <w:r>
        <w:rPr>
          <w:lang w:val="en-US"/>
        </w:rPr>
        <w:t xml:space="preserve"> (</w:t>
      </w:r>
      <w:r w:rsidRPr="008D29B9">
        <w:rPr>
          <w:lang w:val="en-US"/>
        </w:rPr>
        <w:t>2</w:t>
      </w:r>
      <w:r>
        <w:rPr>
          <w:lang w:val="en-US"/>
        </w:rPr>
        <w:t>):</w:t>
      </w:r>
      <w:r w:rsidRPr="008D29B9">
        <w:rPr>
          <w:lang w:val="en-US"/>
        </w:rPr>
        <w:t> 263-295</w:t>
      </w:r>
      <w:r w:rsidRPr="008D29B9">
        <w:rPr>
          <w:lang w:val="en-US"/>
        </w:rPr>
        <w:t xml:space="preserve"> </w:t>
      </w:r>
    </w:p>
    <w:p w14:paraId="24CFB331" w14:textId="6066F942" w:rsidR="003D7646" w:rsidRDefault="00AD424C" w:rsidP="004C4B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/>
        <w:jc w:val="both"/>
        <w:rPr>
          <w:lang w:val="en-US"/>
        </w:rPr>
      </w:pPr>
      <w:r w:rsidRPr="00805337">
        <w:rPr>
          <w:lang w:val="en-US"/>
        </w:rPr>
        <w:t>Hussain, S.M., Ahmad, N., Fazal, F.</w:t>
      </w:r>
      <w:r w:rsidR="00805337" w:rsidRPr="00805337">
        <w:rPr>
          <w:lang w:val="en-US"/>
        </w:rPr>
        <w:t xml:space="preserve">, </w:t>
      </w:r>
      <w:r w:rsidR="00805337" w:rsidRPr="00805337">
        <w:rPr>
          <w:b/>
          <w:bCs/>
          <w:u w:val="single"/>
          <w:lang w:val="en-US"/>
        </w:rPr>
        <w:t>Menegaki, A.N.</w:t>
      </w:r>
      <w:r w:rsidR="00805337" w:rsidRPr="00805337">
        <w:rPr>
          <w:lang w:val="en-US"/>
        </w:rPr>
        <w:t xml:space="preserve"> (2023). </w:t>
      </w:r>
      <w:r w:rsidRPr="00805337">
        <w:rPr>
          <w:lang w:val="en-US"/>
        </w:rPr>
        <w:t>The impact of female directorship on firm performance: a systematic literature review. Rev Manag Sci.</w:t>
      </w:r>
      <w:r w:rsidR="00805337" w:rsidRPr="00805337">
        <w:rPr>
          <w:lang w:val="en-US"/>
        </w:rPr>
        <w:t xml:space="preserve">, </w:t>
      </w:r>
      <w:r w:rsidR="00805337">
        <w:rPr>
          <w:lang w:val="en-US"/>
        </w:rPr>
        <w:t>In Press</w:t>
      </w:r>
      <w:r w:rsidR="00805337">
        <w:rPr>
          <w:lang w:val="en-US"/>
        </w:rPr>
        <w:t>,</w:t>
      </w:r>
      <w:r w:rsidRPr="00805337">
        <w:rPr>
          <w:lang w:val="en-US"/>
        </w:rPr>
        <w:t xml:space="preserve"> </w:t>
      </w:r>
      <w:hyperlink r:id="rId13" w:history="1">
        <w:r w:rsidR="00805337" w:rsidRPr="00B8726D">
          <w:rPr>
            <w:rStyle w:val="Hyperlink"/>
            <w:lang w:val="en-US"/>
          </w:rPr>
          <w:t>https://doi.org/10.1007/s11846-023-00677-2</w:t>
        </w:r>
      </w:hyperlink>
    </w:p>
    <w:p w14:paraId="7928FD01" w14:textId="3BA90EE5" w:rsidR="00805337" w:rsidRDefault="004A4CB5" w:rsidP="004C4B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/>
        <w:jc w:val="both"/>
        <w:rPr>
          <w:lang w:val="en-US"/>
        </w:rPr>
      </w:pPr>
      <w:proofErr w:type="spellStart"/>
      <w:r w:rsidRPr="004A4CB5">
        <w:rPr>
          <w:lang w:val="en-US"/>
        </w:rPr>
        <w:t>Tugcu</w:t>
      </w:r>
      <w:proofErr w:type="spellEnd"/>
      <w:r w:rsidRPr="004A4CB5">
        <w:rPr>
          <w:lang w:val="en-US"/>
        </w:rPr>
        <w:t xml:space="preserve">, C.T., </w:t>
      </w:r>
      <w:r w:rsidRPr="004A4CB5">
        <w:rPr>
          <w:b/>
          <w:bCs/>
          <w:u w:val="single"/>
          <w:lang w:val="en-US"/>
        </w:rPr>
        <w:t>Menegaki, A.N.</w:t>
      </w:r>
      <w:r w:rsidRPr="004A4CB5">
        <w:rPr>
          <w:b/>
          <w:bCs/>
          <w:lang w:val="en-US"/>
        </w:rPr>
        <w:t xml:space="preserve"> </w:t>
      </w:r>
      <w:r w:rsidRPr="004A4CB5">
        <w:rPr>
          <w:lang w:val="en-US"/>
        </w:rPr>
        <w:t>(2023)</w:t>
      </w:r>
      <w:r>
        <w:rPr>
          <w:lang w:val="en-US"/>
        </w:rPr>
        <w:t xml:space="preserve">. </w:t>
      </w:r>
      <w:r w:rsidRPr="004A4CB5">
        <w:rPr>
          <w:lang w:val="en-US"/>
        </w:rPr>
        <w:t xml:space="preserve">Revisiting the impact of renewable energy consumption on economic growth: sectoral evidence from the USA. Environ Sci </w:t>
      </w:r>
      <w:proofErr w:type="spellStart"/>
      <w:r w:rsidRPr="004A4CB5">
        <w:rPr>
          <w:lang w:val="en-US"/>
        </w:rPr>
        <w:t>Pollut</w:t>
      </w:r>
      <w:proofErr w:type="spellEnd"/>
      <w:r w:rsidRPr="004A4CB5">
        <w:rPr>
          <w:lang w:val="en-US"/>
        </w:rPr>
        <w:t xml:space="preserve"> Res 30, 44733–44745 (2023). </w:t>
      </w:r>
      <w:r>
        <w:rPr>
          <w:lang w:val="en-US"/>
        </w:rPr>
        <w:fldChar w:fldCharType="begin"/>
      </w:r>
      <w:r>
        <w:rPr>
          <w:lang w:val="en-US"/>
        </w:rPr>
        <w:instrText>HYPERLINK "</w:instrText>
      </w:r>
      <w:r w:rsidRPr="004A4CB5">
        <w:rPr>
          <w:lang w:val="en-US"/>
        </w:rPr>
        <w:instrText>https://doi.org/10.1007/s11356-023-25466-y</w:instrText>
      </w:r>
      <w:r>
        <w:rPr>
          <w:lang w:val="en-US"/>
        </w:rPr>
        <w:instrText>"</w:instrText>
      </w:r>
      <w:r>
        <w:rPr>
          <w:lang w:val="en-US"/>
        </w:rPr>
        <w:fldChar w:fldCharType="separate"/>
      </w:r>
      <w:r w:rsidRPr="00B8726D">
        <w:rPr>
          <w:rStyle w:val="Hyperlink"/>
          <w:lang w:val="en-US"/>
        </w:rPr>
        <w:t>https://doi.org/10.1007/s11356-023-25466-y</w:t>
      </w:r>
      <w:r>
        <w:rPr>
          <w:lang w:val="en-US"/>
        </w:rPr>
        <w:fldChar w:fldCharType="end"/>
      </w:r>
    </w:p>
    <w:p w14:paraId="727B9104" w14:textId="29DC0816" w:rsidR="004A4CB5" w:rsidRPr="004C4B67" w:rsidRDefault="00264D0A" w:rsidP="00516C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/>
        <w:jc w:val="both"/>
        <w:rPr>
          <w:lang w:val="en-US"/>
        </w:rPr>
      </w:pPr>
      <w:proofErr w:type="spellStart"/>
      <w:r>
        <w:rPr>
          <w:lang w:val="en-US"/>
        </w:rPr>
        <w:t>Poutakidou</w:t>
      </w:r>
      <w:proofErr w:type="spellEnd"/>
      <w:r>
        <w:rPr>
          <w:lang w:val="en-US"/>
        </w:rPr>
        <w:t xml:space="preserve">, G., </w:t>
      </w:r>
      <w:r w:rsidRPr="000419B9">
        <w:rPr>
          <w:b/>
          <w:bCs/>
          <w:u w:val="single"/>
          <w:lang w:val="en-US"/>
        </w:rPr>
        <w:t>Menegaki, A.N.</w:t>
      </w:r>
      <w:r w:rsidRPr="00516CCA">
        <w:rPr>
          <w:lang w:val="en-US"/>
        </w:rPr>
        <w:t xml:space="preserve"> </w:t>
      </w:r>
      <w:r w:rsidRPr="004A4CB5">
        <w:rPr>
          <w:lang w:val="en-US"/>
        </w:rPr>
        <w:t>(2023)</w:t>
      </w:r>
      <w:r>
        <w:rPr>
          <w:lang w:val="en-US"/>
        </w:rPr>
        <w:t>.</w:t>
      </w:r>
      <w:r w:rsidR="00516CCA" w:rsidRPr="00516CCA">
        <w:rPr>
          <w:lang w:val="en-US"/>
        </w:rPr>
        <w:t xml:space="preserve"> </w:t>
      </w:r>
      <w:r w:rsidR="00516CCA" w:rsidRPr="00516CCA">
        <w:rPr>
          <w:lang w:val="en-US"/>
        </w:rPr>
        <w:t xml:space="preserve">Do Energy Prices Put the Tourism Sector at </w:t>
      </w:r>
      <w:proofErr w:type="gramStart"/>
      <w:r w:rsidR="00516CCA" w:rsidRPr="00516CCA">
        <w:rPr>
          <w:lang w:val="en-US"/>
        </w:rPr>
        <w:t>Risk?</w:t>
      </w:r>
      <w:r w:rsidR="00516CCA" w:rsidRPr="00516CCA">
        <w:rPr>
          <w:lang w:val="en-US"/>
        </w:rPr>
        <w:t>,</w:t>
      </w:r>
      <w:proofErr w:type="gramEnd"/>
      <w:r w:rsidR="00516CCA" w:rsidRPr="00516CCA">
        <w:rPr>
          <w:lang w:val="en-US"/>
        </w:rPr>
        <w:t xml:space="preserve"> </w:t>
      </w:r>
      <w:r w:rsidR="00516CCA" w:rsidRPr="00516CCA">
        <w:rPr>
          <w:i/>
          <w:iCs/>
          <w:lang w:val="en-US"/>
        </w:rPr>
        <w:t>Economies</w:t>
      </w:r>
      <w:r w:rsidR="00516CCA" w:rsidRPr="00516CCA">
        <w:rPr>
          <w:lang w:val="en-US"/>
        </w:rPr>
        <w:t> 2023, </w:t>
      </w:r>
      <w:r w:rsidR="00516CCA" w:rsidRPr="00516CCA">
        <w:rPr>
          <w:i/>
          <w:iCs/>
          <w:lang w:val="en-US"/>
        </w:rPr>
        <w:t>11</w:t>
      </w:r>
      <w:r w:rsidR="00516CCA" w:rsidRPr="00516CCA">
        <w:rPr>
          <w:lang w:val="en-US"/>
        </w:rPr>
        <w:t>(7), 197; </w:t>
      </w:r>
      <w:hyperlink r:id="rId14" w:history="1">
        <w:r w:rsidR="00516CCA" w:rsidRPr="00516CCA">
          <w:rPr>
            <w:lang w:val="en-US"/>
          </w:rPr>
          <w:t>https://doi.org/10.3390/economies11070197</w:t>
        </w:r>
      </w:hyperlink>
    </w:p>
    <w:p w14:paraId="1893C517" w14:textId="357664EE" w:rsidR="004C61D8" w:rsidRDefault="00CC185D" w:rsidP="00516C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/>
        <w:jc w:val="both"/>
        <w:rPr>
          <w:lang w:val="en-US"/>
        </w:rPr>
      </w:pPr>
      <w:r>
        <w:rPr>
          <w:lang w:val="en-US"/>
        </w:rPr>
        <w:t xml:space="preserve">Stylianou, I., </w:t>
      </w:r>
      <w:r w:rsidRPr="000419B9">
        <w:rPr>
          <w:b/>
          <w:bCs/>
          <w:u w:val="single"/>
          <w:lang w:val="en-US"/>
        </w:rPr>
        <w:t xml:space="preserve">Menegaki, A.N. </w:t>
      </w:r>
      <w:r w:rsidRPr="009216DF">
        <w:rPr>
          <w:lang w:val="en-US"/>
        </w:rPr>
        <w:t>(2023).</w:t>
      </w:r>
      <w:r w:rsidR="00CD4110" w:rsidRPr="000419B9">
        <w:rPr>
          <w:lang w:val="en-US"/>
        </w:rPr>
        <w:t xml:space="preserve"> </w:t>
      </w:r>
      <w:r w:rsidR="00CD4110" w:rsidRPr="000419B9">
        <w:rPr>
          <w:lang w:val="en-US"/>
        </w:rPr>
        <w:t>Are younger employees more prone to burnout Evidence from a survey in Cyprus</w:t>
      </w:r>
      <w:r w:rsidR="00CD4110" w:rsidRPr="000419B9">
        <w:rPr>
          <w:lang w:val="en-US"/>
        </w:rPr>
        <w:t xml:space="preserve">, </w:t>
      </w:r>
      <w:r w:rsidR="000419B9" w:rsidRPr="000419B9">
        <w:rPr>
          <w:lang w:val="en-US"/>
        </w:rPr>
        <w:t xml:space="preserve">Int. J. of </w:t>
      </w:r>
      <w:proofErr w:type="spellStart"/>
      <w:r w:rsidR="000419B9" w:rsidRPr="000419B9">
        <w:rPr>
          <w:lang w:val="en-US"/>
        </w:rPr>
        <w:t>Behavioural</w:t>
      </w:r>
      <w:proofErr w:type="spellEnd"/>
      <w:r w:rsidR="000419B9" w:rsidRPr="000419B9">
        <w:rPr>
          <w:lang w:val="en-US"/>
        </w:rPr>
        <w:t xml:space="preserve"> and Healthcare Research</w:t>
      </w:r>
      <w:r w:rsidR="000419B9" w:rsidRPr="000419B9">
        <w:rPr>
          <w:lang w:val="en-US"/>
        </w:rPr>
        <w:t>, In Press</w:t>
      </w:r>
    </w:p>
    <w:p w14:paraId="368A1639" w14:textId="6F589C70" w:rsidR="000419B9" w:rsidRPr="00516CCA" w:rsidRDefault="00450EEC" w:rsidP="00516C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/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Ekonomou</w:t>
      </w:r>
      <w:proofErr w:type="spellEnd"/>
      <w:r>
        <w:rPr>
          <w:lang w:val="en-US"/>
        </w:rPr>
        <w:t xml:space="preserve">, </w:t>
      </w:r>
      <w:r w:rsidR="003907B6">
        <w:rPr>
          <w:lang w:val="en-US"/>
        </w:rPr>
        <w:t xml:space="preserve">G., </w:t>
      </w:r>
      <w:r w:rsidR="003907B6" w:rsidRPr="009216DF">
        <w:rPr>
          <w:b/>
          <w:bCs/>
          <w:u w:val="single"/>
          <w:lang w:val="en-US"/>
        </w:rPr>
        <w:t>Menegaki, A.N.</w:t>
      </w:r>
      <w:r w:rsidR="003907B6" w:rsidRPr="009216DF">
        <w:rPr>
          <w:b/>
          <w:bCs/>
          <w:lang w:val="en-US"/>
        </w:rPr>
        <w:t xml:space="preserve"> </w:t>
      </w:r>
      <w:r w:rsidR="003907B6" w:rsidRPr="009216DF">
        <w:rPr>
          <w:lang w:val="en-US"/>
        </w:rPr>
        <w:t>(2023).</w:t>
      </w:r>
      <w:r w:rsidR="009216DF" w:rsidRPr="009216DF">
        <w:rPr>
          <w:lang w:val="en-US"/>
        </w:rPr>
        <w:t xml:space="preserve"> </w:t>
      </w:r>
      <w:r w:rsidR="009216DF" w:rsidRPr="009216DF">
        <w:rPr>
          <w:lang w:val="en-US"/>
        </w:rPr>
        <w:t>The role of the energy use in buildings in front of climate</w:t>
      </w:r>
      <w:r w:rsidR="009216DF">
        <w:rPr>
          <w:lang w:val="en-US"/>
        </w:rPr>
        <w:t xml:space="preserve"> </w:t>
      </w:r>
      <w:r w:rsidR="009216DF" w:rsidRPr="009216DF">
        <w:rPr>
          <w:lang w:val="en-US"/>
        </w:rPr>
        <w:t>change:</w:t>
      </w:r>
      <w:r w:rsidR="009216DF">
        <w:rPr>
          <w:lang w:val="en-US"/>
        </w:rPr>
        <w:t xml:space="preserve"> </w:t>
      </w:r>
      <w:r w:rsidR="009216DF" w:rsidRPr="009216DF">
        <w:rPr>
          <w:lang w:val="en-US"/>
        </w:rPr>
        <w:t>Reviewing a system’s challenging future</w:t>
      </w:r>
      <w:r w:rsidR="009216DF" w:rsidRPr="009216DF">
        <w:rPr>
          <w:lang w:val="en-US"/>
        </w:rPr>
        <w:t>, Energies, In press</w:t>
      </w:r>
    </w:p>
    <w:p w14:paraId="38D9DF74" w14:textId="77777777" w:rsidR="00CE177F" w:rsidRPr="005B1DBE" w:rsidRDefault="00CE177F" w:rsidP="00B73A9D">
      <w:pPr>
        <w:widowControl w:val="0"/>
        <w:spacing w:before="60" w:after="60"/>
        <w:ind w:left="360"/>
        <w:jc w:val="both"/>
        <w:rPr>
          <w:b/>
          <w:bCs/>
          <w:i/>
          <w:iCs/>
          <w:color w:val="000000"/>
          <w:lang w:val="en-US"/>
        </w:rPr>
      </w:pPr>
    </w:p>
    <w:p w14:paraId="38D9DF75" w14:textId="334F80C2" w:rsidR="00912346" w:rsidRPr="00963D3B" w:rsidRDefault="00963D3B" w:rsidP="00E8147B">
      <w:pPr>
        <w:pStyle w:val="Heading2"/>
        <w:keepNext w:val="0"/>
        <w:widowControl w:val="0"/>
        <w:spacing w:before="240" w:after="120"/>
        <w:ind w:right="-57"/>
        <w:rPr>
          <w:rFonts w:ascii="Times New Roman" w:hAnsi="Times New Roman"/>
          <w:iCs/>
          <w:color w:val="000000"/>
          <w:sz w:val="24"/>
          <w:szCs w:val="20"/>
          <w:lang w:val="en-US"/>
        </w:rPr>
      </w:pPr>
      <w:r>
        <w:rPr>
          <w:rFonts w:ascii="Times New Roman" w:hAnsi="Times New Roman"/>
          <w:iCs/>
          <w:color w:val="000000"/>
          <w:sz w:val="24"/>
          <w:szCs w:val="20"/>
          <w:lang w:val="en-US"/>
        </w:rPr>
        <w:t>BOOK CHAPTERS</w:t>
      </w:r>
    </w:p>
    <w:p w14:paraId="38D9DF76" w14:textId="77777777" w:rsidR="00E8147B" w:rsidRPr="0029340E" w:rsidRDefault="00E8147B" w:rsidP="00E8147B">
      <w:pPr>
        <w:widowControl w:val="0"/>
        <w:numPr>
          <w:ilvl w:val="0"/>
          <w:numId w:val="7"/>
        </w:numPr>
        <w:spacing w:before="60" w:after="60"/>
        <w:jc w:val="both"/>
        <w:rPr>
          <w:lang w:val="en-US"/>
        </w:rPr>
      </w:pPr>
      <w:proofErr w:type="spellStart"/>
      <w:r w:rsidRPr="0029340E">
        <w:rPr>
          <w:lang w:val="en-US"/>
        </w:rPr>
        <w:t>Inglezakis</w:t>
      </w:r>
      <w:proofErr w:type="spellEnd"/>
      <w:r w:rsidRPr="0029340E">
        <w:rPr>
          <w:lang w:val="en-US"/>
        </w:rPr>
        <w:t>, V.J., Poulopoulos, S.G.</w:t>
      </w:r>
      <w:proofErr w:type="gramStart"/>
      <w:r w:rsidRPr="0029340E">
        <w:rPr>
          <w:lang w:val="en-US"/>
        </w:rPr>
        <w:t xml:space="preserve">,  </w:t>
      </w:r>
      <w:r w:rsidRPr="0029340E">
        <w:rPr>
          <w:rFonts w:hint="eastAsia"/>
          <w:lang w:val="en-US"/>
        </w:rPr>
        <w:t>Arkhangelsky</w:t>
      </w:r>
      <w:proofErr w:type="gramEnd"/>
      <w:r w:rsidRPr="0029340E">
        <w:rPr>
          <w:lang w:val="en-US"/>
        </w:rPr>
        <w:t xml:space="preserve">, E., </w:t>
      </w:r>
      <w:proofErr w:type="spellStart"/>
      <w:r w:rsidRPr="0029340E">
        <w:rPr>
          <w:lang w:val="en-US"/>
        </w:rPr>
        <w:t>Zorpas</w:t>
      </w:r>
      <w:proofErr w:type="spellEnd"/>
      <w:r w:rsidRPr="0029340E">
        <w:rPr>
          <w:lang w:val="en-US"/>
        </w:rPr>
        <w:t xml:space="preserve">, A.A. and </w:t>
      </w:r>
      <w:r w:rsidRPr="0029340E">
        <w:rPr>
          <w:b/>
          <w:bCs/>
          <w:u w:val="single"/>
          <w:lang w:val="en-US"/>
        </w:rPr>
        <w:t>Menegaki A.N.</w:t>
      </w:r>
      <w:r w:rsidRPr="0029340E">
        <w:rPr>
          <w:lang w:val="en-US"/>
        </w:rPr>
        <w:t xml:space="preserve"> Chapter 3 - Aquatic Environment, in Environment and Development. 2016, Elsevier: </w:t>
      </w:r>
      <w:smartTag w:uri="urn:schemas-microsoft-com:office:smarttags" w:element="place">
        <w:smartTag w:uri="urn:schemas-microsoft-com:office:smarttags" w:element="City">
          <w:r w:rsidRPr="0029340E">
            <w:rPr>
              <w:lang w:val="en-US"/>
            </w:rPr>
            <w:t>Amsterdam</w:t>
          </w:r>
        </w:smartTag>
      </w:smartTag>
      <w:r w:rsidRPr="0029340E">
        <w:rPr>
          <w:lang w:val="en-US"/>
        </w:rPr>
        <w:t>. p. 137-212.</w:t>
      </w:r>
    </w:p>
    <w:p w14:paraId="38D9DF77" w14:textId="77777777" w:rsidR="00980C12" w:rsidRPr="0029340E" w:rsidRDefault="00716A9A" w:rsidP="00980C12">
      <w:pPr>
        <w:widowControl w:val="0"/>
        <w:numPr>
          <w:ilvl w:val="0"/>
          <w:numId w:val="7"/>
        </w:numPr>
        <w:spacing w:before="60" w:after="60"/>
        <w:jc w:val="both"/>
        <w:rPr>
          <w:lang w:val="en-GB"/>
        </w:rPr>
      </w:pPr>
      <w:r w:rsidRPr="0029340E">
        <w:rPr>
          <w:b/>
          <w:iCs/>
          <w:u w:val="single"/>
          <w:lang w:val="en-US"/>
        </w:rPr>
        <w:t>Menegaki, A</w:t>
      </w:r>
      <w:r w:rsidRPr="0029340E">
        <w:rPr>
          <w:iCs/>
          <w:lang w:val="en-US"/>
        </w:rPr>
        <w:t xml:space="preserve">. and </w:t>
      </w:r>
      <w:proofErr w:type="spellStart"/>
      <w:r w:rsidRPr="0029340E">
        <w:rPr>
          <w:iCs/>
          <w:lang w:val="en-US"/>
        </w:rPr>
        <w:t>Tsani</w:t>
      </w:r>
      <w:proofErr w:type="spellEnd"/>
      <w:r w:rsidRPr="0029340E">
        <w:rPr>
          <w:iCs/>
          <w:lang w:val="en-US"/>
        </w:rPr>
        <w:t xml:space="preserve">, S. (2018). Critical questions that need to be answered in the energy-growth nexus field, </w:t>
      </w:r>
      <w:r w:rsidR="00771C69" w:rsidRPr="0029340E">
        <w:rPr>
          <w:iCs/>
          <w:lang w:val="en-US"/>
        </w:rPr>
        <w:t>chapter 5</w:t>
      </w:r>
      <w:r w:rsidRPr="0029340E">
        <w:rPr>
          <w:iCs/>
          <w:lang w:val="en-US"/>
        </w:rPr>
        <w:t xml:space="preserve">, </w:t>
      </w:r>
      <w:r w:rsidR="00771C69" w:rsidRPr="0029340E">
        <w:rPr>
          <w:iCs/>
          <w:lang w:val="en-US"/>
        </w:rPr>
        <w:t>Menegaki (Ed). (2018). “The economics &amp; econometrics of the energy-growth nexus”, Elsevier</w:t>
      </w:r>
      <w:r w:rsidR="00980C12" w:rsidRPr="0029340E">
        <w:rPr>
          <w:iCs/>
          <w:lang w:val="en-US"/>
        </w:rPr>
        <w:t xml:space="preserve">, </w:t>
      </w:r>
      <w:r w:rsidR="00980C12" w:rsidRPr="0029340E">
        <w:rPr>
          <w:lang w:val="en-GB"/>
        </w:rPr>
        <w:t>Academic Press: 141-184.</w:t>
      </w:r>
    </w:p>
    <w:p w14:paraId="38D9DF78" w14:textId="77777777" w:rsidR="00716A9A" w:rsidRPr="0029340E" w:rsidRDefault="00716A9A" w:rsidP="00716A9A">
      <w:pPr>
        <w:widowControl w:val="0"/>
        <w:numPr>
          <w:ilvl w:val="0"/>
          <w:numId w:val="7"/>
        </w:numPr>
        <w:spacing w:before="60" w:after="60"/>
        <w:jc w:val="both"/>
        <w:rPr>
          <w:i/>
          <w:color w:val="FF0000"/>
          <w:lang w:val="en-US"/>
        </w:rPr>
      </w:pPr>
      <w:proofErr w:type="spellStart"/>
      <w:r w:rsidRPr="0029340E">
        <w:rPr>
          <w:iCs/>
          <w:lang w:val="en-US"/>
        </w:rPr>
        <w:t>Tsani</w:t>
      </w:r>
      <w:proofErr w:type="spellEnd"/>
      <w:r w:rsidRPr="0029340E">
        <w:rPr>
          <w:iCs/>
          <w:lang w:val="en-US"/>
        </w:rPr>
        <w:t xml:space="preserve">, S. and </w:t>
      </w:r>
      <w:r w:rsidRPr="0029340E">
        <w:rPr>
          <w:b/>
          <w:iCs/>
          <w:u w:val="single"/>
          <w:lang w:val="en-US"/>
        </w:rPr>
        <w:t>Menegaki, A.N.</w:t>
      </w:r>
      <w:r w:rsidRPr="0029340E">
        <w:rPr>
          <w:iCs/>
          <w:lang w:val="en-US"/>
        </w:rPr>
        <w:t xml:space="preserve"> (2018). The energy-growth nexus checklist for authors, </w:t>
      </w:r>
      <w:r w:rsidR="00771C69" w:rsidRPr="0029340E">
        <w:rPr>
          <w:iCs/>
          <w:lang w:val="en-US"/>
        </w:rPr>
        <w:t>chapter 11,</w:t>
      </w:r>
      <w:r w:rsidRPr="0029340E">
        <w:rPr>
          <w:iCs/>
          <w:lang w:val="en-US"/>
        </w:rPr>
        <w:t xml:space="preserve"> </w:t>
      </w:r>
      <w:r w:rsidR="00771C69" w:rsidRPr="0029340E">
        <w:rPr>
          <w:iCs/>
          <w:lang w:val="en-US"/>
        </w:rPr>
        <w:t>Menegaki (Ed). (2018). “The economics &amp; econometrics of the energy-growth nexus”, Elsevier</w:t>
      </w:r>
      <w:r w:rsidR="00980C12" w:rsidRPr="0029340E">
        <w:rPr>
          <w:iCs/>
          <w:lang w:val="en-US"/>
        </w:rPr>
        <w:t xml:space="preserve">, </w:t>
      </w:r>
      <w:r w:rsidR="00980C12" w:rsidRPr="0029340E">
        <w:rPr>
          <w:lang w:val="en-GB"/>
        </w:rPr>
        <w:t>Academic Press: 347-376</w:t>
      </w:r>
    </w:p>
    <w:p w14:paraId="38D9DF79" w14:textId="77777777" w:rsidR="00980C12" w:rsidRPr="0029340E" w:rsidRDefault="00716A9A" w:rsidP="00980C12">
      <w:pPr>
        <w:widowControl w:val="0"/>
        <w:numPr>
          <w:ilvl w:val="0"/>
          <w:numId w:val="7"/>
        </w:numPr>
        <w:spacing w:before="60" w:after="60"/>
        <w:jc w:val="both"/>
        <w:rPr>
          <w:lang w:val="en-GB"/>
        </w:rPr>
      </w:pPr>
      <w:r w:rsidRPr="0029340E">
        <w:rPr>
          <w:iCs/>
          <w:lang w:val="en-US"/>
        </w:rPr>
        <w:t xml:space="preserve">Tiwari, A., Forte Del Tel, A., Garcia-Donato, G. and </w:t>
      </w:r>
      <w:r w:rsidRPr="0029340E">
        <w:rPr>
          <w:b/>
          <w:iCs/>
          <w:u w:val="single"/>
          <w:lang w:val="en-US"/>
        </w:rPr>
        <w:t>Menegaki, A</w:t>
      </w:r>
      <w:r w:rsidRPr="0029340E">
        <w:rPr>
          <w:iCs/>
          <w:lang w:val="en-US"/>
        </w:rPr>
        <w:t>. (2018).</w:t>
      </w:r>
      <w:r w:rsidRPr="0029340E">
        <w:rPr>
          <w:i/>
          <w:color w:val="FF0000"/>
          <w:lang w:val="en-US"/>
        </w:rPr>
        <w:t xml:space="preserve"> </w:t>
      </w:r>
      <w:r w:rsidRPr="0029340E">
        <w:rPr>
          <w:iCs/>
          <w:lang w:val="en-US"/>
        </w:rPr>
        <w:t xml:space="preserve">Practical issues on data use and variable selection with Bayesian analysis, </w:t>
      </w:r>
      <w:r w:rsidR="00771C69" w:rsidRPr="0029340E">
        <w:rPr>
          <w:iCs/>
          <w:lang w:val="en-US"/>
        </w:rPr>
        <w:t>chapter 6,</w:t>
      </w:r>
      <w:r w:rsidRPr="0029340E">
        <w:rPr>
          <w:iCs/>
          <w:lang w:val="en-US"/>
        </w:rPr>
        <w:t xml:space="preserve"> </w:t>
      </w:r>
      <w:r w:rsidR="00771C69" w:rsidRPr="0029340E">
        <w:rPr>
          <w:iCs/>
          <w:lang w:val="en-US"/>
        </w:rPr>
        <w:t>Menegaki (Ed). (2018). “The economics &amp; econometrics of the energy-growth nexus”, Elsevier</w:t>
      </w:r>
      <w:r w:rsidR="00980C12" w:rsidRPr="0029340E">
        <w:rPr>
          <w:iCs/>
          <w:lang w:val="en-US"/>
        </w:rPr>
        <w:t xml:space="preserve">, </w:t>
      </w:r>
      <w:r w:rsidR="00980C12" w:rsidRPr="0029340E">
        <w:rPr>
          <w:lang w:val="en-GB"/>
        </w:rPr>
        <w:t>Academic Press: 187-227.</w:t>
      </w:r>
    </w:p>
    <w:p w14:paraId="38D9DF7A" w14:textId="77777777" w:rsidR="00980C12" w:rsidRPr="0029340E" w:rsidRDefault="00980C12" w:rsidP="00980C12">
      <w:pPr>
        <w:widowControl w:val="0"/>
        <w:numPr>
          <w:ilvl w:val="0"/>
          <w:numId w:val="7"/>
        </w:numPr>
        <w:spacing w:before="60" w:after="60"/>
        <w:jc w:val="both"/>
        <w:rPr>
          <w:lang w:val="en-GB"/>
        </w:rPr>
      </w:pPr>
      <w:r w:rsidRPr="0029340E">
        <w:rPr>
          <w:b/>
          <w:u w:val="single"/>
          <w:lang w:val="en-GB"/>
        </w:rPr>
        <w:t xml:space="preserve">Menegaki, A. N. </w:t>
      </w:r>
      <w:r w:rsidRPr="00831742">
        <w:rPr>
          <w:bCs/>
          <w:u w:val="single"/>
          <w:lang w:val="en-GB"/>
        </w:rPr>
        <w:t>(2018).</w:t>
      </w:r>
      <w:r w:rsidRPr="0029340E">
        <w:rPr>
          <w:lang w:val="en-GB"/>
        </w:rPr>
        <w:t xml:space="preserve"> Introduction. The Economics and Econometrics of the Energy-Growth Nexus, Academic Press: xv-xxv.</w:t>
      </w:r>
    </w:p>
    <w:p w14:paraId="38D9DF7B" w14:textId="77777777" w:rsidR="00980C12" w:rsidRPr="0029340E" w:rsidRDefault="00980C12" w:rsidP="00980C12">
      <w:pPr>
        <w:widowControl w:val="0"/>
        <w:numPr>
          <w:ilvl w:val="0"/>
          <w:numId w:val="7"/>
        </w:numPr>
        <w:spacing w:before="60" w:after="60"/>
        <w:jc w:val="both"/>
        <w:rPr>
          <w:lang w:val="en-GB"/>
        </w:rPr>
      </w:pPr>
      <w:r w:rsidRPr="0029340E">
        <w:rPr>
          <w:b/>
          <w:u w:val="single"/>
          <w:lang w:val="en-GB"/>
        </w:rPr>
        <w:t xml:space="preserve">Menegaki, A. N. </w:t>
      </w:r>
      <w:r w:rsidRPr="0029340E">
        <w:rPr>
          <w:lang w:val="en-GB"/>
        </w:rPr>
        <w:t>(2018). Conclusions. The Economics and Econometrics of the Energy-Growth Nexus, Academic Press: 377-380.</w:t>
      </w:r>
    </w:p>
    <w:p w14:paraId="38D9DF7C" w14:textId="77777777" w:rsidR="00D55BC7" w:rsidRPr="0029340E" w:rsidRDefault="00D55BC7" w:rsidP="00D55BC7">
      <w:pPr>
        <w:widowControl w:val="0"/>
        <w:numPr>
          <w:ilvl w:val="0"/>
          <w:numId w:val="7"/>
        </w:numPr>
        <w:spacing w:before="60" w:after="60"/>
        <w:jc w:val="both"/>
        <w:rPr>
          <w:b/>
          <w:bCs/>
          <w:i/>
          <w:iCs/>
          <w:lang w:val="en-GB"/>
        </w:rPr>
      </w:pPr>
      <w:r w:rsidRPr="0029340E">
        <w:rPr>
          <w:iCs/>
          <w:lang w:val="en-US"/>
        </w:rPr>
        <w:t>Tiwari, A. and</w:t>
      </w:r>
      <w:r w:rsidRPr="0029340E">
        <w:rPr>
          <w:b/>
          <w:bCs/>
          <w:iCs/>
          <w:u w:val="single"/>
          <w:lang w:val="en-US"/>
        </w:rPr>
        <w:t xml:space="preserve"> Menegaki, A.N. </w:t>
      </w:r>
      <w:r w:rsidRPr="0029340E">
        <w:rPr>
          <w:lang w:val="en-GB"/>
        </w:rPr>
        <w:t xml:space="preserve">(2018). Energy efficiency for Europe: Convergent and non-convergent countries, </w:t>
      </w:r>
      <w:r w:rsidR="00AA696A" w:rsidRPr="0029340E">
        <w:rPr>
          <w:b/>
          <w:bCs/>
          <w:i/>
          <w:iCs/>
        </w:rPr>
        <w:t>κεφάλαιο</w:t>
      </w:r>
      <w:r w:rsidR="00AA696A" w:rsidRPr="0029340E">
        <w:rPr>
          <w:b/>
          <w:bCs/>
          <w:i/>
          <w:iCs/>
          <w:lang w:val="en-US"/>
        </w:rPr>
        <w:t xml:space="preserve"> </w:t>
      </w:r>
      <w:r w:rsidR="00AA696A" w:rsidRPr="0029340E">
        <w:rPr>
          <w:b/>
          <w:bCs/>
          <w:i/>
          <w:iCs/>
        </w:rPr>
        <w:t>σε</w:t>
      </w:r>
      <w:r w:rsidR="00AA696A" w:rsidRPr="0029340E">
        <w:rPr>
          <w:b/>
          <w:bCs/>
          <w:i/>
          <w:iCs/>
          <w:lang w:val="en-US"/>
        </w:rPr>
        <w:t xml:space="preserve"> </w:t>
      </w:r>
      <w:r w:rsidR="00AA696A" w:rsidRPr="0029340E">
        <w:rPr>
          <w:b/>
          <w:bCs/>
          <w:i/>
          <w:iCs/>
        </w:rPr>
        <w:t>βιβλίο</w:t>
      </w:r>
      <w:r w:rsidR="00AA696A" w:rsidRPr="0029340E">
        <w:rPr>
          <w:b/>
          <w:bCs/>
          <w:i/>
          <w:iCs/>
          <w:lang w:val="en-US"/>
        </w:rPr>
        <w:t xml:space="preserve"> </w:t>
      </w:r>
      <w:r w:rsidR="00AA696A" w:rsidRPr="0029340E">
        <w:rPr>
          <w:b/>
          <w:bCs/>
          <w:i/>
          <w:iCs/>
        </w:rPr>
        <w:t>της</w:t>
      </w:r>
      <w:r w:rsidRPr="0029340E">
        <w:rPr>
          <w:b/>
          <w:bCs/>
          <w:i/>
          <w:iCs/>
          <w:lang w:val="en-GB"/>
        </w:rPr>
        <w:t xml:space="preserve"> Springer </w:t>
      </w:r>
      <w:r w:rsidR="00AA696A" w:rsidRPr="0029340E">
        <w:rPr>
          <w:b/>
          <w:bCs/>
          <w:i/>
          <w:iCs/>
        </w:rPr>
        <w:t>με</w:t>
      </w:r>
      <w:r w:rsidR="00AA696A" w:rsidRPr="0029340E">
        <w:rPr>
          <w:b/>
          <w:bCs/>
          <w:i/>
          <w:iCs/>
          <w:lang w:val="en-US"/>
        </w:rPr>
        <w:t xml:space="preserve"> </w:t>
      </w:r>
      <w:r w:rsidR="00AA696A" w:rsidRPr="0029340E">
        <w:rPr>
          <w:b/>
          <w:bCs/>
          <w:i/>
          <w:iCs/>
        </w:rPr>
        <w:t>τίτλο</w:t>
      </w:r>
      <w:r w:rsidRPr="0029340E">
        <w:rPr>
          <w:b/>
          <w:bCs/>
          <w:i/>
          <w:iCs/>
          <w:lang w:val="en-GB"/>
        </w:rPr>
        <w:t>: “ Energy and Environmental Strategies in the era of Globalization” ISBN: 978-3-030-06000-8</w:t>
      </w:r>
    </w:p>
    <w:p w14:paraId="38D9DF7D" w14:textId="5477DA1C" w:rsidR="00D55BC7" w:rsidRPr="00312B94" w:rsidRDefault="00C85766" w:rsidP="00716A9A">
      <w:pPr>
        <w:widowControl w:val="0"/>
        <w:numPr>
          <w:ilvl w:val="0"/>
          <w:numId w:val="7"/>
        </w:numPr>
        <w:spacing w:before="60" w:after="60"/>
        <w:jc w:val="both"/>
        <w:rPr>
          <w:iCs/>
          <w:lang w:val="en-US"/>
        </w:rPr>
      </w:pPr>
      <w:r w:rsidRPr="0029340E">
        <w:rPr>
          <w:b/>
          <w:bCs/>
          <w:iCs/>
          <w:u w:val="single"/>
          <w:lang w:val="en-US"/>
        </w:rPr>
        <w:t>Menegaki</w:t>
      </w:r>
      <w:r w:rsidRPr="00687A61">
        <w:rPr>
          <w:b/>
          <w:bCs/>
          <w:iCs/>
          <w:u w:val="single"/>
          <w:lang w:val="en-GB"/>
        </w:rPr>
        <w:t xml:space="preserve">, </w:t>
      </w:r>
      <w:r w:rsidRPr="0029340E">
        <w:rPr>
          <w:b/>
          <w:bCs/>
          <w:iCs/>
          <w:u w:val="single"/>
          <w:lang w:val="en-US"/>
        </w:rPr>
        <w:t>A</w:t>
      </w:r>
      <w:r w:rsidRPr="00687A61">
        <w:rPr>
          <w:b/>
          <w:bCs/>
          <w:iCs/>
          <w:u w:val="single"/>
          <w:lang w:val="en-GB"/>
        </w:rPr>
        <w:t>.</w:t>
      </w:r>
      <w:r w:rsidRPr="0029340E">
        <w:rPr>
          <w:b/>
          <w:bCs/>
          <w:iCs/>
          <w:u w:val="single"/>
          <w:lang w:val="en-US"/>
        </w:rPr>
        <w:t>N</w:t>
      </w:r>
      <w:r w:rsidRPr="00687A61">
        <w:rPr>
          <w:b/>
          <w:bCs/>
          <w:iCs/>
          <w:u w:val="single"/>
          <w:lang w:val="en-GB"/>
        </w:rPr>
        <w:t xml:space="preserve">. </w:t>
      </w:r>
      <w:r w:rsidR="00D55BC7" w:rsidRPr="00687A61">
        <w:rPr>
          <w:iCs/>
          <w:lang w:val="en-GB"/>
        </w:rPr>
        <w:t xml:space="preserve"> </w:t>
      </w:r>
      <w:r w:rsidR="00687A61">
        <w:rPr>
          <w:iCs/>
          <w:lang w:val="en-US"/>
        </w:rPr>
        <w:t>and</w:t>
      </w:r>
      <w:r w:rsidR="00D55BC7" w:rsidRPr="00687A61">
        <w:rPr>
          <w:iCs/>
          <w:lang w:val="en-GB"/>
        </w:rPr>
        <w:t xml:space="preserve"> </w:t>
      </w:r>
      <w:proofErr w:type="spellStart"/>
      <w:r w:rsidR="00687A61">
        <w:rPr>
          <w:iCs/>
          <w:lang w:val="en-US"/>
        </w:rPr>
        <w:t>Agiomirgianakis</w:t>
      </w:r>
      <w:proofErr w:type="spellEnd"/>
      <w:r w:rsidR="00D55BC7" w:rsidRPr="00687A61">
        <w:rPr>
          <w:iCs/>
          <w:lang w:val="en-GB"/>
        </w:rPr>
        <w:t xml:space="preserve">, </w:t>
      </w:r>
      <w:r w:rsidR="00687A61">
        <w:rPr>
          <w:iCs/>
          <w:lang w:val="en-US"/>
        </w:rPr>
        <w:t>G</w:t>
      </w:r>
      <w:r w:rsidR="00D55BC7" w:rsidRPr="00687A61">
        <w:rPr>
          <w:iCs/>
          <w:lang w:val="en-GB"/>
        </w:rPr>
        <w:t>.</w:t>
      </w:r>
      <w:r w:rsidR="00D55BC7" w:rsidRPr="0029340E">
        <w:rPr>
          <w:iCs/>
        </w:rPr>
        <w:t>Μ</w:t>
      </w:r>
      <w:r w:rsidR="00D55BC7" w:rsidRPr="00687A61">
        <w:rPr>
          <w:iCs/>
          <w:lang w:val="en-GB"/>
        </w:rPr>
        <w:t xml:space="preserve">. (2019). </w:t>
      </w:r>
      <w:r w:rsidR="00347399">
        <w:rPr>
          <w:iCs/>
          <w:lang w:val="en-GB"/>
        </w:rPr>
        <w:t>Quantitative</w:t>
      </w:r>
      <w:r w:rsidR="00347399" w:rsidRPr="00347399">
        <w:rPr>
          <w:iCs/>
          <w:lang w:val="en-GB"/>
        </w:rPr>
        <w:t xml:space="preserve"> </w:t>
      </w:r>
      <w:r w:rsidR="00347399">
        <w:rPr>
          <w:iCs/>
          <w:lang w:val="en-GB"/>
        </w:rPr>
        <w:t>methods</w:t>
      </w:r>
      <w:r w:rsidR="00347399" w:rsidRPr="00347399">
        <w:rPr>
          <w:iCs/>
          <w:lang w:val="en-GB"/>
        </w:rPr>
        <w:t xml:space="preserve"> </w:t>
      </w:r>
      <w:r w:rsidR="00347399">
        <w:rPr>
          <w:iCs/>
          <w:lang w:val="en-US"/>
        </w:rPr>
        <w:t>for</w:t>
      </w:r>
      <w:r w:rsidR="00347399" w:rsidRPr="00347399">
        <w:rPr>
          <w:iCs/>
          <w:lang w:val="en-GB"/>
        </w:rPr>
        <w:t xml:space="preserve"> </w:t>
      </w:r>
      <w:r w:rsidR="00347399">
        <w:rPr>
          <w:iCs/>
          <w:lang w:val="en-US"/>
        </w:rPr>
        <w:t xml:space="preserve">Vanhove’s book, chapter in the </w:t>
      </w:r>
      <w:r w:rsidR="00312B94">
        <w:rPr>
          <w:iCs/>
          <w:lang w:val="en-US"/>
        </w:rPr>
        <w:t xml:space="preserve">book of </w:t>
      </w:r>
      <w:r w:rsidR="00D55BC7" w:rsidRPr="0029340E">
        <w:rPr>
          <w:iCs/>
          <w:lang w:val="en-US"/>
        </w:rPr>
        <w:t>Norbert</w:t>
      </w:r>
      <w:r w:rsidR="00D55BC7" w:rsidRPr="00347399">
        <w:rPr>
          <w:iCs/>
          <w:lang w:val="en-GB"/>
        </w:rPr>
        <w:t xml:space="preserve"> </w:t>
      </w:r>
      <w:r w:rsidR="00D55BC7" w:rsidRPr="0029340E">
        <w:rPr>
          <w:iCs/>
          <w:lang w:val="en-US"/>
        </w:rPr>
        <w:t>Vanhove</w:t>
      </w:r>
      <w:r w:rsidR="00D55BC7" w:rsidRPr="00347399">
        <w:rPr>
          <w:iCs/>
          <w:lang w:val="en-GB"/>
        </w:rPr>
        <w:t xml:space="preserve"> (2019). </w:t>
      </w:r>
      <w:r w:rsidR="00312B94">
        <w:rPr>
          <w:iCs/>
          <w:lang w:val="en-US"/>
        </w:rPr>
        <w:t>The economics of tourist destinations</w:t>
      </w:r>
      <w:r w:rsidR="00D55BC7" w:rsidRPr="00312B94">
        <w:rPr>
          <w:iCs/>
          <w:lang w:val="en-US"/>
        </w:rPr>
        <w:t>, Gutenberg</w:t>
      </w:r>
      <w:r w:rsidR="00312B94">
        <w:rPr>
          <w:iCs/>
          <w:lang w:val="en-US"/>
        </w:rPr>
        <w:t xml:space="preserve"> Publications</w:t>
      </w:r>
      <w:r w:rsidR="00980C12" w:rsidRPr="00312B94">
        <w:rPr>
          <w:iCs/>
          <w:lang w:val="en-US"/>
        </w:rPr>
        <w:t>, ISBN 9789600120202</w:t>
      </w:r>
    </w:p>
    <w:p w14:paraId="38D9DF7E" w14:textId="3DC03419" w:rsidR="00D06139" w:rsidRPr="00E27570" w:rsidRDefault="00687A61" w:rsidP="00D06139">
      <w:pPr>
        <w:widowControl w:val="0"/>
        <w:numPr>
          <w:ilvl w:val="0"/>
          <w:numId w:val="7"/>
        </w:numPr>
        <w:spacing w:before="60" w:after="60"/>
        <w:jc w:val="both"/>
        <w:rPr>
          <w:iCs/>
          <w:lang w:val="en-US"/>
        </w:rPr>
      </w:pPr>
      <w:proofErr w:type="spellStart"/>
      <w:r>
        <w:rPr>
          <w:iCs/>
          <w:lang w:val="en-US"/>
        </w:rPr>
        <w:t>Agiomirgianakis</w:t>
      </w:r>
      <w:proofErr w:type="spellEnd"/>
      <w:r w:rsidRPr="00687A61">
        <w:rPr>
          <w:iCs/>
          <w:lang w:val="en-US"/>
        </w:rPr>
        <w:t xml:space="preserve">, </w:t>
      </w:r>
      <w:r>
        <w:rPr>
          <w:iCs/>
          <w:lang w:val="en-US"/>
        </w:rPr>
        <w:t>G</w:t>
      </w:r>
      <w:r w:rsidRPr="00687A61">
        <w:rPr>
          <w:iCs/>
          <w:lang w:val="en-US"/>
        </w:rPr>
        <w:t>.</w:t>
      </w:r>
      <w:r w:rsidRPr="0029340E">
        <w:rPr>
          <w:iCs/>
        </w:rPr>
        <w:t>Μ</w:t>
      </w:r>
      <w:r w:rsidRPr="00687A61">
        <w:rPr>
          <w:iCs/>
          <w:lang w:val="en-US"/>
        </w:rPr>
        <w:t xml:space="preserve">. </w:t>
      </w:r>
      <w:r>
        <w:rPr>
          <w:iCs/>
          <w:lang w:val="en-US"/>
        </w:rPr>
        <w:t xml:space="preserve">and </w:t>
      </w:r>
      <w:r w:rsidR="00C85766" w:rsidRPr="0029340E">
        <w:rPr>
          <w:b/>
          <w:bCs/>
          <w:iCs/>
          <w:u w:val="single"/>
          <w:lang w:val="en-US"/>
        </w:rPr>
        <w:t>Menegaki</w:t>
      </w:r>
      <w:r w:rsidR="00C85766" w:rsidRPr="00687A61">
        <w:rPr>
          <w:b/>
          <w:bCs/>
          <w:iCs/>
          <w:u w:val="single"/>
          <w:lang w:val="en-US"/>
        </w:rPr>
        <w:t xml:space="preserve">, </w:t>
      </w:r>
      <w:r w:rsidR="00C85766" w:rsidRPr="0029340E">
        <w:rPr>
          <w:b/>
          <w:bCs/>
          <w:iCs/>
          <w:u w:val="single"/>
          <w:lang w:val="en-US"/>
        </w:rPr>
        <w:t>A</w:t>
      </w:r>
      <w:r w:rsidR="00C85766" w:rsidRPr="00687A61">
        <w:rPr>
          <w:b/>
          <w:bCs/>
          <w:iCs/>
          <w:u w:val="single"/>
          <w:lang w:val="en-US"/>
        </w:rPr>
        <w:t>.</w:t>
      </w:r>
      <w:r w:rsidR="00C85766" w:rsidRPr="0029340E">
        <w:rPr>
          <w:b/>
          <w:bCs/>
          <w:iCs/>
          <w:u w:val="single"/>
          <w:lang w:val="en-US"/>
        </w:rPr>
        <w:t>N</w:t>
      </w:r>
      <w:r w:rsidR="00C85766" w:rsidRPr="00687A61">
        <w:rPr>
          <w:b/>
          <w:bCs/>
          <w:iCs/>
          <w:u w:val="single"/>
          <w:lang w:val="en-US"/>
        </w:rPr>
        <w:t xml:space="preserve">. </w:t>
      </w:r>
      <w:r w:rsidR="00D06139" w:rsidRPr="00687A61">
        <w:rPr>
          <w:iCs/>
          <w:lang w:val="en-US"/>
        </w:rPr>
        <w:t xml:space="preserve">(2019). </w:t>
      </w:r>
      <w:r w:rsidR="00312B94">
        <w:rPr>
          <w:iCs/>
          <w:lang w:val="en-US"/>
        </w:rPr>
        <w:t>Basic</w:t>
      </w:r>
      <w:r w:rsidR="00312B94" w:rsidRPr="00312B94">
        <w:rPr>
          <w:iCs/>
          <w:lang w:val="en-US"/>
        </w:rPr>
        <w:t xml:space="preserve"> </w:t>
      </w:r>
      <w:r w:rsidR="00312B94">
        <w:rPr>
          <w:iCs/>
          <w:lang w:val="en-US"/>
        </w:rPr>
        <w:t>Economics</w:t>
      </w:r>
      <w:r w:rsidR="00312B94" w:rsidRPr="00312B94">
        <w:rPr>
          <w:iCs/>
          <w:lang w:val="en-US"/>
        </w:rPr>
        <w:t xml:space="preserve"> </w:t>
      </w:r>
      <w:r w:rsidR="00312B94">
        <w:rPr>
          <w:iCs/>
          <w:lang w:val="en-US"/>
        </w:rPr>
        <w:t>Background for</w:t>
      </w:r>
      <w:r w:rsidR="00D06139" w:rsidRPr="00312B94">
        <w:rPr>
          <w:iCs/>
          <w:lang w:val="en-US"/>
        </w:rPr>
        <w:t xml:space="preserve"> </w:t>
      </w:r>
      <w:r w:rsidR="00D06139" w:rsidRPr="0029340E">
        <w:rPr>
          <w:iCs/>
          <w:lang w:val="en-US"/>
        </w:rPr>
        <w:t>Vanhove</w:t>
      </w:r>
      <w:r w:rsidR="00312B94">
        <w:rPr>
          <w:iCs/>
          <w:lang w:val="en-US"/>
        </w:rPr>
        <w:t>’s book</w:t>
      </w:r>
      <w:r w:rsidR="00D06139" w:rsidRPr="00312B94">
        <w:rPr>
          <w:iCs/>
          <w:lang w:val="en-US"/>
        </w:rPr>
        <w:t xml:space="preserve">, </w:t>
      </w:r>
      <w:r w:rsidR="00312B94">
        <w:rPr>
          <w:iCs/>
          <w:lang w:val="en-US"/>
        </w:rPr>
        <w:t xml:space="preserve">in the book of </w:t>
      </w:r>
      <w:r w:rsidR="00312B94" w:rsidRPr="0029340E">
        <w:rPr>
          <w:iCs/>
          <w:lang w:val="en-US"/>
        </w:rPr>
        <w:t>Norbert</w:t>
      </w:r>
      <w:r w:rsidR="00312B94" w:rsidRPr="00347399">
        <w:rPr>
          <w:iCs/>
          <w:lang w:val="en-GB"/>
        </w:rPr>
        <w:t xml:space="preserve"> </w:t>
      </w:r>
      <w:r w:rsidR="00312B94" w:rsidRPr="0029340E">
        <w:rPr>
          <w:iCs/>
          <w:lang w:val="en-US"/>
        </w:rPr>
        <w:t>Vanhove</w:t>
      </w:r>
      <w:r w:rsidR="00312B94" w:rsidRPr="00347399">
        <w:rPr>
          <w:iCs/>
          <w:lang w:val="en-GB"/>
        </w:rPr>
        <w:t xml:space="preserve"> </w:t>
      </w:r>
      <w:r w:rsidR="00D06139" w:rsidRPr="00312B94">
        <w:rPr>
          <w:iCs/>
          <w:lang w:val="en-US"/>
        </w:rPr>
        <w:t xml:space="preserve">(2019). </w:t>
      </w:r>
      <w:r w:rsidR="00312B94">
        <w:rPr>
          <w:iCs/>
          <w:lang w:val="en-US"/>
        </w:rPr>
        <w:t>The</w:t>
      </w:r>
      <w:r w:rsidR="00312B94" w:rsidRPr="00E27570">
        <w:rPr>
          <w:iCs/>
          <w:lang w:val="en-US"/>
        </w:rPr>
        <w:t xml:space="preserve"> </w:t>
      </w:r>
      <w:r w:rsidR="00312B94">
        <w:rPr>
          <w:iCs/>
          <w:lang w:val="en-US"/>
        </w:rPr>
        <w:t>economics</w:t>
      </w:r>
      <w:r w:rsidR="00312B94" w:rsidRPr="00E27570">
        <w:rPr>
          <w:iCs/>
          <w:lang w:val="en-US"/>
        </w:rPr>
        <w:t xml:space="preserve"> </w:t>
      </w:r>
      <w:r w:rsidR="00312B94">
        <w:rPr>
          <w:iCs/>
          <w:lang w:val="en-US"/>
        </w:rPr>
        <w:t>of</w:t>
      </w:r>
      <w:r w:rsidR="00312B94" w:rsidRPr="00E27570">
        <w:rPr>
          <w:iCs/>
          <w:lang w:val="en-US"/>
        </w:rPr>
        <w:t xml:space="preserve"> </w:t>
      </w:r>
      <w:r w:rsidR="00E27570">
        <w:rPr>
          <w:iCs/>
          <w:lang w:val="en-US"/>
        </w:rPr>
        <w:t>tourism</w:t>
      </w:r>
      <w:r w:rsidR="00E27570" w:rsidRPr="00E27570">
        <w:rPr>
          <w:iCs/>
          <w:lang w:val="en-US"/>
        </w:rPr>
        <w:t xml:space="preserve"> </w:t>
      </w:r>
      <w:r w:rsidR="00E27570">
        <w:rPr>
          <w:iCs/>
          <w:lang w:val="en-US"/>
        </w:rPr>
        <w:t>destinations</w:t>
      </w:r>
      <w:r w:rsidR="00D06139" w:rsidRPr="00E27570">
        <w:rPr>
          <w:iCs/>
          <w:lang w:val="en-US"/>
        </w:rPr>
        <w:t xml:space="preserve">, </w:t>
      </w:r>
      <w:r w:rsidR="00D06139" w:rsidRPr="0029340E">
        <w:rPr>
          <w:iCs/>
          <w:lang w:val="en-US"/>
        </w:rPr>
        <w:t>Gutenberg</w:t>
      </w:r>
      <w:r w:rsidR="00E27570">
        <w:rPr>
          <w:iCs/>
          <w:lang w:val="en-US"/>
        </w:rPr>
        <w:t xml:space="preserve"> </w:t>
      </w:r>
      <w:r w:rsidR="00E27570">
        <w:rPr>
          <w:iCs/>
          <w:lang w:val="en-US"/>
        </w:rPr>
        <w:t>Publications</w:t>
      </w:r>
      <w:r w:rsidR="00980C12" w:rsidRPr="00E27570">
        <w:rPr>
          <w:iCs/>
          <w:lang w:val="en-US"/>
        </w:rPr>
        <w:t>, ISBN 9789600120202</w:t>
      </w:r>
    </w:p>
    <w:p w14:paraId="38D9DF7F" w14:textId="0A560FAC" w:rsidR="00D06139" w:rsidRPr="0029340E" w:rsidRDefault="00C85766" w:rsidP="00716A9A">
      <w:pPr>
        <w:widowControl w:val="0"/>
        <w:numPr>
          <w:ilvl w:val="0"/>
          <w:numId w:val="7"/>
        </w:numPr>
        <w:spacing w:before="60" w:after="60"/>
        <w:jc w:val="both"/>
        <w:rPr>
          <w:iCs/>
        </w:rPr>
      </w:pPr>
      <w:r w:rsidRPr="0029340E">
        <w:rPr>
          <w:b/>
          <w:bCs/>
          <w:iCs/>
          <w:u w:val="single"/>
          <w:lang w:val="en-US"/>
        </w:rPr>
        <w:t>Menegaki</w:t>
      </w:r>
      <w:r w:rsidRPr="00347399">
        <w:rPr>
          <w:b/>
          <w:bCs/>
          <w:iCs/>
          <w:u w:val="single"/>
          <w:lang w:val="en-US"/>
        </w:rPr>
        <w:t xml:space="preserve">, </w:t>
      </w:r>
      <w:r w:rsidRPr="0029340E">
        <w:rPr>
          <w:b/>
          <w:bCs/>
          <w:iCs/>
          <w:u w:val="single"/>
          <w:lang w:val="en-US"/>
        </w:rPr>
        <w:t>A</w:t>
      </w:r>
      <w:r w:rsidRPr="00347399">
        <w:rPr>
          <w:b/>
          <w:bCs/>
          <w:iCs/>
          <w:u w:val="single"/>
          <w:lang w:val="en-US"/>
        </w:rPr>
        <w:t>.</w:t>
      </w:r>
      <w:r w:rsidRPr="0029340E">
        <w:rPr>
          <w:b/>
          <w:bCs/>
          <w:iCs/>
          <w:u w:val="single"/>
          <w:lang w:val="en-US"/>
        </w:rPr>
        <w:t>N</w:t>
      </w:r>
      <w:r w:rsidRPr="00347399">
        <w:rPr>
          <w:b/>
          <w:bCs/>
          <w:iCs/>
          <w:u w:val="single"/>
          <w:lang w:val="en-US"/>
        </w:rPr>
        <w:t xml:space="preserve">. </w:t>
      </w:r>
      <w:r w:rsidR="00687A61">
        <w:rPr>
          <w:iCs/>
          <w:lang w:val="en-US"/>
        </w:rPr>
        <w:t>and</w:t>
      </w:r>
      <w:r w:rsidR="00446B01" w:rsidRPr="00347399">
        <w:rPr>
          <w:iCs/>
          <w:lang w:val="en-US"/>
        </w:rPr>
        <w:t xml:space="preserve"> </w:t>
      </w:r>
      <w:proofErr w:type="spellStart"/>
      <w:r w:rsidR="00687A61">
        <w:rPr>
          <w:iCs/>
          <w:lang w:val="en-US"/>
        </w:rPr>
        <w:t>Agiomirgianakis</w:t>
      </w:r>
      <w:proofErr w:type="spellEnd"/>
      <w:r w:rsidR="00687A61" w:rsidRPr="00347399">
        <w:rPr>
          <w:iCs/>
          <w:lang w:val="en-US"/>
        </w:rPr>
        <w:t xml:space="preserve">, </w:t>
      </w:r>
      <w:r w:rsidR="00687A61">
        <w:rPr>
          <w:iCs/>
          <w:lang w:val="en-US"/>
        </w:rPr>
        <w:t>G</w:t>
      </w:r>
      <w:r w:rsidR="00687A61" w:rsidRPr="00347399">
        <w:rPr>
          <w:iCs/>
          <w:lang w:val="en-US"/>
        </w:rPr>
        <w:t>.</w:t>
      </w:r>
      <w:r w:rsidR="00687A61" w:rsidRPr="0029340E">
        <w:rPr>
          <w:iCs/>
        </w:rPr>
        <w:t>Μ</w:t>
      </w:r>
      <w:r w:rsidR="00687A61" w:rsidRPr="00347399">
        <w:rPr>
          <w:iCs/>
          <w:lang w:val="en-US"/>
        </w:rPr>
        <w:t xml:space="preserve">. </w:t>
      </w:r>
      <w:r w:rsidR="00446B01" w:rsidRPr="00347399">
        <w:rPr>
          <w:iCs/>
          <w:lang w:val="en-US"/>
        </w:rPr>
        <w:t xml:space="preserve">(2019). </w:t>
      </w:r>
      <w:r w:rsidR="00CA43F4">
        <w:rPr>
          <w:iCs/>
          <w:lang w:val="en-US"/>
        </w:rPr>
        <w:t>Survey</w:t>
      </w:r>
      <w:r w:rsidR="00CA43F4" w:rsidRPr="00CA43F4">
        <w:rPr>
          <w:iCs/>
          <w:lang w:val="en-US"/>
        </w:rPr>
        <w:t xml:space="preserve"> </w:t>
      </w:r>
      <w:r w:rsidR="00CA43F4">
        <w:rPr>
          <w:iCs/>
          <w:lang w:val="en-US"/>
        </w:rPr>
        <w:t>of</w:t>
      </w:r>
      <w:r w:rsidR="00CA43F4" w:rsidRPr="00CA43F4">
        <w:rPr>
          <w:iCs/>
          <w:lang w:val="en-US"/>
        </w:rPr>
        <w:t xml:space="preserve"> </w:t>
      </w:r>
      <w:r w:rsidR="00CA43F4">
        <w:rPr>
          <w:iCs/>
          <w:lang w:val="en-US"/>
        </w:rPr>
        <w:t>Greek</w:t>
      </w:r>
      <w:r w:rsidR="00CA43F4" w:rsidRPr="00CA43F4">
        <w:rPr>
          <w:iCs/>
          <w:lang w:val="en-US"/>
        </w:rPr>
        <w:t xml:space="preserve"> </w:t>
      </w:r>
      <w:r w:rsidR="00CA43F4">
        <w:rPr>
          <w:iCs/>
          <w:lang w:val="en-US"/>
        </w:rPr>
        <w:t>tourism</w:t>
      </w:r>
      <w:r w:rsidR="00CA43F4" w:rsidRPr="00CA43F4">
        <w:rPr>
          <w:iCs/>
          <w:lang w:val="en-US"/>
        </w:rPr>
        <w:t xml:space="preserve"> </w:t>
      </w:r>
      <w:r w:rsidR="00CA43F4">
        <w:rPr>
          <w:iCs/>
          <w:lang w:val="en-US"/>
        </w:rPr>
        <w:t>for</w:t>
      </w:r>
      <w:r w:rsidR="00446B01" w:rsidRPr="00CA43F4">
        <w:rPr>
          <w:iCs/>
          <w:lang w:val="en-US"/>
        </w:rPr>
        <w:t xml:space="preserve"> </w:t>
      </w:r>
      <w:r w:rsidR="00446B01" w:rsidRPr="0029340E">
        <w:rPr>
          <w:iCs/>
          <w:lang w:val="en-US"/>
        </w:rPr>
        <w:t>Tribe</w:t>
      </w:r>
      <w:r w:rsidR="00CA43F4">
        <w:rPr>
          <w:iCs/>
          <w:lang w:val="en-US"/>
        </w:rPr>
        <w:t>’s</w:t>
      </w:r>
      <w:r w:rsidR="00446B01" w:rsidRPr="00CA43F4">
        <w:rPr>
          <w:iCs/>
          <w:lang w:val="en-US"/>
        </w:rPr>
        <w:t xml:space="preserve">, </w:t>
      </w:r>
      <w:r w:rsidR="00CA43F4">
        <w:rPr>
          <w:iCs/>
          <w:lang w:val="en-US"/>
        </w:rPr>
        <w:t>book</w:t>
      </w:r>
      <w:r w:rsidR="00446B01" w:rsidRPr="00CA43F4">
        <w:rPr>
          <w:iCs/>
          <w:lang w:val="en-US"/>
        </w:rPr>
        <w:t xml:space="preserve"> </w:t>
      </w:r>
      <w:r w:rsidR="00446B01" w:rsidRPr="0029340E">
        <w:rPr>
          <w:iCs/>
          <w:lang w:val="en-US"/>
        </w:rPr>
        <w:t>Tribe</w:t>
      </w:r>
      <w:r w:rsidR="00446B01" w:rsidRPr="00CA43F4">
        <w:rPr>
          <w:iCs/>
          <w:lang w:val="en-US"/>
        </w:rPr>
        <w:t xml:space="preserve">, </w:t>
      </w:r>
      <w:r w:rsidR="00446B01" w:rsidRPr="0029340E">
        <w:rPr>
          <w:iCs/>
          <w:lang w:val="en-US"/>
        </w:rPr>
        <w:t>John</w:t>
      </w:r>
      <w:r w:rsidR="00446B01" w:rsidRPr="00CA43F4">
        <w:rPr>
          <w:iCs/>
          <w:lang w:val="en-US"/>
        </w:rPr>
        <w:t xml:space="preserve"> (2019). </w:t>
      </w:r>
      <w:r w:rsidR="00CA43F4">
        <w:rPr>
          <w:iCs/>
          <w:lang w:val="en-US"/>
        </w:rPr>
        <w:t>The</w:t>
      </w:r>
      <w:r w:rsidR="00CA43F4" w:rsidRPr="00CA43F4">
        <w:rPr>
          <w:iCs/>
        </w:rPr>
        <w:t xml:space="preserve"> </w:t>
      </w:r>
      <w:r w:rsidR="00CA43F4">
        <w:rPr>
          <w:iCs/>
          <w:lang w:val="en-US"/>
        </w:rPr>
        <w:t>economics</w:t>
      </w:r>
      <w:r w:rsidR="00CA43F4" w:rsidRPr="00CA43F4">
        <w:rPr>
          <w:iCs/>
        </w:rPr>
        <w:t xml:space="preserve"> </w:t>
      </w:r>
      <w:r w:rsidR="00CA43F4">
        <w:rPr>
          <w:iCs/>
          <w:lang w:val="en-US"/>
        </w:rPr>
        <w:t>of</w:t>
      </w:r>
      <w:r w:rsidR="00CA43F4" w:rsidRPr="00CA43F4">
        <w:rPr>
          <w:iCs/>
        </w:rPr>
        <w:t xml:space="preserve"> </w:t>
      </w:r>
      <w:r w:rsidR="00FA3EB6">
        <w:rPr>
          <w:iCs/>
          <w:lang w:val="en-US"/>
        </w:rPr>
        <w:t>recreation</w:t>
      </w:r>
      <w:r w:rsidR="00FA3EB6" w:rsidRPr="00FA3EB6">
        <w:rPr>
          <w:iCs/>
        </w:rPr>
        <w:t xml:space="preserve">, </w:t>
      </w:r>
      <w:r w:rsidR="00FA3EB6">
        <w:rPr>
          <w:iCs/>
          <w:lang w:val="en-US"/>
        </w:rPr>
        <w:t>leisure</w:t>
      </w:r>
      <w:r w:rsidR="00FA3EB6" w:rsidRPr="00FA3EB6">
        <w:rPr>
          <w:iCs/>
        </w:rPr>
        <w:t xml:space="preserve"> </w:t>
      </w:r>
      <w:r w:rsidR="00FA3EB6">
        <w:rPr>
          <w:iCs/>
          <w:lang w:val="en-US"/>
        </w:rPr>
        <w:t>and</w:t>
      </w:r>
      <w:r w:rsidR="00446B01" w:rsidRPr="0029340E">
        <w:rPr>
          <w:iCs/>
        </w:rPr>
        <w:t xml:space="preserve">, </w:t>
      </w:r>
      <w:r w:rsidR="00446B01" w:rsidRPr="0029340E">
        <w:rPr>
          <w:iCs/>
          <w:lang w:val="en-US"/>
        </w:rPr>
        <w:t>Gutenberg</w:t>
      </w:r>
      <w:r w:rsidR="00FA3EB6">
        <w:rPr>
          <w:iCs/>
          <w:lang w:val="en-US"/>
        </w:rPr>
        <w:t xml:space="preserve"> </w:t>
      </w:r>
      <w:r w:rsidR="00FA3EB6">
        <w:rPr>
          <w:iCs/>
          <w:lang w:val="en-US"/>
        </w:rPr>
        <w:t>Publications</w:t>
      </w:r>
    </w:p>
    <w:p w14:paraId="38D9DF80" w14:textId="77777777" w:rsidR="0031694D" w:rsidRPr="009225BD" w:rsidRDefault="0031694D" w:rsidP="0031694D">
      <w:pPr>
        <w:widowControl w:val="0"/>
        <w:numPr>
          <w:ilvl w:val="0"/>
          <w:numId w:val="7"/>
        </w:numPr>
        <w:spacing w:before="60" w:after="60"/>
        <w:jc w:val="both"/>
        <w:rPr>
          <w:b/>
          <w:bCs/>
          <w:i/>
          <w:iCs/>
          <w:lang w:val="en-GB"/>
        </w:rPr>
      </w:pPr>
      <w:r w:rsidRPr="002B6023">
        <w:rPr>
          <w:b/>
          <w:iCs/>
          <w:u w:val="single"/>
          <w:lang w:val="en-US"/>
        </w:rPr>
        <w:t>Menegaki, A.</w:t>
      </w:r>
      <w:r w:rsidR="002B6023">
        <w:rPr>
          <w:b/>
          <w:iCs/>
          <w:u w:val="single"/>
          <w:lang w:val="en-US"/>
        </w:rPr>
        <w:t>N.</w:t>
      </w:r>
      <w:r w:rsidRPr="0031694D">
        <w:rPr>
          <w:iCs/>
          <w:lang w:val="en-US"/>
        </w:rPr>
        <w:t xml:space="preserve"> </w:t>
      </w:r>
      <w:r w:rsidRPr="0029340E">
        <w:rPr>
          <w:iCs/>
          <w:lang w:val="en-US"/>
        </w:rPr>
        <w:t xml:space="preserve">(2019). Preface in the Book “The Environmental Kuznets Curve: A manual”, Elsevier, </w:t>
      </w:r>
      <w:r w:rsidRPr="009225BD">
        <w:rPr>
          <w:b/>
          <w:bCs/>
          <w:i/>
          <w:iCs/>
          <w:lang w:val="en-GB"/>
        </w:rPr>
        <w:t>ISBN-13: 978-0128167977</w:t>
      </w:r>
    </w:p>
    <w:p w14:paraId="38D9DF81" w14:textId="7DDD3DF2" w:rsidR="00610BB9" w:rsidRDefault="00610BB9" w:rsidP="007C000D">
      <w:pPr>
        <w:widowControl w:val="0"/>
        <w:numPr>
          <w:ilvl w:val="0"/>
          <w:numId w:val="7"/>
        </w:numPr>
        <w:spacing w:before="60" w:after="60"/>
        <w:jc w:val="both"/>
        <w:rPr>
          <w:iCs/>
          <w:lang w:val="en-US"/>
        </w:rPr>
      </w:pPr>
      <w:r w:rsidRPr="00E37077">
        <w:rPr>
          <w:b/>
          <w:iCs/>
          <w:u w:val="single"/>
          <w:lang w:val="en-US"/>
        </w:rPr>
        <w:t>Menegaki, A.</w:t>
      </w:r>
      <w:r w:rsidR="002B6023">
        <w:rPr>
          <w:b/>
          <w:iCs/>
          <w:u w:val="single"/>
          <w:lang w:val="en-US"/>
        </w:rPr>
        <w:t>N.</w:t>
      </w:r>
      <w:r w:rsidR="002B6023">
        <w:rPr>
          <w:iCs/>
          <w:lang w:val="en-US"/>
        </w:rPr>
        <w:t xml:space="preserve"> (2020)</w:t>
      </w:r>
      <w:r w:rsidRPr="0029340E">
        <w:rPr>
          <w:iCs/>
          <w:lang w:val="en-US"/>
        </w:rPr>
        <w:t>.</w:t>
      </w:r>
      <w:r w:rsidR="002B6023">
        <w:rPr>
          <w:iCs/>
          <w:lang w:val="en-US"/>
        </w:rPr>
        <w:t xml:space="preserve"> </w:t>
      </w:r>
      <w:r w:rsidRPr="0029340E">
        <w:rPr>
          <w:iCs/>
          <w:lang w:val="en-US"/>
        </w:rPr>
        <w:t xml:space="preserve">Chapter 12: The importance of meta-analysis in the energy-growth nexus; Guidelines for a complete implementation, </w:t>
      </w:r>
      <w:r w:rsidR="00F7157C">
        <w:rPr>
          <w:iCs/>
          <w:lang w:val="en-US"/>
        </w:rPr>
        <w:t>in the book</w:t>
      </w:r>
      <w:r w:rsidRPr="0029340E">
        <w:rPr>
          <w:iCs/>
          <w:lang w:val="en-US"/>
        </w:rPr>
        <w:t xml:space="preserve">: </w:t>
      </w:r>
      <w:r w:rsidR="007C000D" w:rsidRPr="0029340E">
        <w:rPr>
          <w:iCs/>
          <w:lang w:val="en-US"/>
        </w:rPr>
        <w:t>Shahbaz(eds)et.al_89045014_Econometrics of Green Energy Handbook, Springer, forthcoming</w:t>
      </w:r>
    </w:p>
    <w:p w14:paraId="38D9DF82" w14:textId="77777777" w:rsidR="00F24C3E" w:rsidRPr="00E259EE" w:rsidRDefault="00F24C3E" w:rsidP="004A28C3">
      <w:pPr>
        <w:numPr>
          <w:ilvl w:val="0"/>
          <w:numId w:val="7"/>
        </w:numPr>
        <w:jc w:val="both"/>
        <w:rPr>
          <w:bCs/>
          <w:i/>
          <w:lang w:val="en-US"/>
        </w:rPr>
      </w:pPr>
      <w:r w:rsidRPr="00E63FB1">
        <w:rPr>
          <w:b/>
          <w:iCs/>
          <w:u w:val="single"/>
          <w:lang w:val="en-US"/>
        </w:rPr>
        <w:t>Menegaki, A.N. (202</w:t>
      </w:r>
      <w:r>
        <w:rPr>
          <w:b/>
          <w:iCs/>
          <w:u w:val="single"/>
          <w:lang w:val="en-US"/>
        </w:rPr>
        <w:t>1</w:t>
      </w:r>
      <w:r w:rsidR="002B6023">
        <w:rPr>
          <w:iCs/>
          <w:lang w:val="en-US"/>
        </w:rPr>
        <w:t xml:space="preserve">). </w:t>
      </w:r>
      <w:r w:rsidRPr="00DA5454">
        <w:rPr>
          <w:iCs/>
          <w:lang w:val="en-US"/>
        </w:rPr>
        <w:t>Sustainable Tourism Production and Consumption as Constituents of Sustainable Tourism GDP: Lessons from a Typical Index of Sustainable Economic Welfare (ISEW)</w:t>
      </w:r>
      <w:r>
        <w:rPr>
          <w:iCs/>
          <w:lang w:val="en-US"/>
        </w:rPr>
        <w:t xml:space="preserve"> (Chapter 10), </w:t>
      </w:r>
      <w:r w:rsidR="00B91BD6">
        <w:rPr>
          <w:iCs/>
          <w:lang w:val="en-US"/>
        </w:rPr>
        <w:t xml:space="preserve">CHAPTER </w:t>
      </w:r>
      <w:r>
        <w:rPr>
          <w:iCs/>
          <w:lang w:val="en-US"/>
        </w:rPr>
        <w:t>DOI:</w:t>
      </w:r>
      <w:r w:rsidRPr="00DA5454">
        <w:rPr>
          <w:lang w:val="en-US"/>
        </w:rPr>
        <w:t xml:space="preserve"> 10.1007/978-3-030-59675-0_10</w:t>
      </w:r>
      <w:r w:rsidRPr="00E63FB1">
        <w:rPr>
          <w:iCs/>
          <w:lang w:val="en-US"/>
        </w:rPr>
        <w:t xml:space="preserve">, Ed. </w:t>
      </w:r>
      <w:r w:rsidR="004325F6" w:rsidRPr="004325F6">
        <w:rPr>
          <w:iCs/>
          <w:lang w:val="en-US"/>
        </w:rPr>
        <w:t xml:space="preserve">D. </w:t>
      </w:r>
      <w:proofErr w:type="spellStart"/>
      <w:r w:rsidR="004325F6" w:rsidRPr="004325F6">
        <w:rPr>
          <w:iCs/>
          <w:lang w:val="en-US"/>
        </w:rPr>
        <w:t>Balsalobre</w:t>
      </w:r>
      <w:proofErr w:type="spellEnd"/>
      <w:r w:rsidR="004325F6" w:rsidRPr="004325F6">
        <w:rPr>
          <w:iCs/>
          <w:lang w:val="en-US"/>
        </w:rPr>
        <w:t xml:space="preserve">-Lorente et al. (eds.), Strategies in Sustainable Tourism, </w:t>
      </w:r>
      <w:r w:rsidR="004325F6" w:rsidRPr="00E259EE">
        <w:rPr>
          <w:iCs/>
          <w:lang w:val="en-US"/>
        </w:rPr>
        <w:t>Economic Growth and Clean Energy</w:t>
      </w:r>
      <w:r w:rsidRPr="00E259EE">
        <w:rPr>
          <w:iCs/>
          <w:lang w:val="en-US"/>
        </w:rPr>
        <w:t xml:space="preserve">, Book chapter in Springer Handbook Green Series, </w:t>
      </w:r>
      <w:r w:rsidRPr="00E259EE">
        <w:rPr>
          <w:bCs/>
          <w:i/>
          <w:lang w:val="en-US"/>
        </w:rPr>
        <w:t xml:space="preserve">forthcoming </w:t>
      </w:r>
      <w:r w:rsidR="00B91BD6" w:rsidRPr="00E259EE">
        <w:rPr>
          <w:bCs/>
          <w:i/>
          <w:lang w:val="en-US"/>
        </w:rPr>
        <w:t>https://doi.org/10.1007/978-3-030-59675-0_10</w:t>
      </w:r>
    </w:p>
    <w:p w14:paraId="2BE622A5" w14:textId="77777777" w:rsidR="007C7CF2" w:rsidRDefault="007C7CF2" w:rsidP="00F71BB0">
      <w:pPr>
        <w:pStyle w:val="Heading2"/>
        <w:keepNext w:val="0"/>
        <w:widowControl w:val="0"/>
        <w:spacing w:before="240" w:after="120"/>
        <w:ind w:right="-57"/>
        <w:rPr>
          <w:rFonts w:ascii="Times New Roman" w:hAnsi="Times New Roman"/>
          <w:iCs/>
          <w:color w:val="000000"/>
          <w:sz w:val="24"/>
          <w:szCs w:val="20"/>
          <w:lang w:val="en-US"/>
        </w:rPr>
      </w:pPr>
    </w:p>
    <w:p w14:paraId="46659ABC" w14:textId="77777777" w:rsidR="007C7CF2" w:rsidRDefault="007C7CF2" w:rsidP="00F71BB0">
      <w:pPr>
        <w:pStyle w:val="Heading2"/>
        <w:keepNext w:val="0"/>
        <w:widowControl w:val="0"/>
        <w:spacing w:before="240" w:after="120"/>
        <w:ind w:right="-57"/>
        <w:rPr>
          <w:rFonts w:ascii="Times New Roman" w:hAnsi="Times New Roman"/>
          <w:iCs/>
          <w:color w:val="000000"/>
          <w:sz w:val="24"/>
          <w:szCs w:val="20"/>
          <w:lang w:val="en-US"/>
        </w:rPr>
      </w:pPr>
    </w:p>
    <w:p w14:paraId="38D9DF83" w14:textId="36CBE038" w:rsidR="00F71BB0" w:rsidRPr="00963D3B" w:rsidRDefault="00963D3B" w:rsidP="00F71BB0">
      <w:pPr>
        <w:pStyle w:val="Heading2"/>
        <w:keepNext w:val="0"/>
        <w:widowControl w:val="0"/>
        <w:spacing w:before="240" w:after="120"/>
        <w:ind w:right="-57"/>
        <w:rPr>
          <w:rFonts w:ascii="Times New Roman" w:hAnsi="Times New Roman"/>
          <w:iCs/>
          <w:color w:val="000000"/>
          <w:sz w:val="24"/>
          <w:szCs w:val="20"/>
          <w:lang w:val="en-US"/>
        </w:rPr>
      </w:pPr>
      <w:r>
        <w:rPr>
          <w:rFonts w:ascii="Times New Roman" w:hAnsi="Times New Roman"/>
          <w:iCs/>
          <w:color w:val="000000"/>
          <w:sz w:val="24"/>
          <w:szCs w:val="20"/>
          <w:lang w:val="en-US"/>
        </w:rPr>
        <w:lastRenderedPageBreak/>
        <w:t>BOOKS</w:t>
      </w:r>
    </w:p>
    <w:p w14:paraId="38D9DF84" w14:textId="3DB45573" w:rsidR="004222EF" w:rsidRPr="004A28C3" w:rsidRDefault="00F71BB0" w:rsidP="004A28C3">
      <w:pPr>
        <w:numPr>
          <w:ilvl w:val="0"/>
          <w:numId w:val="7"/>
        </w:numPr>
        <w:jc w:val="both"/>
        <w:rPr>
          <w:iCs/>
          <w:lang w:val="en-US"/>
        </w:rPr>
      </w:pPr>
      <w:r w:rsidRPr="004A28C3">
        <w:rPr>
          <w:b/>
          <w:iCs/>
          <w:u w:val="single"/>
          <w:lang w:val="en-US"/>
        </w:rPr>
        <w:t>Menegaki</w:t>
      </w:r>
      <w:r w:rsidR="004A28C3" w:rsidRPr="004A28C3">
        <w:rPr>
          <w:b/>
          <w:iCs/>
          <w:u w:val="single"/>
          <w:lang w:val="en-US"/>
        </w:rPr>
        <w:t>, A.N.</w:t>
      </w:r>
      <w:r w:rsidRPr="004A28C3">
        <w:rPr>
          <w:iCs/>
          <w:lang w:val="en-US"/>
        </w:rPr>
        <w:t xml:space="preserve"> (Ed).</w:t>
      </w:r>
      <w:r w:rsidRPr="0029340E">
        <w:rPr>
          <w:iCs/>
          <w:lang w:val="en-US"/>
        </w:rPr>
        <w:t xml:space="preserve"> (2018). “The economics &amp; econometrics of the energy-growth nexus”, Elsevier, ISBN: 9780128127469</w:t>
      </w:r>
      <w:r w:rsidR="004A28C3">
        <w:rPr>
          <w:iCs/>
          <w:lang w:val="en-US"/>
        </w:rPr>
        <w:t xml:space="preserve">, </w:t>
      </w:r>
      <w:r w:rsidR="00A97967">
        <w:rPr>
          <w:iCs/>
          <w:lang w:val="en-US"/>
        </w:rPr>
        <w:t>available from</w:t>
      </w:r>
      <w:r w:rsidR="004222EF" w:rsidRPr="0029340E">
        <w:rPr>
          <w:iCs/>
          <w:lang w:val="en-US"/>
        </w:rPr>
        <w:t>:</w:t>
      </w:r>
      <w:r w:rsidR="004222EF" w:rsidRPr="004A28C3">
        <w:rPr>
          <w:iCs/>
          <w:lang w:val="en-US"/>
        </w:rPr>
        <w:t xml:space="preserve"> [</w:t>
      </w:r>
      <w:hyperlink r:id="rId15" w:tgtFrame="_blank" w:history="1">
        <w:r w:rsidR="004222EF" w:rsidRPr="004A28C3">
          <w:rPr>
            <w:iCs/>
            <w:lang w:val="en-US"/>
          </w:rPr>
          <w:t>https://www.sciencedirect.com/science/book/9780128127469</w:t>
        </w:r>
      </w:hyperlink>
      <w:r w:rsidR="004222EF" w:rsidRPr="004A28C3">
        <w:rPr>
          <w:iCs/>
          <w:lang w:val="en-US"/>
        </w:rPr>
        <w:t>]</w:t>
      </w:r>
    </w:p>
    <w:p w14:paraId="38D9DF85" w14:textId="6D151565" w:rsidR="009E1373" w:rsidRPr="00A97967" w:rsidRDefault="004222EF" w:rsidP="009E1373">
      <w:pPr>
        <w:widowControl w:val="0"/>
        <w:numPr>
          <w:ilvl w:val="0"/>
          <w:numId w:val="7"/>
        </w:numPr>
        <w:spacing w:before="60" w:after="60"/>
        <w:jc w:val="both"/>
        <w:rPr>
          <w:bCs/>
          <w:lang w:val="en-US"/>
        </w:rPr>
      </w:pPr>
      <w:r w:rsidRPr="004A28C3">
        <w:rPr>
          <w:bCs/>
          <w:lang w:val="en-US"/>
        </w:rPr>
        <w:t xml:space="preserve"> </w:t>
      </w:r>
      <w:proofErr w:type="spellStart"/>
      <w:r w:rsidR="00F7157C">
        <w:rPr>
          <w:iCs/>
          <w:lang w:val="en-US"/>
        </w:rPr>
        <w:t>Agiomirgianakis</w:t>
      </w:r>
      <w:proofErr w:type="spellEnd"/>
      <w:r w:rsidR="00F7157C" w:rsidRPr="00687A61">
        <w:rPr>
          <w:iCs/>
          <w:lang w:val="en-GB"/>
        </w:rPr>
        <w:t xml:space="preserve">, </w:t>
      </w:r>
      <w:r w:rsidR="00F7157C">
        <w:rPr>
          <w:iCs/>
          <w:lang w:val="en-US"/>
        </w:rPr>
        <w:t>G</w:t>
      </w:r>
      <w:r w:rsidR="00F7157C" w:rsidRPr="00687A61">
        <w:rPr>
          <w:iCs/>
          <w:lang w:val="en-GB"/>
        </w:rPr>
        <w:t>.</w:t>
      </w:r>
      <w:r w:rsidR="00F7157C" w:rsidRPr="0029340E">
        <w:rPr>
          <w:iCs/>
        </w:rPr>
        <w:t>Μ</w:t>
      </w:r>
      <w:r w:rsidR="00F7157C" w:rsidRPr="00687A61">
        <w:rPr>
          <w:iCs/>
          <w:lang w:val="en-GB"/>
        </w:rPr>
        <w:t xml:space="preserve">. </w:t>
      </w:r>
      <w:r w:rsidR="00B206B0" w:rsidRPr="00C85766">
        <w:rPr>
          <w:bCs/>
          <w:lang w:val="en-US"/>
        </w:rPr>
        <w:t xml:space="preserve"> </w:t>
      </w:r>
      <w:r w:rsidR="00F7157C">
        <w:rPr>
          <w:bCs/>
          <w:lang w:val="en-US"/>
        </w:rPr>
        <w:t>and</w:t>
      </w:r>
      <w:r w:rsidR="00B206B0" w:rsidRPr="00C85766">
        <w:rPr>
          <w:bCs/>
          <w:lang w:val="en-US"/>
        </w:rPr>
        <w:t xml:space="preserve"> </w:t>
      </w:r>
      <w:r w:rsidR="00C85766" w:rsidRPr="0029340E">
        <w:rPr>
          <w:b/>
          <w:bCs/>
          <w:iCs/>
          <w:u w:val="single"/>
          <w:lang w:val="en-US"/>
        </w:rPr>
        <w:t>Menegaki, A.N.</w:t>
      </w:r>
      <w:r w:rsidR="00B206B0" w:rsidRPr="00C85766">
        <w:rPr>
          <w:bCs/>
          <w:lang w:val="en-US"/>
        </w:rPr>
        <w:t xml:space="preserve"> </w:t>
      </w:r>
      <w:r w:rsidR="00B206B0" w:rsidRPr="00A97967">
        <w:rPr>
          <w:bCs/>
          <w:lang w:val="en-US"/>
        </w:rPr>
        <w:t xml:space="preserve">(2019). </w:t>
      </w:r>
      <w:r w:rsidR="00A97967">
        <w:rPr>
          <w:bCs/>
          <w:lang w:val="en-US"/>
        </w:rPr>
        <w:t>Scientific</w:t>
      </w:r>
      <w:r w:rsidR="00A97967" w:rsidRPr="00A97967">
        <w:rPr>
          <w:bCs/>
          <w:lang w:val="en-US"/>
        </w:rPr>
        <w:t xml:space="preserve"> </w:t>
      </w:r>
      <w:r w:rsidR="00A97967">
        <w:rPr>
          <w:bCs/>
          <w:lang w:val="en-US"/>
        </w:rPr>
        <w:t>book</w:t>
      </w:r>
      <w:r w:rsidR="00A97967" w:rsidRPr="00A97967">
        <w:rPr>
          <w:bCs/>
          <w:lang w:val="en-US"/>
        </w:rPr>
        <w:t xml:space="preserve"> </w:t>
      </w:r>
      <w:r w:rsidR="00A97967">
        <w:rPr>
          <w:bCs/>
          <w:lang w:val="en-US"/>
        </w:rPr>
        <w:t>editing</w:t>
      </w:r>
      <w:r w:rsidR="00B206B0" w:rsidRPr="00A97967">
        <w:rPr>
          <w:bCs/>
          <w:lang w:val="en-US"/>
        </w:rPr>
        <w:t xml:space="preserve"> </w:t>
      </w:r>
      <w:r w:rsidR="009E1373" w:rsidRPr="00A97967">
        <w:rPr>
          <w:bCs/>
          <w:lang w:val="en-US"/>
        </w:rPr>
        <w:t>“</w:t>
      </w:r>
      <w:r w:rsidR="00A97967">
        <w:rPr>
          <w:bCs/>
          <w:lang w:val="en-US"/>
        </w:rPr>
        <w:t>The</w:t>
      </w:r>
      <w:r w:rsidR="00A97967" w:rsidRPr="00A97967">
        <w:rPr>
          <w:bCs/>
          <w:lang w:val="en-US"/>
        </w:rPr>
        <w:t xml:space="preserve"> </w:t>
      </w:r>
      <w:r w:rsidR="00A97967">
        <w:rPr>
          <w:bCs/>
          <w:lang w:val="en-US"/>
        </w:rPr>
        <w:t>economics of tourism destinations</w:t>
      </w:r>
      <w:r w:rsidR="009E1373" w:rsidRPr="00A97967">
        <w:rPr>
          <w:bCs/>
          <w:lang w:val="en-US"/>
        </w:rPr>
        <w:t xml:space="preserve">: </w:t>
      </w:r>
      <w:r w:rsidR="00A97967">
        <w:rPr>
          <w:bCs/>
          <w:lang w:val="en-US"/>
        </w:rPr>
        <w:t>Theory and Practice</w:t>
      </w:r>
      <w:r w:rsidR="009E1373" w:rsidRPr="00A97967">
        <w:rPr>
          <w:bCs/>
          <w:lang w:val="en-US"/>
        </w:rPr>
        <w:t xml:space="preserve">” </w:t>
      </w:r>
      <w:r w:rsidR="00A97967">
        <w:rPr>
          <w:bCs/>
          <w:vertAlign w:val="superscript"/>
          <w:lang w:val="en-US"/>
        </w:rPr>
        <w:t>3rd</w:t>
      </w:r>
      <w:r w:rsidR="00B206B0" w:rsidRPr="00A97967">
        <w:rPr>
          <w:bCs/>
          <w:lang w:val="en-US"/>
        </w:rPr>
        <w:t xml:space="preserve"> </w:t>
      </w:r>
      <w:r w:rsidR="00A97967">
        <w:rPr>
          <w:bCs/>
          <w:lang w:val="en-US"/>
        </w:rPr>
        <w:t>edition</w:t>
      </w:r>
      <w:r w:rsidR="009E1373" w:rsidRPr="00A97967">
        <w:rPr>
          <w:bCs/>
          <w:lang w:val="en-US"/>
        </w:rPr>
        <w:t xml:space="preserve">, </w:t>
      </w:r>
      <w:r w:rsidR="009E1373" w:rsidRPr="0029340E">
        <w:rPr>
          <w:bCs/>
          <w:lang w:val="en-US"/>
        </w:rPr>
        <w:t>Norbert</w:t>
      </w:r>
      <w:r w:rsidR="009E1373" w:rsidRPr="00A97967">
        <w:rPr>
          <w:bCs/>
          <w:lang w:val="en-US"/>
        </w:rPr>
        <w:t xml:space="preserve"> </w:t>
      </w:r>
      <w:r w:rsidR="009E1373" w:rsidRPr="0029340E">
        <w:rPr>
          <w:bCs/>
          <w:lang w:val="en-US"/>
        </w:rPr>
        <w:t>Vanhove</w:t>
      </w:r>
      <w:r w:rsidR="009E1373" w:rsidRPr="00A97967">
        <w:rPr>
          <w:bCs/>
          <w:lang w:val="en-US"/>
        </w:rPr>
        <w:t xml:space="preserve">, </w:t>
      </w:r>
      <w:r w:rsidR="009E1373" w:rsidRPr="0029340E">
        <w:rPr>
          <w:bCs/>
          <w:lang w:val="en-US"/>
        </w:rPr>
        <w:t>Routledge</w:t>
      </w:r>
      <w:r w:rsidR="009E1373" w:rsidRPr="00A97967">
        <w:rPr>
          <w:bCs/>
          <w:lang w:val="en-US"/>
        </w:rPr>
        <w:t xml:space="preserve"> (2018),</w:t>
      </w:r>
      <w:r w:rsidR="009E1373" w:rsidRPr="00A97967">
        <w:rPr>
          <w:bCs/>
          <w:i/>
          <w:lang w:val="en-US"/>
        </w:rPr>
        <w:t xml:space="preserve"> </w:t>
      </w:r>
      <w:r w:rsidRPr="0029340E">
        <w:rPr>
          <w:bCs/>
          <w:i/>
          <w:lang w:val="en-US"/>
        </w:rPr>
        <w:t>Gutenberg</w:t>
      </w:r>
      <w:r w:rsidR="00A97967">
        <w:rPr>
          <w:bCs/>
          <w:i/>
          <w:lang w:val="en-US"/>
        </w:rPr>
        <w:t xml:space="preserve"> Publications</w:t>
      </w:r>
    </w:p>
    <w:p w14:paraId="38D9DF86" w14:textId="6B1C00DE" w:rsidR="004222EF" w:rsidRPr="002B326E" w:rsidRDefault="00F7157C" w:rsidP="004222EF">
      <w:pPr>
        <w:widowControl w:val="0"/>
        <w:numPr>
          <w:ilvl w:val="0"/>
          <w:numId w:val="7"/>
        </w:numPr>
        <w:spacing w:before="60" w:after="60"/>
        <w:jc w:val="both"/>
        <w:rPr>
          <w:bCs/>
          <w:lang w:val="en-US"/>
        </w:rPr>
      </w:pPr>
      <w:proofErr w:type="spellStart"/>
      <w:r>
        <w:rPr>
          <w:iCs/>
          <w:lang w:val="en-US"/>
        </w:rPr>
        <w:t>Agiomirgianakis</w:t>
      </w:r>
      <w:proofErr w:type="spellEnd"/>
      <w:r w:rsidRPr="00F7157C">
        <w:rPr>
          <w:iCs/>
          <w:lang w:val="en-US"/>
        </w:rPr>
        <w:t xml:space="preserve">, </w:t>
      </w:r>
      <w:r>
        <w:rPr>
          <w:iCs/>
          <w:lang w:val="en-US"/>
        </w:rPr>
        <w:t>G</w:t>
      </w:r>
      <w:r w:rsidRPr="00F7157C">
        <w:rPr>
          <w:iCs/>
          <w:lang w:val="en-US"/>
        </w:rPr>
        <w:t>.</w:t>
      </w:r>
      <w:r w:rsidRPr="0029340E">
        <w:rPr>
          <w:iCs/>
        </w:rPr>
        <w:t>Μ</w:t>
      </w:r>
      <w:r w:rsidRPr="00F7157C">
        <w:rPr>
          <w:iCs/>
          <w:lang w:val="en-US"/>
        </w:rPr>
        <w:t xml:space="preserve">. </w:t>
      </w:r>
      <w:r>
        <w:rPr>
          <w:bCs/>
          <w:lang w:val="en-US"/>
        </w:rPr>
        <w:t>and</w:t>
      </w:r>
      <w:r w:rsidR="00B206B0" w:rsidRPr="00F7157C">
        <w:rPr>
          <w:bCs/>
          <w:lang w:val="en-US"/>
        </w:rPr>
        <w:t xml:space="preserve"> </w:t>
      </w:r>
      <w:r w:rsidR="00C85766" w:rsidRPr="0029340E">
        <w:rPr>
          <w:b/>
          <w:bCs/>
          <w:iCs/>
          <w:u w:val="single"/>
          <w:lang w:val="en-US"/>
        </w:rPr>
        <w:t>Menegaki</w:t>
      </w:r>
      <w:r w:rsidR="00C85766" w:rsidRPr="00F7157C">
        <w:rPr>
          <w:b/>
          <w:bCs/>
          <w:iCs/>
          <w:u w:val="single"/>
          <w:lang w:val="en-US"/>
        </w:rPr>
        <w:t xml:space="preserve">, </w:t>
      </w:r>
      <w:r w:rsidR="00C85766" w:rsidRPr="0029340E">
        <w:rPr>
          <w:b/>
          <w:bCs/>
          <w:iCs/>
          <w:u w:val="single"/>
          <w:lang w:val="en-US"/>
        </w:rPr>
        <w:t>A</w:t>
      </w:r>
      <w:r w:rsidR="00C85766" w:rsidRPr="00F7157C">
        <w:rPr>
          <w:b/>
          <w:bCs/>
          <w:iCs/>
          <w:u w:val="single"/>
          <w:lang w:val="en-US"/>
        </w:rPr>
        <w:t>.</w:t>
      </w:r>
      <w:r w:rsidR="00C85766" w:rsidRPr="0029340E">
        <w:rPr>
          <w:b/>
          <w:bCs/>
          <w:iCs/>
          <w:u w:val="single"/>
          <w:lang w:val="en-US"/>
        </w:rPr>
        <w:t>N</w:t>
      </w:r>
      <w:r w:rsidR="00C85766" w:rsidRPr="00F7157C">
        <w:rPr>
          <w:b/>
          <w:bCs/>
          <w:iCs/>
          <w:u w:val="single"/>
          <w:lang w:val="en-US"/>
        </w:rPr>
        <w:t xml:space="preserve">. </w:t>
      </w:r>
      <w:r w:rsidR="00B206B0" w:rsidRPr="00F7157C">
        <w:rPr>
          <w:bCs/>
          <w:lang w:val="en-US"/>
        </w:rPr>
        <w:t xml:space="preserve">(2019). </w:t>
      </w:r>
      <w:r w:rsidR="0074628D">
        <w:rPr>
          <w:bCs/>
          <w:lang w:val="en-US"/>
        </w:rPr>
        <w:t>Scientific</w:t>
      </w:r>
      <w:r w:rsidR="0074628D" w:rsidRPr="002B326E">
        <w:rPr>
          <w:bCs/>
          <w:lang w:val="en-US"/>
        </w:rPr>
        <w:t xml:space="preserve"> </w:t>
      </w:r>
      <w:r w:rsidR="0074628D">
        <w:rPr>
          <w:bCs/>
          <w:lang w:val="en-US"/>
        </w:rPr>
        <w:t>book</w:t>
      </w:r>
      <w:r w:rsidR="0074628D" w:rsidRPr="002B326E">
        <w:rPr>
          <w:bCs/>
          <w:lang w:val="en-US"/>
        </w:rPr>
        <w:t xml:space="preserve"> </w:t>
      </w:r>
      <w:r w:rsidR="0074628D">
        <w:rPr>
          <w:bCs/>
          <w:lang w:val="en-US"/>
        </w:rPr>
        <w:t>editing</w:t>
      </w:r>
      <w:r w:rsidR="00B206B0" w:rsidRPr="002B326E">
        <w:rPr>
          <w:bCs/>
          <w:lang w:val="en-US"/>
        </w:rPr>
        <w:t xml:space="preserve"> </w:t>
      </w:r>
      <w:r w:rsidR="009E1373" w:rsidRPr="002B326E">
        <w:rPr>
          <w:bCs/>
          <w:lang w:val="en-US"/>
        </w:rPr>
        <w:t>“</w:t>
      </w:r>
      <w:r w:rsidR="002B326E">
        <w:rPr>
          <w:bCs/>
          <w:lang w:val="en-US"/>
        </w:rPr>
        <w:t>The economics</w:t>
      </w:r>
      <w:r w:rsidR="00B206B0" w:rsidRPr="002B326E">
        <w:rPr>
          <w:bCs/>
          <w:lang w:val="en-US"/>
        </w:rPr>
        <w:t xml:space="preserve"> </w:t>
      </w:r>
      <w:r w:rsidR="002B326E">
        <w:rPr>
          <w:bCs/>
          <w:lang w:val="en-US"/>
        </w:rPr>
        <w:t>of recreation</w:t>
      </w:r>
      <w:r w:rsidR="009E1373" w:rsidRPr="002B326E">
        <w:rPr>
          <w:bCs/>
          <w:lang w:val="en-US"/>
        </w:rPr>
        <w:t>,</w:t>
      </w:r>
      <w:r w:rsidR="00B206B0" w:rsidRPr="002B326E">
        <w:rPr>
          <w:bCs/>
          <w:lang w:val="en-US"/>
        </w:rPr>
        <w:t xml:space="preserve"> </w:t>
      </w:r>
      <w:r w:rsidR="002B326E">
        <w:rPr>
          <w:bCs/>
          <w:lang w:val="en-US"/>
        </w:rPr>
        <w:t>leisure</w:t>
      </w:r>
      <w:r w:rsidR="00B206B0" w:rsidRPr="002B326E">
        <w:rPr>
          <w:bCs/>
          <w:lang w:val="en-US"/>
        </w:rPr>
        <w:t xml:space="preserve"> &amp; </w:t>
      </w:r>
      <w:r w:rsidR="002B326E">
        <w:rPr>
          <w:bCs/>
          <w:lang w:val="en-US"/>
        </w:rPr>
        <w:t>tourism</w:t>
      </w:r>
      <w:r w:rsidR="00B206B0" w:rsidRPr="002B326E">
        <w:rPr>
          <w:bCs/>
          <w:lang w:val="en-US"/>
        </w:rPr>
        <w:t>”</w:t>
      </w:r>
      <w:r w:rsidR="009E1373" w:rsidRPr="002B326E">
        <w:rPr>
          <w:bCs/>
          <w:lang w:val="en-US"/>
        </w:rPr>
        <w:t xml:space="preserve"> </w:t>
      </w:r>
      <w:r w:rsidR="00B206B0" w:rsidRPr="002B326E">
        <w:rPr>
          <w:bCs/>
          <w:lang w:val="en-US"/>
        </w:rPr>
        <w:t>5</w:t>
      </w:r>
      <w:r w:rsidR="002B326E">
        <w:rPr>
          <w:bCs/>
          <w:lang w:val="en-US"/>
        </w:rPr>
        <w:t>th</w:t>
      </w:r>
      <w:r w:rsidR="009E1373" w:rsidRPr="002B326E">
        <w:rPr>
          <w:bCs/>
          <w:lang w:val="en-US"/>
        </w:rPr>
        <w:t xml:space="preserve"> </w:t>
      </w:r>
      <w:r w:rsidR="002B326E">
        <w:rPr>
          <w:bCs/>
          <w:lang w:val="en-US"/>
        </w:rPr>
        <w:t>edition</w:t>
      </w:r>
      <w:r w:rsidR="009E1373" w:rsidRPr="002B326E">
        <w:rPr>
          <w:bCs/>
          <w:lang w:val="en-US"/>
        </w:rPr>
        <w:t xml:space="preserve">, </w:t>
      </w:r>
      <w:r w:rsidR="009E1373" w:rsidRPr="0029340E">
        <w:rPr>
          <w:bCs/>
          <w:lang w:val="en-US"/>
        </w:rPr>
        <w:t>John</w:t>
      </w:r>
      <w:r w:rsidR="009E1373" w:rsidRPr="002B326E">
        <w:rPr>
          <w:bCs/>
          <w:lang w:val="en-US"/>
        </w:rPr>
        <w:t xml:space="preserve"> </w:t>
      </w:r>
      <w:r w:rsidR="009E1373" w:rsidRPr="0029340E">
        <w:rPr>
          <w:bCs/>
          <w:lang w:val="en-US"/>
        </w:rPr>
        <w:t>Tribe</w:t>
      </w:r>
      <w:r w:rsidR="009E1373" w:rsidRPr="002B326E">
        <w:rPr>
          <w:bCs/>
          <w:lang w:val="en-US"/>
        </w:rPr>
        <w:t xml:space="preserve">, </w:t>
      </w:r>
      <w:r w:rsidR="009E1373" w:rsidRPr="0029340E">
        <w:rPr>
          <w:bCs/>
          <w:lang w:val="en-US"/>
        </w:rPr>
        <w:t>Routledge</w:t>
      </w:r>
      <w:r w:rsidR="009E1373" w:rsidRPr="002B326E">
        <w:rPr>
          <w:bCs/>
          <w:lang w:val="en-US"/>
        </w:rPr>
        <w:t xml:space="preserve">, </w:t>
      </w:r>
      <w:r w:rsidR="004222EF" w:rsidRPr="0029340E">
        <w:rPr>
          <w:bCs/>
          <w:i/>
          <w:lang w:val="en-US"/>
        </w:rPr>
        <w:t>Gutenberg</w:t>
      </w:r>
      <w:r w:rsidR="002B326E">
        <w:rPr>
          <w:bCs/>
          <w:i/>
          <w:lang w:val="en-US"/>
        </w:rPr>
        <w:t xml:space="preserve"> Publications</w:t>
      </w:r>
    </w:p>
    <w:p w14:paraId="38D9DF87" w14:textId="40068E5A" w:rsidR="004222EF" w:rsidRPr="0074628D" w:rsidRDefault="00F7157C" w:rsidP="004222EF">
      <w:pPr>
        <w:widowControl w:val="0"/>
        <w:numPr>
          <w:ilvl w:val="0"/>
          <w:numId w:val="7"/>
        </w:numPr>
        <w:spacing w:before="60" w:after="60"/>
        <w:jc w:val="both"/>
        <w:rPr>
          <w:bCs/>
          <w:lang w:val="en-US"/>
        </w:rPr>
      </w:pPr>
      <w:proofErr w:type="spellStart"/>
      <w:r>
        <w:rPr>
          <w:iCs/>
          <w:lang w:val="en-US"/>
        </w:rPr>
        <w:t>Agiomirgianakis</w:t>
      </w:r>
      <w:proofErr w:type="spellEnd"/>
      <w:r w:rsidRPr="00687A61">
        <w:rPr>
          <w:iCs/>
          <w:lang w:val="en-GB"/>
        </w:rPr>
        <w:t xml:space="preserve">, </w:t>
      </w:r>
      <w:r>
        <w:rPr>
          <w:iCs/>
          <w:lang w:val="en-US"/>
        </w:rPr>
        <w:t>G</w:t>
      </w:r>
      <w:r w:rsidRPr="00687A61">
        <w:rPr>
          <w:iCs/>
          <w:lang w:val="en-GB"/>
        </w:rPr>
        <w:t>.</w:t>
      </w:r>
      <w:r w:rsidRPr="0029340E">
        <w:rPr>
          <w:iCs/>
        </w:rPr>
        <w:t>Μ</w:t>
      </w:r>
      <w:r w:rsidRPr="00687A61">
        <w:rPr>
          <w:iCs/>
          <w:lang w:val="en-GB"/>
        </w:rPr>
        <w:t>.</w:t>
      </w:r>
      <w:r w:rsidR="00B206B0" w:rsidRPr="00F7157C">
        <w:rPr>
          <w:bCs/>
          <w:lang w:val="en-US"/>
        </w:rPr>
        <w:t xml:space="preserve"> </w:t>
      </w:r>
      <w:r>
        <w:rPr>
          <w:bCs/>
          <w:lang w:val="en-US"/>
        </w:rPr>
        <w:t>and</w:t>
      </w:r>
      <w:r w:rsidR="00B206B0" w:rsidRPr="00F7157C">
        <w:rPr>
          <w:bCs/>
          <w:lang w:val="en-US"/>
        </w:rPr>
        <w:t xml:space="preserve"> </w:t>
      </w:r>
      <w:r w:rsidR="00C85766" w:rsidRPr="0029340E">
        <w:rPr>
          <w:b/>
          <w:bCs/>
          <w:iCs/>
          <w:u w:val="single"/>
          <w:lang w:val="en-US"/>
        </w:rPr>
        <w:t>Menegaki</w:t>
      </w:r>
      <w:r w:rsidR="00C85766" w:rsidRPr="00F7157C">
        <w:rPr>
          <w:b/>
          <w:bCs/>
          <w:iCs/>
          <w:u w:val="single"/>
          <w:lang w:val="en-US"/>
        </w:rPr>
        <w:t xml:space="preserve">, </w:t>
      </w:r>
      <w:r w:rsidR="00C85766" w:rsidRPr="0029340E">
        <w:rPr>
          <w:b/>
          <w:bCs/>
          <w:iCs/>
          <w:u w:val="single"/>
          <w:lang w:val="en-US"/>
        </w:rPr>
        <w:t>A</w:t>
      </w:r>
      <w:r w:rsidR="00C85766" w:rsidRPr="00F7157C">
        <w:rPr>
          <w:b/>
          <w:bCs/>
          <w:iCs/>
          <w:u w:val="single"/>
          <w:lang w:val="en-US"/>
        </w:rPr>
        <w:t>.</w:t>
      </w:r>
      <w:r w:rsidR="00C85766" w:rsidRPr="0029340E">
        <w:rPr>
          <w:b/>
          <w:bCs/>
          <w:iCs/>
          <w:u w:val="single"/>
          <w:lang w:val="en-US"/>
        </w:rPr>
        <w:t>N</w:t>
      </w:r>
      <w:r w:rsidR="00C85766" w:rsidRPr="00F7157C">
        <w:rPr>
          <w:b/>
          <w:bCs/>
          <w:iCs/>
          <w:u w:val="single"/>
          <w:lang w:val="en-US"/>
        </w:rPr>
        <w:t xml:space="preserve">. </w:t>
      </w:r>
      <w:r w:rsidR="00B206B0" w:rsidRPr="00F7157C">
        <w:rPr>
          <w:bCs/>
          <w:lang w:val="en-US"/>
        </w:rPr>
        <w:t xml:space="preserve">(2019). </w:t>
      </w:r>
      <w:r w:rsidR="0074628D">
        <w:rPr>
          <w:bCs/>
          <w:lang w:val="en-US"/>
        </w:rPr>
        <w:t>Scientific</w:t>
      </w:r>
      <w:r w:rsidR="0074628D" w:rsidRPr="00A97967">
        <w:rPr>
          <w:bCs/>
          <w:lang w:val="en-US"/>
        </w:rPr>
        <w:t xml:space="preserve"> </w:t>
      </w:r>
      <w:r w:rsidR="0074628D">
        <w:rPr>
          <w:bCs/>
          <w:lang w:val="en-US"/>
        </w:rPr>
        <w:t>book</w:t>
      </w:r>
      <w:r w:rsidR="0074628D" w:rsidRPr="00A97967">
        <w:rPr>
          <w:bCs/>
          <w:lang w:val="en-US"/>
        </w:rPr>
        <w:t xml:space="preserve"> </w:t>
      </w:r>
      <w:r w:rsidR="0074628D">
        <w:rPr>
          <w:bCs/>
          <w:lang w:val="en-US"/>
        </w:rPr>
        <w:t>editing</w:t>
      </w:r>
      <w:r w:rsidR="00B206B0" w:rsidRPr="0074628D">
        <w:rPr>
          <w:bCs/>
          <w:lang w:val="en-US"/>
        </w:rPr>
        <w:t xml:space="preserve"> </w:t>
      </w:r>
      <w:r w:rsidR="009E1373" w:rsidRPr="0074628D">
        <w:rPr>
          <w:bCs/>
          <w:lang w:val="en-US"/>
        </w:rPr>
        <w:t>“</w:t>
      </w:r>
      <w:r w:rsidR="002F16A4">
        <w:rPr>
          <w:bCs/>
          <w:lang w:val="en-US"/>
        </w:rPr>
        <w:t>Research methods for tourism</w:t>
      </w:r>
      <w:r w:rsidR="009E1373" w:rsidRPr="0074628D">
        <w:rPr>
          <w:bCs/>
          <w:lang w:val="en-US"/>
        </w:rPr>
        <w:t xml:space="preserve">”, </w:t>
      </w:r>
      <w:r w:rsidR="009E1373" w:rsidRPr="0029340E">
        <w:rPr>
          <w:bCs/>
          <w:lang w:val="en-US"/>
        </w:rPr>
        <w:t>Ramesh</w:t>
      </w:r>
      <w:r w:rsidR="009E1373" w:rsidRPr="0074628D">
        <w:rPr>
          <w:bCs/>
          <w:lang w:val="en-US"/>
        </w:rPr>
        <w:t xml:space="preserve"> </w:t>
      </w:r>
      <w:r w:rsidR="009E1373" w:rsidRPr="0029340E">
        <w:rPr>
          <w:bCs/>
          <w:lang w:val="en-US"/>
        </w:rPr>
        <w:t>Durbarry</w:t>
      </w:r>
      <w:r w:rsidR="009E1373" w:rsidRPr="0074628D">
        <w:rPr>
          <w:bCs/>
          <w:lang w:val="en-US"/>
        </w:rPr>
        <w:t xml:space="preserve">, </w:t>
      </w:r>
      <w:r w:rsidR="009E1373" w:rsidRPr="0029340E">
        <w:rPr>
          <w:bCs/>
          <w:lang w:val="en-US"/>
        </w:rPr>
        <w:t>Routledge</w:t>
      </w:r>
      <w:r w:rsidR="009E1373" w:rsidRPr="0074628D">
        <w:rPr>
          <w:bCs/>
          <w:lang w:val="en-US"/>
        </w:rPr>
        <w:t>,</w:t>
      </w:r>
      <w:r w:rsidR="009E1373" w:rsidRPr="0074628D">
        <w:rPr>
          <w:bCs/>
          <w:i/>
          <w:lang w:val="en-US"/>
        </w:rPr>
        <w:t xml:space="preserve"> </w:t>
      </w:r>
      <w:r w:rsidR="004222EF" w:rsidRPr="0029340E">
        <w:rPr>
          <w:bCs/>
          <w:i/>
          <w:lang w:val="en-US"/>
        </w:rPr>
        <w:t>Gutenberg</w:t>
      </w:r>
      <w:r w:rsidR="002F16A4">
        <w:rPr>
          <w:bCs/>
          <w:i/>
          <w:lang w:val="en-US"/>
        </w:rPr>
        <w:t xml:space="preserve"> Publications</w:t>
      </w:r>
    </w:p>
    <w:p w14:paraId="4BD4252D" w14:textId="77777777" w:rsidR="002C64D1" w:rsidRPr="0074628D" w:rsidRDefault="00F7157C" w:rsidP="002C64D1">
      <w:pPr>
        <w:widowControl w:val="0"/>
        <w:numPr>
          <w:ilvl w:val="0"/>
          <w:numId w:val="7"/>
        </w:numPr>
        <w:spacing w:before="60" w:after="60"/>
        <w:jc w:val="both"/>
        <w:rPr>
          <w:bCs/>
          <w:lang w:val="en-US"/>
        </w:rPr>
      </w:pPr>
      <w:r>
        <w:rPr>
          <w:bCs/>
          <w:lang w:val="en-US"/>
        </w:rPr>
        <w:t>Stergiou</w:t>
      </w:r>
      <w:r w:rsidR="002B6023" w:rsidRPr="00F7157C">
        <w:rPr>
          <w:bCs/>
          <w:lang w:val="en-US"/>
        </w:rPr>
        <w:t xml:space="preserve">, </w:t>
      </w:r>
      <w:r>
        <w:rPr>
          <w:bCs/>
          <w:lang w:val="en-US"/>
        </w:rPr>
        <w:t>D</w:t>
      </w:r>
      <w:r w:rsidR="002B6023" w:rsidRPr="00F7157C">
        <w:rPr>
          <w:bCs/>
          <w:lang w:val="en-US"/>
        </w:rPr>
        <w:t>.</w:t>
      </w:r>
      <w:r>
        <w:rPr>
          <w:bCs/>
          <w:lang w:val="en-US"/>
        </w:rPr>
        <w:t>,</w:t>
      </w:r>
      <w:r w:rsidR="002B6023" w:rsidRPr="00F7157C">
        <w:rPr>
          <w:bCs/>
          <w:lang w:val="en-US"/>
        </w:rPr>
        <w:t xml:space="preserve"> </w:t>
      </w:r>
      <w:proofErr w:type="spellStart"/>
      <w:r>
        <w:rPr>
          <w:iCs/>
          <w:lang w:val="en-US"/>
        </w:rPr>
        <w:t>Agiomirgianakis</w:t>
      </w:r>
      <w:proofErr w:type="spellEnd"/>
      <w:r w:rsidRPr="00F7157C">
        <w:rPr>
          <w:iCs/>
          <w:lang w:val="en-US"/>
        </w:rPr>
        <w:t xml:space="preserve">, </w:t>
      </w:r>
      <w:r>
        <w:rPr>
          <w:iCs/>
          <w:lang w:val="en-US"/>
        </w:rPr>
        <w:t>G</w:t>
      </w:r>
      <w:r w:rsidRPr="00F7157C">
        <w:rPr>
          <w:iCs/>
          <w:lang w:val="en-US"/>
        </w:rPr>
        <w:t>.</w:t>
      </w:r>
      <w:r w:rsidRPr="0029340E">
        <w:rPr>
          <w:iCs/>
        </w:rPr>
        <w:t>Μ</w:t>
      </w:r>
      <w:r w:rsidRPr="00F7157C">
        <w:rPr>
          <w:iCs/>
          <w:lang w:val="en-US"/>
        </w:rPr>
        <w:t xml:space="preserve">. </w:t>
      </w:r>
      <w:r>
        <w:rPr>
          <w:bCs/>
          <w:lang w:val="en-US"/>
        </w:rPr>
        <w:t>and</w:t>
      </w:r>
      <w:r w:rsidR="002B6023" w:rsidRPr="00F7157C">
        <w:rPr>
          <w:bCs/>
          <w:lang w:val="en-US"/>
        </w:rPr>
        <w:t xml:space="preserve"> </w:t>
      </w:r>
      <w:r w:rsidR="00C85766" w:rsidRPr="0029340E">
        <w:rPr>
          <w:b/>
          <w:bCs/>
          <w:iCs/>
          <w:u w:val="single"/>
          <w:lang w:val="en-US"/>
        </w:rPr>
        <w:t>Menegaki</w:t>
      </w:r>
      <w:r w:rsidR="00C85766" w:rsidRPr="00F7157C">
        <w:rPr>
          <w:b/>
          <w:bCs/>
          <w:iCs/>
          <w:u w:val="single"/>
          <w:lang w:val="en-US"/>
        </w:rPr>
        <w:t xml:space="preserve">, </w:t>
      </w:r>
      <w:r w:rsidR="00C85766" w:rsidRPr="0029340E">
        <w:rPr>
          <w:b/>
          <w:bCs/>
          <w:iCs/>
          <w:u w:val="single"/>
          <w:lang w:val="en-US"/>
        </w:rPr>
        <w:t>A</w:t>
      </w:r>
      <w:r w:rsidR="00C85766" w:rsidRPr="00F7157C">
        <w:rPr>
          <w:b/>
          <w:bCs/>
          <w:iCs/>
          <w:u w:val="single"/>
          <w:lang w:val="en-US"/>
        </w:rPr>
        <w:t>.</w:t>
      </w:r>
      <w:r w:rsidR="00C85766" w:rsidRPr="0029340E">
        <w:rPr>
          <w:b/>
          <w:bCs/>
          <w:iCs/>
          <w:u w:val="single"/>
          <w:lang w:val="en-US"/>
        </w:rPr>
        <w:t>N</w:t>
      </w:r>
      <w:r w:rsidR="00C85766" w:rsidRPr="00F7157C">
        <w:rPr>
          <w:b/>
          <w:bCs/>
          <w:iCs/>
          <w:u w:val="single"/>
          <w:lang w:val="en-US"/>
        </w:rPr>
        <w:t xml:space="preserve">. </w:t>
      </w:r>
      <w:r w:rsidR="002B6023" w:rsidRPr="00F7157C">
        <w:rPr>
          <w:b/>
          <w:bCs/>
          <w:lang w:val="en-US"/>
        </w:rPr>
        <w:t xml:space="preserve">(2022). </w:t>
      </w:r>
      <w:r w:rsidR="0074628D">
        <w:rPr>
          <w:bCs/>
          <w:lang w:val="en-US"/>
        </w:rPr>
        <w:t>Scientific</w:t>
      </w:r>
      <w:r w:rsidR="0074628D" w:rsidRPr="00A97967">
        <w:rPr>
          <w:bCs/>
          <w:lang w:val="en-US"/>
        </w:rPr>
        <w:t xml:space="preserve"> </w:t>
      </w:r>
      <w:r w:rsidR="0074628D">
        <w:rPr>
          <w:bCs/>
          <w:lang w:val="en-US"/>
        </w:rPr>
        <w:t>book</w:t>
      </w:r>
      <w:r w:rsidR="0074628D" w:rsidRPr="00A97967">
        <w:rPr>
          <w:bCs/>
          <w:lang w:val="en-US"/>
        </w:rPr>
        <w:t xml:space="preserve"> </w:t>
      </w:r>
      <w:r w:rsidR="0074628D">
        <w:rPr>
          <w:bCs/>
          <w:lang w:val="en-US"/>
        </w:rPr>
        <w:t>editing</w:t>
      </w:r>
      <w:r w:rsidR="0074628D" w:rsidRPr="00A97967">
        <w:rPr>
          <w:bCs/>
          <w:lang w:val="en-US"/>
        </w:rPr>
        <w:t xml:space="preserve"> </w:t>
      </w:r>
      <w:r w:rsidR="00733110" w:rsidRPr="0074628D">
        <w:rPr>
          <w:bCs/>
          <w:lang w:val="en-US"/>
        </w:rPr>
        <w:t>“</w:t>
      </w:r>
      <w:r w:rsidR="00183EC6">
        <w:rPr>
          <w:bCs/>
          <w:lang w:val="en-US"/>
        </w:rPr>
        <w:t>Management of tourism crisis</w:t>
      </w:r>
      <w:r w:rsidR="002B6023" w:rsidRPr="0074628D">
        <w:rPr>
          <w:bCs/>
          <w:lang w:val="en-US"/>
        </w:rPr>
        <w:t>”</w:t>
      </w:r>
      <w:r w:rsidR="00AF3BF2" w:rsidRPr="0074628D">
        <w:rPr>
          <w:bCs/>
          <w:lang w:val="en-US"/>
        </w:rPr>
        <w:t>,</w:t>
      </w:r>
      <w:r w:rsidR="00D2792E" w:rsidRPr="0074628D">
        <w:rPr>
          <w:bCs/>
          <w:lang w:val="en-US"/>
        </w:rPr>
        <w:t xml:space="preserve"> </w:t>
      </w:r>
      <w:r w:rsidR="00D2792E">
        <w:rPr>
          <w:bCs/>
          <w:lang w:val="en-US"/>
        </w:rPr>
        <w:t>Pforr</w:t>
      </w:r>
      <w:r w:rsidR="00D2792E" w:rsidRPr="0074628D">
        <w:rPr>
          <w:bCs/>
          <w:lang w:val="en-US"/>
        </w:rPr>
        <w:t xml:space="preserve">, </w:t>
      </w:r>
      <w:r w:rsidR="00D2792E">
        <w:rPr>
          <w:bCs/>
          <w:lang w:val="en-US"/>
        </w:rPr>
        <w:t>Ch</w:t>
      </w:r>
      <w:r w:rsidR="00D2792E" w:rsidRPr="0074628D">
        <w:rPr>
          <w:bCs/>
          <w:lang w:val="en-US"/>
        </w:rPr>
        <w:t xml:space="preserve">., </w:t>
      </w:r>
      <w:r w:rsidR="00D2792E">
        <w:rPr>
          <w:bCs/>
          <w:lang w:val="en-US"/>
        </w:rPr>
        <w:t>Hosie</w:t>
      </w:r>
      <w:r w:rsidR="00D2792E" w:rsidRPr="0074628D">
        <w:rPr>
          <w:bCs/>
          <w:lang w:val="en-US"/>
        </w:rPr>
        <w:t xml:space="preserve">, </w:t>
      </w:r>
      <w:r w:rsidR="00D2792E">
        <w:rPr>
          <w:bCs/>
          <w:lang w:val="en-US"/>
        </w:rPr>
        <w:t>P</w:t>
      </w:r>
      <w:r w:rsidR="00D2792E" w:rsidRPr="0074628D">
        <w:rPr>
          <w:bCs/>
          <w:lang w:val="en-US"/>
        </w:rPr>
        <w:t xml:space="preserve">., </w:t>
      </w:r>
      <w:r w:rsidR="00AF3BF2" w:rsidRPr="0029340E">
        <w:rPr>
          <w:bCs/>
          <w:i/>
          <w:lang w:val="en-US"/>
        </w:rPr>
        <w:t>Gutenberg</w:t>
      </w:r>
      <w:r w:rsidR="002C64D1">
        <w:rPr>
          <w:bCs/>
          <w:i/>
          <w:lang w:val="en-US"/>
        </w:rPr>
        <w:t xml:space="preserve"> </w:t>
      </w:r>
      <w:r w:rsidR="002C64D1">
        <w:rPr>
          <w:bCs/>
          <w:i/>
          <w:lang w:val="en-US"/>
        </w:rPr>
        <w:t>Publications</w:t>
      </w:r>
    </w:p>
    <w:p w14:paraId="2C60B52B" w14:textId="77777777" w:rsidR="002C64D1" w:rsidRPr="0074628D" w:rsidRDefault="00F7157C" w:rsidP="002C64D1">
      <w:pPr>
        <w:widowControl w:val="0"/>
        <w:numPr>
          <w:ilvl w:val="0"/>
          <w:numId w:val="7"/>
        </w:numPr>
        <w:spacing w:before="60" w:after="60"/>
        <w:jc w:val="both"/>
        <w:rPr>
          <w:bCs/>
          <w:lang w:val="en-US"/>
        </w:rPr>
      </w:pPr>
      <w:proofErr w:type="spellStart"/>
      <w:r>
        <w:rPr>
          <w:iCs/>
          <w:lang w:val="en-US"/>
        </w:rPr>
        <w:t>Agiomirgianakis</w:t>
      </w:r>
      <w:proofErr w:type="spellEnd"/>
      <w:r w:rsidRPr="00A97967">
        <w:rPr>
          <w:iCs/>
          <w:lang w:val="en-US"/>
        </w:rPr>
        <w:t xml:space="preserve">, </w:t>
      </w:r>
      <w:r>
        <w:rPr>
          <w:iCs/>
          <w:lang w:val="en-US"/>
        </w:rPr>
        <w:t>G</w:t>
      </w:r>
      <w:r w:rsidRPr="00A97967">
        <w:rPr>
          <w:iCs/>
          <w:lang w:val="en-US"/>
        </w:rPr>
        <w:t>.</w:t>
      </w:r>
      <w:r w:rsidRPr="0029340E">
        <w:rPr>
          <w:iCs/>
        </w:rPr>
        <w:t>Μ</w:t>
      </w:r>
      <w:r w:rsidRPr="00A97967">
        <w:rPr>
          <w:iCs/>
          <w:lang w:val="en-US"/>
        </w:rPr>
        <w:t>.</w:t>
      </w:r>
      <w:r w:rsidR="00733110" w:rsidRPr="00A97967">
        <w:rPr>
          <w:bCs/>
          <w:lang w:val="en-US"/>
        </w:rPr>
        <w:t xml:space="preserve">., </w:t>
      </w:r>
      <w:proofErr w:type="spellStart"/>
      <w:r>
        <w:rPr>
          <w:bCs/>
          <w:lang w:val="en-US"/>
        </w:rPr>
        <w:t>Markaki</w:t>
      </w:r>
      <w:proofErr w:type="spellEnd"/>
      <w:r w:rsidR="00733110" w:rsidRPr="00A97967">
        <w:rPr>
          <w:bCs/>
          <w:lang w:val="en-US"/>
        </w:rPr>
        <w:t xml:space="preserve">, </w:t>
      </w:r>
      <w:r w:rsidR="00733110">
        <w:rPr>
          <w:bCs/>
        </w:rPr>
        <w:t>Μ</w:t>
      </w:r>
      <w:r w:rsidR="00733110" w:rsidRPr="00A97967">
        <w:rPr>
          <w:bCs/>
          <w:lang w:val="en-US"/>
        </w:rPr>
        <w:t xml:space="preserve">., </w:t>
      </w:r>
      <w:proofErr w:type="spellStart"/>
      <w:r>
        <w:rPr>
          <w:bCs/>
          <w:lang w:val="en-US"/>
        </w:rPr>
        <w:t>Moudatsou</w:t>
      </w:r>
      <w:proofErr w:type="spellEnd"/>
      <w:r w:rsidR="00733110" w:rsidRPr="00A97967">
        <w:rPr>
          <w:bCs/>
          <w:lang w:val="en-US"/>
        </w:rPr>
        <w:t xml:space="preserve">, </w:t>
      </w:r>
      <w:r w:rsidR="00733110">
        <w:rPr>
          <w:bCs/>
        </w:rPr>
        <w:t>Α</w:t>
      </w:r>
      <w:r w:rsidR="00733110" w:rsidRPr="00A97967">
        <w:rPr>
          <w:bCs/>
          <w:lang w:val="en-US"/>
        </w:rPr>
        <w:t xml:space="preserve">. </w:t>
      </w:r>
      <w:r>
        <w:rPr>
          <w:bCs/>
          <w:lang w:val="en-US"/>
        </w:rPr>
        <w:t>and</w:t>
      </w:r>
      <w:r w:rsidR="00733110" w:rsidRPr="00A97967">
        <w:rPr>
          <w:bCs/>
          <w:lang w:val="en-US"/>
        </w:rPr>
        <w:t xml:space="preserve"> </w:t>
      </w:r>
      <w:r w:rsidR="00C85766" w:rsidRPr="0029340E">
        <w:rPr>
          <w:b/>
          <w:bCs/>
          <w:iCs/>
          <w:u w:val="single"/>
          <w:lang w:val="en-US"/>
        </w:rPr>
        <w:t>Menegaki</w:t>
      </w:r>
      <w:r w:rsidR="00C85766" w:rsidRPr="00A97967">
        <w:rPr>
          <w:b/>
          <w:bCs/>
          <w:iCs/>
          <w:u w:val="single"/>
          <w:lang w:val="en-US"/>
        </w:rPr>
        <w:t xml:space="preserve">, </w:t>
      </w:r>
      <w:r w:rsidR="00C85766" w:rsidRPr="0029340E">
        <w:rPr>
          <w:b/>
          <w:bCs/>
          <w:iCs/>
          <w:u w:val="single"/>
          <w:lang w:val="en-US"/>
        </w:rPr>
        <w:t>A</w:t>
      </w:r>
      <w:r w:rsidR="00C85766" w:rsidRPr="00A97967">
        <w:rPr>
          <w:b/>
          <w:bCs/>
          <w:iCs/>
          <w:u w:val="single"/>
          <w:lang w:val="en-US"/>
        </w:rPr>
        <w:t>.</w:t>
      </w:r>
      <w:r w:rsidR="00C85766" w:rsidRPr="0029340E">
        <w:rPr>
          <w:b/>
          <w:bCs/>
          <w:iCs/>
          <w:u w:val="single"/>
          <w:lang w:val="en-US"/>
        </w:rPr>
        <w:t>N</w:t>
      </w:r>
      <w:r w:rsidR="00C85766" w:rsidRPr="00A97967">
        <w:rPr>
          <w:b/>
          <w:bCs/>
          <w:iCs/>
          <w:u w:val="single"/>
          <w:lang w:val="en-US"/>
        </w:rPr>
        <w:t xml:space="preserve">. </w:t>
      </w:r>
      <w:r w:rsidR="00733110" w:rsidRPr="00A97967">
        <w:rPr>
          <w:b/>
          <w:bCs/>
          <w:lang w:val="en-US"/>
        </w:rPr>
        <w:t>(2022).</w:t>
      </w:r>
      <w:r w:rsidR="00733110" w:rsidRPr="00A97967">
        <w:rPr>
          <w:b/>
          <w:bCs/>
          <w:u w:val="single"/>
          <w:lang w:val="en-US"/>
        </w:rPr>
        <w:t xml:space="preserve"> </w:t>
      </w:r>
      <w:r w:rsidR="0074628D">
        <w:rPr>
          <w:bCs/>
          <w:lang w:val="en-US"/>
        </w:rPr>
        <w:t>Scientific</w:t>
      </w:r>
      <w:r w:rsidR="0074628D" w:rsidRPr="00A97967">
        <w:rPr>
          <w:bCs/>
          <w:lang w:val="en-US"/>
        </w:rPr>
        <w:t xml:space="preserve"> </w:t>
      </w:r>
      <w:r w:rsidR="0074628D">
        <w:rPr>
          <w:bCs/>
          <w:lang w:val="en-US"/>
        </w:rPr>
        <w:t>book</w:t>
      </w:r>
      <w:r w:rsidR="0074628D" w:rsidRPr="00A97967">
        <w:rPr>
          <w:bCs/>
          <w:lang w:val="en-US"/>
        </w:rPr>
        <w:t xml:space="preserve"> </w:t>
      </w:r>
      <w:r w:rsidR="0074628D">
        <w:rPr>
          <w:bCs/>
          <w:lang w:val="en-US"/>
        </w:rPr>
        <w:t>editing</w:t>
      </w:r>
      <w:r w:rsidR="0074628D" w:rsidRPr="00A97967">
        <w:rPr>
          <w:bCs/>
          <w:lang w:val="en-US"/>
        </w:rPr>
        <w:t xml:space="preserve"> </w:t>
      </w:r>
      <w:r w:rsidR="007C6445" w:rsidRPr="002B326E">
        <w:rPr>
          <w:bCs/>
          <w:lang w:val="en-US"/>
        </w:rPr>
        <w:t>“</w:t>
      </w:r>
      <w:r w:rsidR="002C64D1">
        <w:rPr>
          <w:bCs/>
          <w:lang w:val="en-US"/>
        </w:rPr>
        <w:t>Introduction to mathematical analysis</w:t>
      </w:r>
      <w:r w:rsidR="007C6445" w:rsidRPr="002B326E">
        <w:rPr>
          <w:bCs/>
          <w:lang w:val="en-US"/>
        </w:rPr>
        <w:t xml:space="preserve">”, </w:t>
      </w:r>
      <w:r w:rsidR="007C6445">
        <w:rPr>
          <w:bCs/>
          <w:lang w:val="en-US"/>
        </w:rPr>
        <w:t>Haeussler</w:t>
      </w:r>
      <w:r w:rsidR="007C6445" w:rsidRPr="002B326E">
        <w:rPr>
          <w:bCs/>
          <w:lang w:val="en-US"/>
        </w:rPr>
        <w:t xml:space="preserve">, </w:t>
      </w:r>
      <w:r w:rsidR="007C6445">
        <w:rPr>
          <w:bCs/>
          <w:lang w:val="en-US"/>
        </w:rPr>
        <w:t>E</w:t>
      </w:r>
      <w:r w:rsidR="007C6445" w:rsidRPr="002B326E">
        <w:rPr>
          <w:bCs/>
          <w:lang w:val="en-US"/>
        </w:rPr>
        <w:t xml:space="preserve">., </w:t>
      </w:r>
      <w:r w:rsidR="007C6445">
        <w:rPr>
          <w:bCs/>
          <w:lang w:val="en-US"/>
        </w:rPr>
        <w:t>Paul</w:t>
      </w:r>
      <w:r w:rsidR="007C6445" w:rsidRPr="002B326E">
        <w:rPr>
          <w:bCs/>
          <w:lang w:val="en-US"/>
        </w:rPr>
        <w:t xml:space="preserve">, </w:t>
      </w:r>
      <w:r w:rsidR="007C6445">
        <w:rPr>
          <w:bCs/>
          <w:lang w:val="en-US"/>
        </w:rPr>
        <w:t>R</w:t>
      </w:r>
      <w:r w:rsidR="007C6445" w:rsidRPr="002B326E">
        <w:rPr>
          <w:bCs/>
          <w:lang w:val="en-US"/>
        </w:rPr>
        <w:t xml:space="preserve">., </w:t>
      </w:r>
      <w:r w:rsidR="007C6445">
        <w:rPr>
          <w:bCs/>
          <w:lang w:val="en-US"/>
        </w:rPr>
        <w:t>Wood</w:t>
      </w:r>
      <w:r w:rsidR="007C6445" w:rsidRPr="002B326E">
        <w:rPr>
          <w:bCs/>
          <w:lang w:val="en-US"/>
        </w:rPr>
        <w:t xml:space="preserve">, </w:t>
      </w:r>
      <w:r w:rsidR="007C6445">
        <w:rPr>
          <w:bCs/>
          <w:lang w:val="en-US"/>
        </w:rPr>
        <w:t>R</w:t>
      </w:r>
      <w:r w:rsidR="007C6445" w:rsidRPr="002B326E">
        <w:rPr>
          <w:bCs/>
          <w:lang w:val="en-US"/>
        </w:rPr>
        <w:t xml:space="preserve">., </w:t>
      </w:r>
      <w:r w:rsidR="007C6445" w:rsidRPr="0029340E">
        <w:rPr>
          <w:bCs/>
          <w:i/>
          <w:lang w:val="en-US"/>
        </w:rPr>
        <w:t>Gutenberg</w:t>
      </w:r>
      <w:r w:rsidR="002C64D1">
        <w:rPr>
          <w:bCs/>
          <w:i/>
          <w:lang w:val="en-US"/>
        </w:rPr>
        <w:t xml:space="preserve"> </w:t>
      </w:r>
      <w:r w:rsidR="002C64D1">
        <w:rPr>
          <w:bCs/>
          <w:i/>
          <w:lang w:val="en-US"/>
        </w:rPr>
        <w:t>Publications</w:t>
      </w:r>
    </w:p>
    <w:p w14:paraId="38D9DF8A" w14:textId="77777777" w:rsidR="009E1373" w:rsidRPr="0065748E" w:rsidRDefault="009E1373" w:rsidP="009E1373">
      <w:pPr>
        <w:widowControl w:val="0"/>
        <w:numPr>
          <w:ilvl w:val="0"/>
          <w:numId w:val="7"/>
        </w:numPr>
        <w:spacing w:before="60" w:after="60"/>
        <w:jc w:val="both"/>
        <w:rPr>
          <w:b/>
          <w:bCs/>
          <w:color w:val="FF0000"/>
          <w:lang w:val="en-US"/>
        </w:rPr>
      </w:pPr>
      <w:r w:rsidRPr="00E259EE">
        <w:rPr>
          <w:b/>
          <w:bCs/>
          <w:u w:val="single"/>
          <w:lang w:val="en-US"/>
        </w:rPr>
        <w:t>Menegaki, A.M.</w:t>
      </w:r>
      <w:r w:rsidRPr="00E259EE">
        <w:rPr>
          <w:bCs/>
          <w:lang w:val="en-US"/>
        </w:rPr>
        <w:t xml:space="preserve"> (</w:t>
      </w:r>
      <w:r w:rsidR="00B67CD8" w:rsidRPr="00E259EE">
        <w:rPr>
          <w:bCs/>
          <w:lang w:val="en-US"/>
        </w:rPr>
        <w:t>202</w:t>
      </w:r>
      <w:r w:rsidR="00E37077" w:rsidRPr="00E259EE">
        <w:rPr>
          <w:bCs/>
          <w:lang w:val="en-US"/>
        </w:rPr>
        <w:t>1</w:t>
      </w:r>
      <w:r w:rsidRPr="00E259EE">
        <w:rPr>
          <w:bCs/>
          <w:lang w:val="en-US"/>
        </w:rPr>
        <w:t xml:space="preserve">). “A guide to econometrics methods for the energy-growth nexus”, </w:t>
      </w:r>
      <w:r w:rsidRPr="00E259EE">
        <w:rPr>
          <w:bCs/>
          <w:i/>
          <w:lang w:val="en-US"/>
        </w:rPr>
        <w:t xml:space="preserve">in Elsevier, </w:t>
      </w:r>
      <w:r w:rsidR="001924C8" w:rsidRPr="00267335">
        <w:rPr>
          <w:bCs/>
          <w:lang w:val="en-US"/>
        </w:rPr>
        <w:t>[</w:t>
      </w:r>
      <w:r w:rsidR="00E259EE" w:rsidRPr="00267335">
        <w:rPr>
          <w:bCs/>
          <w:lang w:val="en-US"/>
        </w:rPr>
        <w:t>https://www.elsevier.com/books/a-guide-to-econometric-methods-for-the-energy-growth-nexus/menegaki/978-0-12-819039-</w:t>
      </w:r>
      <w:r w:rsidR="001924C8" w:rsidRPr="00267335">
        <w:rPr>
          <w:bCs/>
          <w:lang w:val="en-US"/>
        </w:rPr>
        <w:t>]</w:t>
      </w:r>
    </w:p>
    <w:p w14:paraId="38D9DF8B" w14:textId="2FDB6F3B" w:rsidR="00FE4D7D" w:rsidRPr="003013C8" w:rsidRDefault="002C64D1" w:rsidP="00FE4D7D">
      <w:pPr>
        <w:widowControl w:val="0"/>
        <w:numPr>
          <w:ilvl w:val="0"/>
          <w:numId w:val="7"/>
        </w:numPr>
        <w:spacing w:before="60" w:after="60"/>
        <w:jc w:val="both"/>
        <w:rPr>
          <w:bCs/>
          <w:lang w:val="en-US"/>
        </w:rPr>
      </w:pPr>
      <w:r w:rsidRPr="002C64D1">
        <w:rPr>
          <w:bCs/>
          <w:lang w:val="de-CH"/>
        </w:rPr>
        <w:t>Verg</w:t>
      </w:r>
      <w:r>
        <w:rPr>
          <w:bCs/>
          <w:lang w:val="de-CH"/>
        </w:rPr>
        <w:t>inis</w:t>
      </w:r>
      <w:r w:rsidR="0065748E" w:rsidRPr="002C64D1">
        <w:rPr>
          <w:bCs/>
        </w:rPr>
        <w:t xml:space="preserve">, </w:t>
      </w:r>
      <w:r w:rsidRPr="002C64D1">
        <w:rPr>
          <w:bCs/>
          <w:lang w:val="de-CH"/>
        </w:rPr>
        <w:t>X</w:t>
      </w:r>
      <w:r w:rsidR="0065748E" w:rsidRPr="002C64D1">
        <w:rPr>
          <w:bCs/>
        </w:rPr>
        <w:t>.,</w:t>
      </w:r>
      <w:r w:rsidR="0065748E" w:rsidRPr="002C64D1">
        <w:rPr>
          <w:b/>
          <w:bCs/>
          <w:color w:val="FF0000"/>
        </w:rPr>
        <w:t xml:space="preserve"> </w:t>
      </w:r>
      <w:r w:rsidR="00C85766" w:rsidRPr="002C64D1">
        <w:rPr>
          <w:b/>
          <w:bCs/>
          <w:iCs/>
          <w:u w:val="single"/>
          <w:lang w:val="de-CH"/>
        </w:rPr>
        <w:t>Menegaki</w:t>
      </w:r>
      <w:r w:rsidR="00C85766" w:rsidRPr="002C64D1">
        <w:rPr>
          <w:b/>
          <w:bCs/>
          <w:iCs/>
          <w:u w:val="single"/>
        </w:rPr>
        <w:t xml:space="preserve">, </w:t>
      </w:r>
      <w:r w:rsidR="00C85766" w:rsidRPr="002C64D1">
        <w:rPr>
          <w:b/>
          <w:bCs/>
          <w:iCs/>
          <w:u w:val="single"/>
          <w:lang w:val="de-CH"/>
        </w:rPr>
        <w:t>A</w:t>
      </w:r>
      <w:r w:rsidR="00C85766" w:rsidRPr="002C64D1">
        <w:rPr>
          <w:b/>
          <w:bCs/>
          <w:iCs/>
          <w:u w:val="single"/>
        </w:rPr>
        <w:t>.</w:t>
      </w:r>
      <w:r w:rsidR="00C85766" w:rsidRPr="002C64D1">
        <w:rPr>
          <w:b/>
          <w:bCs/>
          <w:iCs/>
          <w:u w:val="single"/>
          <w:lang w:val="de-CH"/>
        </w:rPr>
        <w:t>N</w:t>
      </w:r>
      <w:r w:rsidR="00C85766" w:rsidRPr="002C64D1">
        <w:rPr>
          <w:b/>
          <w:bCs/>
          <w:iCs/>
          <w:u w:val="single"/>
        </w:rPr>
        <w:t xml:space="preserve">. </w:t>
      </w:r>
      <w:r w:rsidR="0065748E" w:rsidRPr="002C64D1">
        <w:rPr>
          <w:b/>
          <w:bCs/>
        </w:rPr>
        <w:t xml:space="preserve">(2021). </w:t>
      </w:r>
      <w:r w:rsidRPr="003013C8">
        <w:rPr>
          <w:lang w:val="en-US"/>
        </w:rPr>
        <w:t>The Gree</w:t>
      </w:r>
      <w:r w:rsidR="003013C8" w:rsidRPr="003013C8">
        <w:rPr>
          <w:lang w:val="en-US"/>
        </w:rPr>
        <w:t>k farmer-entrepreneur and his choices</w:t>
      </w:r>
      <w:r w:rsidR="0065748E" w:rsidRPr="003013C8">
        <w:rPr>
          <w:lang w:val="en-US"/>
        </w:rPr>
        <w:t>,</w:t>
      </w:r>
      <w:r w:rsidR="0065748E" w:rsidRPr="003013C8">
        <w:rPr>
          <w:bCs/>
          <w:lang w:val="en-US"/>
        </w:rPr>
        <w:t xml:space="preserve"> </w:t>
      </w:r>
      <w:r w:rsidR="003013C8">
        <w:rPr>
          <w:bCs/>
          <w:lang w:val="en-US"/>
        </w:rPr>
        <w:t>with entrepreneurship tools</w:t>
      </w:r>
      <w:r w:rsidR="0065748E" w:rsidRPr="003013C8">
        <w:rPr>
          <w:bCs/>
          <w:lang w:val="en-US"/>
        </w:rPr>
        <w:t xml:space="preserve">, </w:t>
      </w:r>
      <w:r w:rsidR="003013C8">
        <w:rPr>
          <w:bCs/>
          <w:lang w:val="en-US"/>
        </w:rPr>
        <w:t>ENALIOS PUBLICATIONS</w:t>
      </w:r>
      <w:r w:rsidR="002C791B" w:rsidRPr="003013C8">
        <w:rPr>
          <w:bCs/>
          <w:lang w:val="en-US"/>
        </w:rPr>
        <w:t xml:space="preserve">, </w:t>
      </w:r>
      <w:r w:rsidR="003013C8">
        <w:rPr>
          <w:bCs/>
          <w:lang w:val="en-US"/>
        </w:rPr>
        <w:t>pp</w:t>
      </w:r>
      <w:r w:rsidR="002C791B" w:rsidRPr="003013C8">
        <w:rPr>
          <w:bCs/>
          <w:lang w:val="en-US"/>
        </w:rPr>
        <w:t>.282, ISBN: 9789605366131</w:t>
      </w:r>
    </w:p>
    <w:p w14:paraId="38D9DF8C" w14:textId="79FEF24A" w:rsidR="0032258C" w:rsidRPr="005E6167" w:rsidRDefault="00C85766" w:rsidP="00FE4D7D">
      <w:pPr>
        <w:widowControl w:val="0"/>
        <w:numPr>
          <w:ilvl w:val="0"/>
          <w:numId w:val="7"/>
        </w:numPr>
        <w:spacing w:before="60" w:after="60"/>
        <w:jc w:val="both"/>
        <w:rPr>
          <w:bCs/>
          <w:lang w:val="en-US"/>
        </w:rPr>
      </w:pPr>
      <w:r w:rsidRPr="0029340E">
        <w:rPr>
          <w:b/>
          <w:bCs/>
          <w:iCs/>
          <w:u w:val="single"/>
          <w:lang w:val="en-US"/>
        </w:rPr>
        <w:t xml:space="preserve">Menegaki, A.N. </w:t>
      </w:r>
      <w:r w:rsidR="005E6167">
        <w:rPr>
          <w:b/>
          <w:bCs/>
          <w:iCs/>
          <w:u w:val="single"/>
          <w:lang w:val="en-US"/>
        </w:rPr>
        <w:t xml:space="preserve">(ed) </w:t>
      </w:r>
      <w:r w:rsidR="0032258C" w:rsidRPr="005E6167">
        <w:rPr>
          <w:bCs/>
          <w:lang w:val="en-US"/>
        </w:rPr>
        <w:t xml:space="preserve">(2023-24). </w:t>
      </w:r>
      <w:r w:rsidR="0032258C">
        <w:rPr>
          <w:bCs/>
          <w:lang w:val="en-US"/>
        </w:rPr>
        <w:t>Elgar</w:t>
      </w:r>
      <w:r w:rsidR="0032258C" w:rsidRPr="005E6167">
        <w:rPr>
          <w:bCs/>
          <w:lang w:val="en-US"/>
        </w:rPr>
        <w:t xml:space="preserve"> </w:t>
      </w:r>
      <w:r w:rsidR="0032258C">
        <w:rPr>
          <w:bCs/>
          <w:lang w:val="en-US"/>
        </w:rPr>
        <w:t>Encyclopedia</w:t>
      </w:r>
      <w:r w:rsidR="0032258C" w:rsidRPr="005E6167">
        <w:rPr>
          <w:bCs/>
          <w:lang w:val="en-US"/>
        </w:rPr>
        <w:t xml:space="preserve"> </w:t>
      </w:r>
      <w:r w:rsidR="0032258C">
        <w:rPr>
          <w:bCs/>
          <w:lang w:val="en-US"/>
        </w:rPr>
        <w:t>for</w:t>
      </w:r>
      <w:r w:rsidR="0032258C" w:rsidRPr="005E6167">
        <w:rPr>
          <w:bCs/>
          <w:lang w:val="en-US"/>
        </w:rPr>
        <w:t xml:space="preserve"> </w:t>
      </w:r>
      <w:r w:rsidR="0032258C">
        <w:rPr>
          <w:bCs/>
          <w:lang w:val="en-US"/>
        </w:rPr>
        <w:t>Energy</w:t>
      </w:r>
      <w:r w:rsidR="0032258C" w:rsidRPr="005E6167">
        <w:rPr>
          <w:bCs/>
          <w:lang w:val="en-US"/>
        </w:rPr>
        <w:t xml:space="preserve"> </w:t>
      </w:r>
      <w:r w:rsidR="0032258C">
        <w:rPr>
          <w:bCs/>
          <w:lang w:val="en-US"/>
        </w:rPr>
        <w:t>Economics</w:t>
      </w:r>
      <w:r w:rsidR="0032258C" w:rsidRPr="005E6167">
        <w:rPr>
          <w:bCs/>
          <w:lang w:val="en-US"/>
        </w:rPr>
        <w:t xml:space="preserve">, </w:t>
      </w:r>
      <w:r w:rsidR="0032258C">
        <w:rPr>
          <w:bCs/>
          <w:lang w:val="en-US"/>
        </w:rPr>
        <w:t>Edward</w:t>
      </w:r>
      <w:r w:rsidR="0032258C" w:rsidRPr="005E6167">
        <w:rPr>
          <w:bCs/>
          <w:lang w:val="en-US"/>
        </w:rPr>
        <w:t xml:space="preserve"> </w:t>
      </w:r>
      <w:r w:rsidR="0032258C">
        <w:rPr>
          <w:bCs/>
          <w:lang w:val="en-US"/>
        </w:rPr>
        <w:t>Elgar</w:t>
      </w:r>
      <w:r w:rsidR="0032258C" w:rsidRPr="005E6167">
        <w:rPr>
          <w:bCs/>
          <w:lang w:val="en-US"/>
        </w:rPr>
        <w:t xml:space="preserve">, </w:t>
      </w:r>
      <w:r w:rsidR="005E6167">
        <w:rPr>
          <w:bCs/>
          <w:lang w:val="en-US"/>
        </w:rPr>
        <w:t>In Press</w:t>
      </w:r>
    </w:p>
    <w:p w14:paraId="38D9DF8D" w14:textId="77F811B9" w:rsidR="00AE005F" w:rsidRPr="00963D3B" w:rsidRDefault="00AE005F" w:rsidP="0073567D">
      <w:pPr>
        <w:pStyle w:val="Heading1"/>
        <w:spacing w:before="360" w:after="240"/>
        <w:ind w:left="992" w:right="-57"/>
        <w:rPr>
          <w:rFonts w:ascii="Times New Roman" w:hAnsi="Times New Roman"/>
          <w:bCs w:val="0"/>
          <w:color w:val="000000"/>
          <w:kern w:val="28"/>
          <w:sz w:val="24"/>
          <w:szCs w:val="20"/>
          <w:lang w:val="en-US"/>
        </w:rPr>
      </w:pPr>
      <w:r>
        <w:rPr>
          <w:rFonts w:ascii="Times New Roman" w:hAnsi="Times New Roman"/>
          <w:bCs w:val="0"/>
          <w:color w:val="000000"/>
          <w:kern w:val="28"/>
          <w:sz w:val="24"/>
          <w:szCs w:val="20"/>
          <w:lang w:val="en-US"/>
        </w:rPr>
        <w:t xml:space="preserve">EDITOR IN CHIEF </w:t>
      </w:r>
      <w:r w:rsidR="00963D3B">
        <w:rPr>
          <w:rFonts w:ascii="Times New Roman" w:hAnsi="Times New Roman"/>
          <w:bCs w:val="0"/>
          <w:color w:val="000000"/>
          <w:kern w:val="28"/>
          <w:sz w:val="24"/>
          <w:szCs w:val="20"/>
          <w:lang w:val="en-US"/>
        </w:rPr>
        <w:t xml:space="preserve">IN </w:t>
      </w:r>
      <w:r w:rsidR="00963D3B" w:rsidRPr="00E71ECE">
        <w:rPr>
          <w:rFonts w:ascii="Times New Roman" w:hAnsi="Times New Roman"/>
          <w:bCs w:val="0"/>
          <w:color w:val="000000"/>
          <w:kern w:val="28"/>
          <w:sz w:val="24"/>
          <w:szCs w:val="20"/>
          <w:lang w:val="en-US"/>
        </w:rPr>
        <w:t>INTERNATIONAL</w:t>
      </w:r>
      <w:r w:rsidR="00963D3B">
        <w:rPr>
          <w:rFonts w:ascii="Times New Roman" w:hAnsi="Times New Roman"/>
          <w:bCs w:val="0"/>
          <w:color w:val="000000"/>
          <w:kern w:val="28"/>
          <w:sz w:val="24"/>
          <w:szCs w:val="20"/>
          <w:lang w:val="en-US"/>
        </w:rPr>
        <w:t xml:space="preserve"> JOURNALS</w:t>
      </w:r>
    </w:p>
    <w:p w14:paraId="38D9DF8E" w14:textId="4F28CC02" w:rsidR="00DB698A" w:rsidRDefault="00AE005F" w:rsidP="00A07A6B">
      <w:pPr>
        <w:numPr>
          <w:ilvl w:val="0"/>
          <w:numId w:val="18"/>
        </w:numPr>
        <w:jc w:val="both"/>
        <w:rPr>
          <w:lang w:val="en-GB"/>
        </w:rPr>
      </w:pPr>
      <w:r>
        <w:rPr>
          <w:lang w:val="en-US"/>
        </w:rPr>
        <w:t>International Journal of the Energy-Growth Nexus (</w:t>
      </w:r>
      <w:proofErr w:type="spellStart"/>
      <w:r>
        <w:rPr>
          <w:lang w:val="en-US"/>
        </w:rPr>
        <w:t>Inderscience</w:t>
      </w:r>
      <w:proofErr w:type="spellEnd"/>
      <w:r>
        <w:rPr>
          <w:lang w:val="en-US"/>
        </w:rPr>
        <w:t xml:space="preserve"> Publications)</w:t>
      </w:r>
      <w:r w:rsidR="00DB698A" w:rsidRPr="00DB698A">
        <w:rPr>
          <w:lang w:val="en-US"/>
        </w:rPr>
        <w:t xml:space="preserve">- </w:t>
      </w:r>
      <w:r w:rsidR="005E6167">
        <w:rPr>
          <w:lang w:val="en-US"/>
        </w:rPr>
        <w:t>Founder</w:t>
      </w:r>
      <w:r w:rsidR="00DB698A" w:rsidRPr="000441E3">
        <w:rPr>
          <w:lang w:val="en-GB"/>
        </w:rPr>
        <w:t xml:space="preserve"> </w:t>
      </w:r>
      <w:r w:rsidR="005E6167">
        <w:rPr>
          <w:lang w:val="en-US"/>
        </w:rPr>
        <w:t>and</w:t>
      </w:r>
      <w:r w:rsidR="00DB698A" w:rsidRPr="000441E3">
        <w:rPr>
          <w:lang w:val="en-GB"/>
        </w:rPr>
        <w:t xml:space="preserve"> </w:t>
      </w:r>
      <w:r w:rsidR="00DB698A">
        <w:rPr>
          <w:lang w:val="en-US"/>
        </w:rPr>
        <w:t xml:space="preserve">Editor in Chief </w:t>
      </w:r>
      <w:r w:rsidR="00963D3B">
        <w:rPr>
          <w:lang w:val="en-US"/>
        </w:rPr>
        <w:t>in the journal</w:t>
      </w:r>
      <w:r w:rsidR="00DB698A" w:rsidRPr="00BD70D2">
        <w:rPr>
          <w:lang w:val="en-US"/>
        </w:rPr>
        <w:t xml:space="preserve"> «</w:t>
      </w:r>
      <w:r w:rsidR="00DB698A">
        <w:rPr>
          <w:lang w:val="en-US"/>
        </w:rPr>
        <w:t xml:space="preserve">International Journal of the Energy-Growth Nexus” </w:t>
      </w:r>
      <w:r w:rsidR="00963D3B">
        <w:rPr>
          <w:lang w:val="en-US"/>
        </w:rPr>
        <w:t>of the publishing house:</w:t>
      </w:r>
      <w:r w:rsidR="00DB698A" w:rsidRPr="00BD70D2">
        <w:rPr>
          <w:lang w:val="en-US"/>
        </w:rPr>
        <w:t xml:space="preserve"> </w:t>
      </w:r>
      <w:proofErr w:type="spellStart"/>
      <w:r w:rsidR="00DB698A" w:rsidRPr="000441E3">
        <w:rPr>
          <w:lang w:val="en-GB"/>
        </w:rPr>
        <w:t>Inderscience</w:t>
      </w:r>
      <w:proofErr w:type="spellEnd"/>
      <w:r w:rsidR="00DB698A" w:rsidRPr="000441E3">
        <w:rPr>
          <w:lang w:val="en-GB"/>
        </w:rPr>
        <w:t>, ISSN: 2753-7609 (</w:t>
      </w:r>
      <w:r w:rsidR="00963D3B">
        <w:rPr>
          <w:lang w:val="en-US"/>
        </w:rPr>
        <w:t xml:space="preserve">for the </w:t>
      </w:r>
      <w:r w:rsidR="0046450D">
        <w:rPr>
          <w:lang w:val="en-US"/>
        </w:rPr>
        <w:t>paper ver</w:t>
      </w:r>
      <w:r w:rsidR="00CF4422">
        <w:rPr>
          <w:lang w:val="en-US"/>
        </w:rPr>
        <w:t>s</w:t>
      </w:r>
      <w:r w:rsidR="0046450D">
        <w:rPr>
          <w:lang w:val="en-US"/>
        </w:rPr>
        <w:t>ion</w:t>
      </w:r>
      <w:r w:rsidR="00DB698A" w:rsidRPr="000441E3">
        <w:rPr>
          <w:lang w:val="en-GB"/>
        </w:rPr>
        <w:t xml:space="preserve">) </w:t>
      </w:r>
      <w:r w:rsidR="0046450D">
        <w:rPr>
          <w:lang w:val="en-US"/>
        </w:rPr>
        <w:t>and</w:t>
      </w:r>
      <w:r w:rsidR="00DB698A" w:rsidRPr="000441E3">
        <w:rPr>
          <w:lang w:val="en-GB"/>
        </w:rPr>
        <w:t xml:space="preserve"> ISSN 2753-7617 (</w:t>
      </w:r>
      <w:r w:rsidR="0046450D">
        <w:rPr>
          <w:lang w:val="en-US"/>
        </w:rPr>
        <w:t>for the electronic version</w:t>
      </w:r>
      <w:r w:rsidR="00DB698A" w:rsidRPr="000441E3">
        <w:rPr>
          <w:lang w:val="en-GB"/>
        </w:rPr>
        <w:t>).</w:t>
      </w:r>
    </w:p>
    <w:p w14:paraId="11784AA3" w14:textId="5AF8318F" w:rsidR="00E71ECE" w:rsidRDefault="00E71ECE" w:rsidP="00E71ECE">
      <w:pPr>
        <w:pStyle w:val="Heading1"/>
        <w:spacing w:before="360" w:after="240"/>
        <w:ind w:left="992" w:right="-57"/>
        <w:rPr>
          <w:rFonts w:ascii="Times New Roman" w:hAnsi="Times New Roman"/>
          <w:bCs w:val="0"/>
          <w:color w:val="000000"/>
          <w:kern w:val="28"/>
          <w:sz w:val="24"/>
          <w:szCs w:val="20"/>
          <w:lang w:val="en-US"/>
        </w:rPr>
      </w:pPr>
      <w:r w:rsidRPr="00E71ECE">
        <w:rPr>
          <w:rFonts w:ascii="Times New Roman" w:hAnsi="Times New Roman"/>
          <w:bCs w:val="0"/>
          <w:color w:val="000000"/>
          <w:kern w:val="28"/>
          <w:sz w:val="24"/>
          <w:szCs w:val="20"/>
          <w:lang w:val="en-US"/>
        </w:rPr>
        <w:t>ASSOCIATE EDITOR</w:t>
      </w:r>
    </w:p>
    <w:p w14:paraId="3BB6BDB4" w14:textId="089304AE" w:rsidR="00E71ECE" w:rsidRDefault="007E3F74" w:rsidP="007E3F74">
      <w:pPr>
        <w:numPr>
          <w:ilvl w:val="0"/>
          <w:numId w:val="18"/>
        </w:numPr>
        <w:jc w:val="both"/>
        <w:rPr>
          <w:lang w:val="en-US"/>
        </w:rPr>
      </w:pPr>
      <w:proofErr w:type="spellStart"/>
      <w:r>
        <w:rPr>
          <w:lang w:val="en-US"/>
        </w:rPr>
        <w:t>Heliyon</w:t>
      </w:r>
      <w:proofErr w:type="spellEnd"/>
      <w:r>
        <w:rPr>
          <w:lang w:val="en-US"/>
        </w:rPr>
        <w:t xml:space="preserve"> Journal- Elsevier</w:t>
      </w:r>
    </w:p>
    <w:p w14:paraId="7DB52491" w14:textId="0A8D6570" w:rsidR="007E3F74" w:rsidRDefault="007E3F74" w:rsidP="007E3F74">
      <w:pPr>
        <w:numPr>
          <w:ilvl w:val="0"/>
          <w:numId w:val="18"/>
        </w:numPr>
        <w:jc w:val="both"/>
        <w:rPr>
          <w:lang w:val="en-US"/>
        </w:rPr>
      </w:pPr>
      <w:r>
        <w:rPr>
          <w:lang w:val="en-US"/>
        </w:rPr>
        <w:t>Gondwana Research- Elsevier</w:t>
      </w:r>
    </w:p>
    <w:p w14:paraId="5B67C5B5" w14:textId="4CBA2907" w:rsidR="007E3F74" w:rsidRPr="007E3F74" w:rsidRDefault="007E3F74" w:rsidP="007E3F74">
      <w:pPr>
        <w:numPr>
          <w:ilvl w:val="0"/>
          <w:numId w:val="18"/>
        </w:numPr>
        <w:jc w:val="both"/>
        <w:rPr>
          <w:lang w:val="en-US"/>
        </w:rPr>
      </w:pPr>
      <w:r>
        <w:rPr>
          <w:lang w:val="en-US"/>
        </w:rPr>
        <w:t xml:space="preserve">Economies- MDPI </w:t>
      </w:r>
    </w:p>
    <w:p w14:paraId="38D9DF8F" w14:textId="2E4B52D2" w:rsidR="0073567D" w:rsidRPr="00CF4422" w:rsidRDefault="00CF4422" w:rsidP="0073567D">
      <w:pPr>
        <w:pStyle w:val="Heading1"/>
        <w:spacing w:before="360" w:after="240"/>
        <w:ind w:left="992" w:right="-57"/>
        <w:rPr>
          <w:rFonts w:ascii="Times New Roman" w:hAnsi="Times New Roman"/>
          <w:bCs w:val="0"/>
          <w:color w:val="000000"/>
          <w:kern w:val="28"/>
          <w:sz w:val="24"/>
          <w:szCs w:val="20"/>
          <w:lang w:val="en-US"/>
        </w:rPr>
      </w:pPr>
      <w:r>
        <w:rPr>
          <w:rFonts w:ascii="Times New Roman" w:hAnsi="Times New Roman"/>
          <w:bCs w:val="0"/>
          <w:color w:val="000000"/>
          <w:kern w:val="28"/>
          <w:sz w:val="24"/>
          <w:szCs w:val="20"/>
          <w:lang w:val="en-US"/>
        </w:rPr>
        <w:t>MEMBER OF EDITORIAL BOARD</w:t>
      </w:r>
    </w:p>
    <w:p w14:paraId="38D9DF90" w14:textId="77777777" w:rsidR="0073567D" w:rsidRDefault="0073567D" w:rsidP="002F54CF">
      <w:pPr>
        <w:numPr>
          <w:ilvl w:val="0"/>
          <w:numId w:val="18"/>
        </w:numPr>
        <w:rPr>
          <w:lang w:val="en-GB"/>
        </w:rPr>
      </w:pPr>
      <w:r>
        <w:rPr>
          <w:lang w:val="en-US"/>
        </w:rPr>
        <w:t>Journal of Sustainable Development</w:t>
      </w:r>
      <w:r w:rsidR="00D27F47">
        <w:rPr>
          <w:lang w:val="en-US"/>
        </w:rPr>
        <w:t xml:space="preserve">, </w:t>
      </w:r>
      <w:r w:rsidR="00D27F47" w:rsidRPr="00D27F47">
        <w:rPr>
          <w:lang w:val="en-GB"/>
        </w:rPr>
        <w:t xml:space="preserve">Canadian </w:t>
      </w:r>
      <w:r w:rsidR="00B70111" w:rsidRPr="00D27F47">
        <w:rPr>
          <w:lang w:val="en-GB"/>
        </w:rPr>
        <w:t>Centre</w:t>
      </w:r>
      <w:r w:rsidR="00D27F47" w:rsidRPr="00D27F47">
        <w:rPr>
          <w:lang w:val="en-GB"/>
        </w:rPr>
        <w:t xml:space="preserve"> of Science and Education</w:t>
      </w:r>
    </w:p>
    <w:p w14:paraId="38D9DF91" w14:textId="77777777" w:rsidR="008344CF" w:rsidRDefault="008344CF" w:rsidP="002F54CF">
      <w:pPr>
        <w:numPr>
          <w:ilvl w:val="0"/>
          <w:numId w:val="18"/>
        </w:numPr>
        <w:rPr>
          <w:lang w:val="en-GB"/>
        </w:rPr>
      </w:pPr>
      <w:r>
        <w:rPr>
          <w:lang w:val="en-GB"/>
        </w:rPr>
        <w:t xml:space="preserve">Advances in Economics &amp; Business (HRPUB), </w:t>
      </w:r>
      <w:hyperlink r:id="rId16" w:history="1">
        <w:r w:rsidRPr="00AE482F">
          <w:rPr>
            <w:rStyle w:val="Hyperlink"/>
            <w:lang w:val="en-GB"/>
          </w:rPr>
          <w:t>www.hrpub.org</w:t>
        </w:r>
      </w:hyperlink>
      <w:r>
        <w:rPr>
          <w:lang w:val="en-GB"/>
        </w:rPr>
        <w:t xml:space="preserve">, Horizon Research Publishing Corporation, </w:t>
      </w:r>
      <w:smartTag w:uri="urn:schemas-microsoft-com:office:smarttags" w:element="place">
        <w:smartTag w:uri="urn:schemas-microsoft-com:office:smarttags" w:element="country-region">
          <w:r>
            <w:rPr>
              <w:lang w:val="en-GB"/>
            </w:rPr>
            <w:t>USA</w:t>
          </w:r>
        </w:smartTag>
      </w:smartTag>
    </w:p>
    <w:p w14:paraId="38D9DF92" w14:textId="77777777" w:rsidR="00667E7D" w:rsidRPr="007B0DB3" w:rsidRDefault="00667E7D" w:rsidP="004B72E4">
      <w:pPr>
        <w:numPr>
          <w:ilvl w:val="0"/>
          <w:numId w:val="18"/>
        </w:numPr>
        <w:rPr>
          <w:lang w:val="en-US"/>
        </w:rPr>
      </w:pPr>
      <w:r w:rsidRPr="007B0DB3">
        <w:rPr>
          <w:lang w:val="en-GB"/>
        </w:rPr>
        <w:t>Renewable Energy Journal (Elsevier)</w:t>
      </w:r>
      <w:r w:rsidR="00FF3BBB" w:rsidRPr="007B0DB3">
        <w:rPr>
          <w:lang w:val="en-GB"/>
        </w:rPr>
        <w:t xml:space="preserve"> </w:t>
      </w:r>
    </w:p>
    <w:p w14:paraId="38D9DF93" w14:textId="77777777" w:rsidR="007B0DB3" w:rsidRPr="007B0DB3" w:rsidRDefault="004B72E4" w:rsidP="004B72E4">
      <w:pPr>
        <w:numPr>
          <w:ilvl w:val="0"/>
          <w:numId w:val="18"/>
        </w:numPr>
        <w:rPr>
          <w:lang w:val="en-GB"/>
        </w:rPr>
      </w:pPr>
      <w:r w:rsidRPr="007B0DB3">
        <w:rPr>
          <w:lang w:val="en-US"/>
        </w:rPr>
        <w:t xml:space="preserve">Journal of Climate Change Strategy and Management at: </w:t>
      </w:r>
      <w:hyperlink r:id="rId17" w:tgtFrame="_blank" w:history="1">
        <w:r w:rsidRPr="007B0DB3">
          <w:rPr>
            <w:rStyle w:val="Hyperlink"/>
            <w:lang w:val="en-US"/>
          </w:rPr>
          <w:t>https://www.emeraldgrouppublishing.com/ijccsm.htm</w:t>
        </w:r>
      </w:hyperlink>
      <w:r w:rsidRPr="007B0DB3">
        <w:rPr>
          <w:lang w:val="en-US"/>
        </w:rPr>
        <w:t xml:space="preserve">, </w:t>
      </w:r>
    </w:p>
    <w:p w14:paraId="38D9DF94" w14:textId="77777777" w:rsidR="009B361A" w:rsidRPr="007B0DB3" w:rsidRDefault="009B361A" w:rsidP="004B72E4">
      <w:pPr>
        <w:numPr>
          <w:ilvl w:val="0"/>
          <w:numId w:val="18"/>
        </w:numPr>
        <w:rPr>
          <w:lang w:val="en-GB"/>
        </w:rPr>
      </w:pPr>
      <w:r w:rsidRPr="007B0DB3">
        <w:rPr>
          <w:lang w:val="en-US"/>
        </w:rPr>
        <w:t>Economies (Journal), MDPI</w:t>
      </w:r>
      <w:r w:rsidR="00F6102C" w:rsidRPr="007B0DB3">
        <w:rPr>
          <w:lang w:val="en-US"/>
        </w:rPr>
        <w:t xml:space="preserve">, </w:t>
      </w:r>
      <w:hyperlink r:id="rId18" w:tgtFrame="_blank" w:history="1">
        <w:r w:rsidR="005B3438" w:rsidRPr="007B0DB3">
          <w:rPr>
            <w:rStyle w:val="Hyperlink"/>
            <w:lang w:val="en-US"/>
          </w:rPr>
          <w:t>https://www.mdpi.com/journal/economies/editors</w:t>
        </w:r>
      </w:hyperlink>
    </w:p>
    <w:p w14:paraId="38D9DF95" w14:textId="77777777" w:rsidR="00527696" w:rsidRPr="003B765D" w:rsidRDefault="00527696" w:rsidP="004B72E4">
      <w:pPr>
        <w:numPr>
          <w:ilvl w:val="0"/>
          <w:numId w:val="18"/>
        </w:numPr>
        <w:rPr>
          <w:lang w:val="en-GB"/>
        </w:rPr>
      </w:pPr>
      <w:r>
        <w:rPr>
          <w:lang w:val="en-US"/>
        </w:rPr>
        <w:t xml:space="preserve">Current Chinese Science </w:t>
      </w:r>
      <w:r w:rsidR="007B0DB3">
        <w:rPr>
          <w:lang w:val="en-US"/>
        </w:rPr>
        <w:t>(Field: Environmental Science)</w:t>
      </w:r>
    </w:p>
    <w:p w14:paraId="38D9DF96" w14:textId="4E4F62DA" w:rsidR="003B765D" w:rsidRPr="002273B6" w:rsidRDefault="003B765D" w:rsidP="004B72E4">
      <w:pPr>
        <w:numPr>
          <w:ilvl w:val="0"/>
          <w:numId w:val="18"/>
        </w:numPr>
        <w:rPr>
          <w:lang w:val="en-GB"/>
        </w:rPr>
      </w:pPr>
      <w:proofErr w:type="spellStart"/>
      <w:r>
        <w:rPr>
          <w:lang w:val="en-US"/>
        </w:rPr>
        <w:lastRenderedPageBreak/>
        <w:t>Rajagiri</w:t>
      </w:r>
      <w:proofErr w:type="spellEnd"/>
      <w:r>
        <w:rPr>
          <w:lang w:val="en-US"/>
        </w:rPr>
        <w:t xml:space="preserve"> Management Journal, Emerald Publishing</w:t>
      </w:r>
      <w:r w:rsidR="00A568B2">
        <w:rPr>
          <w:lang w:val="en-US"/>
        </w:rPr>
        <w:t xml:space="preserve">, </w:t>
      </w:r>
      <w:r w:rsidR="005E6167">
        <w:rPr>
          <w:lang w:val="en-US"/>
        </w:rPr>
        <w:t>available from</w:t>
      </w:r>
      <w:r w:rsidR="00A568B2">
        <w:rPr>
          <w:lang w:val="en-US"/>
        </w:rPr>
        <w:t>: [</w:t>
      </w:r>
      <w:r w:rsidR="00A568B2" w:rsidRPr="00A568B2">
        <w:rPr>
          <w:lang w:val="en-US"/>
        </w:rPr>
        <w:t>https://www.emeraldgrouppublishing.com/journal/ramj#editorial-team</w:t>
      </w:r>
      <w:r w:rsidR="00A568B2">
        <w:rPr>
          <w:lang w:val="en-US"/>
        </w:rPr>
        <w:t>]</w:t>
      </w:r>
    </w:p>
    <w:p w14:paraId="38D9DF97" w14:textId="77777777" w:rsidR="007B0DB3" w:rsidRPr="007B0DB3" w:rsidRDefault="00F95105" w:rsidP="004B72E4">
      <w:pPr>
        <w:numPr>
          <w:ilvl w:val="0"/>
          <w:numId w:val="18"/>
        </w:numPr>
        <w:rPr>
          <w:lang w:val="en-GB"/>
        </w:rPr>
      </w:pPr>
      <w:r w:rsidRPr="007B0DB3">
        <w:rPr>
          <w:lang w:val="en-US"/>
        </w:rPr>
        <w:t xml:space="preserve">Frontiers in Environmental Economics </w:t>
      </w:r>
    </w:p>
    <w:p w14:paraId="38D9DF98" w14:textId="707EA6F8" w:rsidR="00237804" w:rsidRDefault="00BD70D2" w:rsidP="00237804">
      <w:pPr>
        <w:numPr>
          <w:ilvl w:val="0"/>
          <w:numId w:val="18"/>
        </w:numPr>
        <w:rPr>
          <w:lang w:val="en-US"/>
        </w:rPr>
      </w:pPr>
      <w:r w:rsidRPr="007B0DB3">
        <w:rPr>
          <w:lang w:val="en-US"/>
        </w:rPr>
        <w:t xml:space="preserve">Journal of Energy and Environmental Policy (JEEP) </w:t>
      </w:r>
      <w:r w:rsidR="005E6167">
        <w:rPr>
          <w:lang w:val="en-US"/>
        </w:rPr>
        <w:t>hosted from:</w:t>
      </w:r>
      <w:r w:rsidRPr="007B0DB3">
        <w:rPr>
          <w:lang w:val="en-US"/>
        </w:rPr>
        <w:t xml:space="preserve"> "African Economic and So</w:t>
      </w:r>
      <w:r w:rsidR="007B0DB3">
        <w:rPr>
          <w:lang w:val="en-US"/>
        </w:rPr>
        <w:t>cial Research Institute (AESRI).</w:t>
      </w:r>
    </w:p>
    <w:p w14:paraId="38D9DF99" w14:textId="77777777" w:rsidR="007B0DB3" w:rsidRPr="007B0DB3" w:rsidRDefault="007B0DB3" w:rsidP="007B0DB3">
      <w:pPr>
        <w:ind w:left="720"/>
        <w:rPr>
          <w:lang w:val="en-US"/>
        </w:rPr>
      </w:pPr>
    </w:p>
    <w:p w14:paraId="38D9DF9A" w14:textId="13D86B94" w:rsidR="004B72E4" w:rsidRPr="00CF4422" w:rsidRDefault="00237804" w:rsidP="00237804">
      <w:pPr>
        <w:rPr>
          <w:lang w:val="en-US"/>
        </w:rPr>
      </w:pPr>
      <w:r>
        <w:rPr>
          <w:lang w:val="en-US"/>
        </w:rPr>
        <w:t>GUEST</w:t>
      </w:r>
      <w:r w:rsidRPr="00CF4422">
        <w:rPr>
          <w:lang w:val="en-US"/>
        </w:rPr>
        <w:t xml:space="preserve"> </w:t>
      </w:r>
      <w:r>
        <w:rPr>
          <w:lang w:val="en-US"/>
        </w:rPr>
        <w:t>EDITOR</w:t>
      </w:r>
      <w:r w:rsidR="004F38FF" w:rsidRPr="00CF4422">
        <w:rPr>
          <w:lang w:val="en-US"/>
        </w:rPr>
        <w:t xml:space="preserve"> (</w:t>
      </w:r>
      <w:r w:rsidR="00CF4422">
        <w:rPr>
          <w:lang w:val="en-US"/>
        </w:rPr>
        <w:t>with</w:t>
      </w:r>
      <w:r w:rsidR="004F38FF" w:rsidRPr="00CF4422">
        <w:rPr>
          <w:lang w:val="en-US"/>
        </w:rPr>
        <w:t xml:space="preserve"> </w:t>
      </w:r>
      <w:r w:rsidR="004F38FF">
        <w:rPr>
          <w:lang w:val="en-US"/>
        </w:rPr>
        <w:t>Aviral</w:t>
      </w:r>
      <w:r w:rsidR="004F38FF" w:rsidRPr="00CF4422">
        <w:rPr>
          <w:lang w:val="en-US"/>
        </w:rPr>
        <w:t xml:space="preserve"> </w:t>
      </w:r>
      <w:r w:rsidR="004F38FF">
        <w:rPr>
          <w:lang w:val="en-US"/>
        </w:rPr>
        <w:t>Tiwari</w:t>
      </w:r>
      <w:r w:rsidR="004F38FF" w:rsidRPr="00CF4422">
        <w:rPr>
          <w:lang w:val="en-US"/>
        </w:rPr>
        <w:t>)</w:t>
      </w:r>
      <w:r w:rsidRPr="00CF4422">
        <w:rPr>
          <w:lang w:val="en-US"/>
        </w:rPr>
        <w:t xml:space="preserve"> </w:t>
      </w:r>
      <w:r w:rsidR="00CF4422">
        <w:rPr>
          <w:lang w:val="en-US"/>
        </w:rPr>
        <w:t>in a special issue in the journal</w:t>
      </w:r>
      <w:r w:rsidRPr="00CF4422">
        <w:rPr>
          <w:lang w:val="en-US"/>
        </w:rPr>
        <w:t xml:space="preserve"> </w:t>
      </w:r>
      <w:r>
        <w:rPr>
          <w:lang w:val="en-US"/>
        </w:rPr>
        <w:t>Renewable</w:t>
      </w:r>
      <w:r w:rsidRPr="00CF4422">
        <w:rPr>
          <w:lang w:val="en-US"/>
        </w:rPr>
        <w:t xml:space="preserve"> </w:t>
      </w:r>
      <w:r>
        <w:rPr>
          <w:lang w:val="en-US"/>
        </w:rPr>
        <w:t>Energy</w:t>
      </w:r>
      <w:r w:rsidRPr="00CF4422">
        <w:rPr>
          <w:lang w:val="en-US"/>
        </w:rPr>
        <w:t xml:space="preserve">: </w:t>
      </w:r>
      <w:r w:rsidR="00CF4422">
        <w:rPr>
          <w:lang w:val="en-US"/>
        </w:rPr>
        <w:t>Novel</w:t>
      </w:r>
      <w:r w:rsidRPr="00CF4422">
        <w:rPr>
          <w:lang w:val="en-US"/>
        </w:rPr>
        <w:t xml:space="preserve"> </w:t>
      </w:r>
      <w:r w:rsidR="00CF4422">
        <w:rPr>
          <w:lang w:val="en-US"/>
        </w:rPr>
        <w:t>econometric methods</w:t>
      </w:r>
      <w:r w:rsidRPr="00CF4422">
        <w:rPr>
          <w:lang w:val="en-US"/>
        </w:rPr>
        <w:t xml:space="preserve"> </w:t>
      </w:r>
      <w:r w:rsidR="00CF4422">
        <w:rPr>
          <w:lang w:val="en-US"/>
        </w:rPr>
        <w:t>in renewable energy</w:t>
      </w:r>
      <w:r w:rsidRPr="00CF4422">
        <w:rPr>
          <w:lang w:val="en-US"/>
        </w:rPr>
        <w:t xml:space="preserve">, </w:t>
      </w:r>
      <w:r w:rsidR="00CF4422">
        <w:rPr>
          <w:lang w:val="en-US"/>
        </w:rPr>
        <w:t>available from</w:t>
      </w:r>
      <w:r w:rsidRPr="00CF4422">
        <w:rPr>
          <w:lang w:val="en-US"/>
        </w:rPr>
        <w:t>: [</w:t>
      </w:r>
      <w:r w:rsidRPr="00237804">
        <w:rPr>
          <w:lang w:val="en-US"/>
        </w:rPr>
        <w:t>https</w:t>
      </w:r>
      <w:r w:rsidRPr="00CF4422">
        <w:rPr>
          <w:lang w:val="en-US"/>
        </w:rPr>
        <w:t>://</w:t>
      </w:r>
      <w:r w:rsidRPr="00237804">
        <w:rPr>
          <w:lang w:val="en-US"/>
        </w:rPr>
        <w:t>www</w:t>
      </w:r>
      <w:r w:rsidRPr="00CF4422">
        <w:rPr>
          <w:lang w:val="en-US"/>
        </w:rPr>
        <w:t>.</w:t>
      </w:r>
      <w:r w:rsidRPr="00237804">
        <w:rPr>
          <w:lang w:val="en-US"/>
        </w:rPr>
        <w:t>journals</w:t>
      </w:r>
      <w:r w:rsidRPr="00CF4422">
        <w:rPr>
          <w:lang w:val="en-US"/>
        </w:rPr>
        <w:t>.</w:t>
      </w:r>
      <w:r w:rsidRPr="00237804">
        <w:rPr>
          <w:lang w:val="en-US"/>
        </w:rPr>
        <w:t>elsevier</w:t>
      </w:r>
      <w:r w:rsidRPr="00CF4422">
        <w:rPr>
          <w:lang w:val="en-US"/>
        </w:rPr>
        <w:t>.</w:t>
      </w:r>
      <w:r w:rsidRPr="00237804">
        <w:rPr>
          <w:lang w:val="en-US"/>
        </w:rPr>
        <w:t>com</w:t>
      </w:r>
      <w:r w:rsidRPr="00CF4422">
        <w:rPr>
          <w:lang w:val="en-US"/>
        </w:rPr>
        <w:t>/</w:t>
      </w:r>
      <w:r w:rsidRPr="00237804">
        <w:rPr>
          <w:lang w:val="en-US"/>
        </w:rPr>
        <w:t>renewable</w:t>
      </w:r>
      <w:r w:rsidRPr="00CF4422">
        <w:rPr>
          <w:lang w:val="en-US"/>
        </w:rPr>
        <w:t>-</w:t>
      </w:r>
      <w:r w:rsidRPr="00237804">
        <w:rPr>
          <w:lang w:val="en-US"/>
        </w:rPr>
        <w:t>energy</w:t>
      </w:r>
      <w:r w:rsidRPr="00CF4422">
        <w:rPr>
          <w:lang w:val="en-US"/>
        </w:rPr>
        <w:t>/</w:t>
      </w:r>
      <w:r w:rsidRPr="00237804">
        <w:rPr>
          <w:lang w:val="en-US"/>
        </w:rPr>
        <w:t>call</w:t>
      </w:r>
      <w:r w:rsidRPr="00CF4422">
        <w:rPr>
          <w:lang w:val="en-US"/>
        </w:rPr>
        <w:t>-</w:t>
      </w:r>
      <w:r w:rsidRPr="00237804">
        <w:rPr>
          <w:lang w:val="en-US"/>
        </w:rPr>
        <w:t>for</w:t>
      </w:r>
      <w:r w:rsidRPr="00CF4422">
        <w:rPr>
          <w:lang w:val="en-US"/>
        </w:rPr>
        <w:t>-</w:t>
      </w:r>
      <w:r w:rsidRPr="00237804">
        <w:rPr>
          <w:lang w:val="en-US"/>
        </w:rPr>
        <w:t>papers</w:t>
      </w:r>
      <w:r w:rsidRPr="00CF4422">
        <w:rPr>
          <w:lang w:val="en-US"/>
        </w:rPr>
        <w:t>/</w:t>
      </w:r>
      <w:r w:rsidRPr="00237804">
        <w:rPr>
          <w:lang w:val="en-US"/>
        </w:rPr>
        <w:t>novel</w:t>
      </w:r>
      <w:r w:rsidRPr="00CF4422">
        <w:rPr>
          <w:lang w:val="en-US"/>
        </w:rPr>
        <w:t>-</w:t>
      </w:r>
      <w:r w:rsidRPr="00237804">
        <w:rPr>
          <w:lang w:val="en-US"/>
        </w:rPr>
        <w:t>longitudinal</w:t>
      </w:r>
      <w:r w:rsidRPr="00CF4422">
        <w:rPr>
          <w:lang w:val="en-US"/>
        </w:rPr>
        <w:t>-</w:t>
      </w:r>
      <w:r w:rsidRPr="00237804">
        <w:rPr>
          <w:lang w:val="en-US"/>
        </w:rPr>
        <w:t>data</w:t>
      </w:r>
      <w:r w:rsidRPr="00CF4422">
        <w:rPr>
          <w:lang w:val="en-US"/>
        </w:rPr>
        <w:t>-</w:t>
      </w:r>
      <w:r w:rsidRPr="00237804">
        <w:rPr>
          <w:lang w:val="en-US"/>
        </w:rPr>
        <w:t>research</w:t>
      </w:r>
      <w:r w:rsidRPr="00CF4422">
        <w:rPr>
          <w:lang w:val="en-US"/>
        </w:rPr>
        <w:t>-</w:t>
      </w:r>
      <w:r w:rsidRPr="00237804">
        <w:rPr>
          <w:lang w:val="en-US"/>
        </w:rPr>
        <w:t>methods</w:t>
      </w:r>
      <w:r w:rsidRPr="00CF4422">
        <w:rPr>
          <w:lang w:val="en-US"/>
        </w:rPr>
        <w:t>-</w:t>
      </w:r>
      <w:r w:rsidRPr="00237804">
        <w:rPr>
          <w:lang w:val="en-US"/>
        </w:rPr>
        <w:t>renewable</w:t>
      </w:r>
      <w:r w:rsidRPr="00CF4422">
        <w:rPr>
          <w:lang w:val="en-US"/>
        </w:rPr>
        <w:t>-</w:t>
      </w:r>
      <w:r w:rsidRPr="00237804">
        <w:rPr>
          <w:lang w:val="en-US"/>
        </w:rPr>
        <w:t>energy</w:t>
      </w:r>
      <w:r w:rsidRPr="00CF4422">
        <w:rPr>
          <w:lang w:val="en-US"/>
        </w:rPr>
        <w:t>]</w:t>
      </w:r>
    </w:p>
    <w:p w14:paraId="38D9DF9B" w14:textId="0560A3B5" w:rsidR="00684F51" w:rsidRPr="00CF4422" w:rsidRDefault="00CF4422" w:rsidP="00684F51">
      <w:pPr>
        <w:pStyle w:val="Heading1"/>
        <w:spacing w:before="360" w:after="240"/>
        <w:ind w:left="992" w:right="-57"/>
        <w:rPr>
          <w:rFonts w:ascii="Times New Roman" w:hAnsi="Times New Roman"/>
          <w:bCs w:val="0"/>
          <w:color w:val="000000"/>
          <w:kern w:val="28"/>
          <w:sz w:val="24"/>
          <w:szCs w:val="20"/>
          <w:lang w:val="en-US"/>
        </w:rPr>
      </w:pPr>
      <w:r>
        <w:rPr>
          <w:rFonts w:ascii="Times New Roman" w:hAnsi="Times New Roman"/>
          <w:bCs w:val="0"/>
          <w:color w:val="000000"/>
          <w:kern w:val="28"/>
          <w:sz w:val="24"/>
          <w:szCs w:val="20"/>
          <w:lang w:val="en-US"/>
        </w:rPr>
        <w:t>CITATIONS</w:t>
      </w:r>
    </w:p>
    <w:p w14:paraId="38D9DF9C" w14:textId="4AE9E6C0" w:rsidR="00684F51" w:rsidRPr="00E71ECE" w:rsidRDefault="00630DC6" w:rsidP="00041502">
      <w:pPr>
        <w:widowControl w:val="0"/>
        <w:spacing w:before="60" w:after="60"/>
        <w:jc w:val="both"/>
        <w:rPr>
          <w:color w:val="000000"/>
          <w:szCs w:val="20"/>
          <w:lang w:val="en-US"/>
        </w:rPr>
      </w:pPr>
      <w:r w:rsidRPr="00E71ECE">
        <w:rPr>
          <w:color w:val="000000"/>
          <w:szCs w:val="20"/>
          <w:lang w:val="en-US"/>
        </w:rPr>
        <w:t>2</w:t>
      </w:r>
      <w:r w:rsidR="001A5523">
        <w:rPr>
          <w:color w:val="000000"/>
          <w:szCs w:val="20"/>
          <w:lang w:val="en-US"/>
        </w:rPr>
        <w:t>367</w:t>
      </w:r>
      <w:r w:rsidR="00E71ECE">
        <w:rPr>
          <w:color w:val="000000"/>
          <w:szCs w:val="20"/>
          <w:lang w:val="en-US"/>
        </w:rPr>
        <w:t>:</w:t>
      </w:r>
      <w:r w:rsidR="00684F51" w:rsidRPr="00E71ECE">
        <w:rPr>
          <w:color w:val="000000"/>
          <w:szCs w:val="20"/>
          <w:lang w:val="en-US"/>
        </w:rPr>
        <w:t xml:space="preserve"> (</w:t>
      </w:r>
      <w:r w:rsidR="00684F51">
        <w:rPr>
          <w:color w:val="000000"/>
          <w:szCs w:val="20"/>
          <w:lang w:val="en-US"/>
        </w:rPr>
        <w:t>Source</w:t>
      </w:r>
      <w:r w:rsidR="00684F51" w:rsidRPr="00E71ECE">
        <w:rPr>
          <w:color w:val="000000"/>
          <w:szCs w:val="20"/>
          <w:lang w:val="en-US"/>
        </w:rPr>
        <w:t xml:space="preserve">: </w:t>
      </w:r>
      <w:hyperlink r:id="rId19" w:history="1">
        <w:r w:rsidR="00684F51" w:rsidRPr="00834B60">
          <w:rPr>
            <w:rStyle w:val="Hyperlink"/>
            <w:szCs w:val="20"/>
            <w:lang w:val="en-US"/>
          </w:rPr>
          <w:t>www</w:t>
        </w:r>
        <w:r w:rsidR="00684F51" w:rsidRPr="00E71ECE">
          <w:rPr>
            <w:rStyle w:val="Hyperlink"/>
            <w:szCs w:val="20"/>
            <w:lang w:val="en-US"/>
          </w:rPr>
          <w:t>.</w:t>
        </w:r>
        <w:r w:rsidR="00684F51" w:rsidRPr="00834B60">
          <w:rPr>
            <w:rStyle w:val="Hyperlink"/>
            <w:szCs w:val="20"/>
            <w:lang w:val="en-US"/>
          </w:rPr>
          <w:t>scopus</w:t>
        </w:r>
        <w:r w:rsidR="00684F51" w:rsidRPr="00E71ECE">
          <w:rPr>
            <w:rStyle w:val="Hyperlink"/>
            <w:szCs w:val="20"/>
            <w:lang w:val="en-US"/>
          </w:rPr>
          <w:t>.</w:t>
        </w:r>
        <w:r w:rsidR="00684F51" w:rsidRPr="00834B60">
          <w:rPr>
            <w:rStyle w:val="Hyperlink"/>
            <w:szCs w:val="20"/>
            <w:lang w:val="en-GB"/>
          </w:rPr>
          <w:t>com</w:t>
        </w:r>
      </w:hyperlink>
      <w:r w:rsidR="00684F51" w:rsidRPr="00E71ECE">
        <w:rPr>
          <w:color w:val="000000"/>
          <w:szCs w:val="20"/>
          <w:lang w:val="en-US"/>
        </w:rPr>
        <w:t xml:space="preserve">), </w:t>
      </w:r>
      <w:r w:rsidR="00684F51">
        <w:rPr>
          <w:color w:val="000000"/>
          <w:szCs w:val="20"/>
        </w:rPr>
        <w:t>Η</w:t>
      </w:r>
      <w:r w:rsidR="00684F51" w:rsidRPr="00E71ECE">
        <w:rPr>
          <w:color w:val="000000"/>
          <w:szCs w:val="20"/>
          <w:lang w:val="en-US"/>
        </w:rPr>
        <w:t>-</w:t>
      </w:r>
      <w:r w:rsidR="00684F51">
        <w:rPr>
          <w:color w:val="000000"/>
          <w:szCs w:val="20"/>
          <w:lang w:val="en-US"/>
        </w:rPr>
        <w:t>index</w:t>
      </w:r>
      <w:r w:rsidR="00684F51" w:rsidRPr="00E71ECE">
        <w:rPr>
          <w:color w:val="000000"/>
          <w:szCs w:val="20"/>
          <w:lang w:val="en-US"/>
        </w:rPr>
        <w:t xml:space="preserve">: </w:t>
      </w:r>
      <w:r w:rsidR="005933B1" w:rsidRPr="00E71ECE">
        <w:rPr>
          <w:color w:val="000000"/>
          <w:szCs w:val="20"/>
          <w:lang w:val="en-US"/>
        </w:rPr>
        <w:t>2</w:t>
      </w:r>
      <w:r w:rsidR="001A5523">
        <w:rPr>
          <w:color w:val="000000"/>
          <w:szCs w:val="20"/>
          <w:lang w:val="en-US"/>
        </w:rPr>
        <w:t>4</w:t>
      </w:r>
    </w:p>
    <w:p w14:paraId="38D9DF9E" w14:textId="3A6B725D" w:rsidR="00B24735" w:rsidRPr="00E71ECE" w:rsidRDefault="00B24735" w:rsidP="00684F51">
      <w:pPr>
        <w:widowControl w:val="0"/>
        <w:spacing w:before="60" w:after="60"/>
        <w:jc w:val="both"/>
        <w:rPr>
          <w:color w:val="000000"/>
          <w:szCs w:val="20"/>
          <w:lang w:val="en-US"/>
        </w:rPr>
      </w:pPr>
      <w:r w:rsidRPr="00E71ECE">
        <w:rPr>
          <w:color w:val="000000"/>
          <w:szCs w:val="20"/>
          <w:lang w:val="en-US"/>
        </w:rPr>
        <w:t>3</w:t>
      </w:r>
      <w:r w:rsidR="005950B3">
        <w:rPr>
          <w:color w:val="000000"/>
          <w:szCs w:val="20"/>
          <w:lang w:val="en-US"/>
        </w:rPr>
        <w:t>901</w:t>
      </w:r>
      <w:r w:rsidR="00E71ECE">
        <w:rPr>
          <w:color w:val="000000"/>
          <w:szCs w:val="20"/>
          <w:lang w:val="en-US"/>
        </w:rPr>
        <w:t>:</w:t>
      </w:r>
      <w:r w:rsidRPr="00E71ECE">
        <w:rPr>
          <w:color w:val="000000"/>
          <w:szCs w:val="20"/>
          <w:lang w:val="en-US"/>
        </w:rPr>
        <w:t xml:space="preserve"> </w:t>
      </w:r>
      <w:r w:rsidR="00E71ECE" w:rsidRPr="00E71ECE">
        <w:rPr>
          <w:color w:val="000000"/>
          <w:szCs w:val="20"/>
          <w:lang w:val="en-US"/>
        </w:rPr>
        <w:t>(</w:t>
      </w:r>
      <w:r w:rsidR="00E71ECE">
        <w:rPr>
          <w:color w:val="000000"/>
          <w:szCs w:val="20"/>
          <w:lang w:val="en-US"/>
        </w:rPr>
        <w:t>Source</w:t>
      </w:r>
      <w:r w:rsidR="00E71ECE" w:rsidRPr="00E71ECE">
        <w:rPr>
          <w:color w:val="000000"/>
          <w:szCs w:val="20"/>
          <w:lang w:val="en-US"/>
        </w:rPr>
        <w:t>:</w:t>
      </w:r>
      <w:r w:rsidR="00E71ECE" w:rsidRPr="00E71ECE">
        <w:rPr>
          <w:lang w:val="en-US"/>
        </w:rPr>
        <w:t xml:space="preserve"> </w:t>
      </w:r>
      <w:hyperlink r:id="rId20" w:history="1">
        <w:r w:rsidR="00E71ECE" w:rsidRPr="002D0338">
          <w:rPr>
            <w:rStyle w:val="Hyperlink"/>
            <w:szCs w:val="20"/>
            <w:lang w:val="en-US"/>
          </w:rPr>
          <w:t>https</w:t>
        </w:r>
        <w:r w:rsidR="00E71ECE" w:rsidRPr="00E71ECE">
          <w:rPr>
            <w:rStyle w:val="Hyperlink"/>
            <w:szCs w:val="20"/>
            <w:lang w:val="en-US"/>
          </w:rPr>
          <w:t>://</w:t>
        </w:r>
        <w:r w:rsidR="00E71ECE" w:rsidRPr="002D0338">
          <w:rPr>
            <w:rStyle w:val="Hyperlink"/>
            <w:szCs w:val="20"/>
            <w:lang w:val="en-US"/>
          </w:rPr>
          <w:t>scholar</w:t>
        </w:r>
        <w:r w:rsidR="00E71ECE" w:rsidRPr="00E71ECE">
          <w:rPr>
            <w:rStyle w:val="Hyperlink"/>
            <w:szCs w:val="20"/>
            <w:lang w:val="en-US"/>
          </w:rPr>
          <w:t>.</w:t>
        </w:r>
        <w:r w:rsidR="00E71ECE" w:rsidRPr="002D0338">
          <w:rPr>
            <w:rStyle w:val="Hyperlink"/>
            <w:szCs w:val="20"/>
            <w:lang w:val="en-US"/>
          </w:rPr>
          <w:t>google</w:t>
        </w:r>
        <w:r w:rsidR="00E71ECE" w:rsidRPr="00E71ECE">
          <w:rPr>
            <w:rStyle w:val="Hyperlink"/>
            <w:szCs w:val="20"/>
            <w:lang w:val="en-US"/>
          </w:rPr>
          <w:t>.</w:t>
        </w:r>
        <w:r w:rsidR="00E71ECE" w:rsidRPr="002D0338">
          <w:rPr>
            <w:rStyle w:val="Hyperlink"/>
            <w:szCs w:val="20"/>
            <w:lang w:val="en-US"/>
          </w:rPr>
          <w:t>com</w:t>
        </w:r>
      </w:hyperlink>
      <w:r w:rsidR="00E71ECE" w:rsidRPr="00E71ECE">
        <w:rPr>
          <w:color w:val="000000"/>
          <w:szCs w:val="20"/>
          <w:lang w:val="en-US"/>
        </w:rPr>
        <w:t>)</w:t>
      </w:r>
      <w:r w:rsidR="00E71ECE">
        <w:rPr>
          <w:color w:val="000000"/>
          <w:szCs w:val="20"/>
          <w:lang w:val="en-US"/>
        </w:rPr>
        <w:t xml:space="preserve">, </w:t>
      </w:r>
      <w:r>
        <w:rPr>
          <w:color w:val="000000"/>
          <w:szCs w:val="20"/>
        </w:rPr>
        <w:t>Η</w:t>
      </w:r>
      <w:r w:rsidRPr="00E71ECE">
        <w:rPr>
          <w:color w:val="000000"/>
          <w:szCs w:val="20"/>
          <w:lang w:val="en-US"/>
        </w:rPr>
        <w:t>-</w:t>
      </w:r>
      <w:r>
        <w:rPr>
          <w:color w:val="000000"/>
          <w:szCs w:val="20"/>
          <w:lang w:val="en-US"/>
        </w:rPr>
        <w:t>index</w:t>
      </w:r>
      <w:r w:rsidRPr="00E71ECE">
        <w:rPr>
          <w:color w:val="000000"/>
          <w:szCs w:val="20"/>
          <w:lang w:val="en-US"/>
        </w:rPr>
        <w:t>:</w:t>
      </w:r>
      <w:r w:rsidR="00630DC6" w:rsidRPr="00E71ECE">
        <w:rPr>
          <w:color w:val="000000"/>
          <w:szCs w:val="20"/>
          <w:lang w:val="en-US"/>
        </w:rPr>
        <w:t>28</w:t>
      </w:r>
      <w:r w:rsidRPr="00E71ECE">
        <w:rPr>
          <w:color w:val="000000"/>
          <w:szCs w:val="20"/>
          <w:lang w:val="en-US"/>
        </w:rPr>
        <w:t xml:space="preserve"> </w:t>
      </w:r>
      <w:r>
        <w:rPr>
          <w:color w:val="000000"/>
          <w:szCs w:val="20"/>
          <w:lang w:val="en-US"/>
        </w:rPr>
        <w:t>i</w:t>
      </w:r>
      <w:r w:rsidRPr="00E71ECE">
        <w:rPr>
          <w:color w:val="000000"/>
          <w:szCs w:val="20"/>
          <w:lang w:val="en-US"/>
        </w:rPr>
        <w:t>10-</w:t>
      </w:r>
      <w:r>
        <w:rPr>
          <w:color w:val="000000"/>
          <w:szCs w:val="20"/>
          <w:lang w:val="en-US"/>
        </w:rPr>
        <w:t>index</w:t>
      </w:r>
      <w:r w:rsidRPr="00E71ECE">
        <w:rPr>
          <w:color w:val="000000"/>
          <w:szCs w:val="20"/>
          <w:lang w:val="en-US"/>
        </w:rPr>
        <w:t>:</w:t>
      </w:r>
      <w:r w:rsidR="00630DC6" w:rsidRPr="00E71ECE">
        <w:rPr>
          <w:color w:val="000000"/>
          <w:szCs w:val="20"/>
          <w:lang w:val="en-US"/>
        </w:rPr>
        <w:t>4</w:t>
      </w:r>
      <w:r w:rsidR="00722BB0">
        <w:rPr>
          <w:color w:val="000000"/>
          <w:szCs w:val="20"/>
          <w:lang w:val="en-US"/>
        </w:rPr>
        <w:t>6</w:t>
      </w:r>
      <w:r w:rsidRPr="00E71ECE">
        <w:rPr>
          <w:color w:val="000000"/>
          <w:szCs w:val="20"/>
          <w:lang w:val="en-US"/>
        </w:rPr>
        <w:t xml:space="preserve"> </w:t>
      </w:r>
    </w:p>
    <w:p w14:paraId="38D9DF9F" w14:textId="32EEB771" w:rsidR="00B24735" w:rsidRPr="00630DC6" w:rsidRDefault="0036725B" w:rsidP="00684F51">
      <w:pPr>
        <w:widowControl w:val="0"/>
        <w:spacing w:before="60" w:after="60"/>
        <w:jc w:val="both"/>
        <w:rPr>
          <w:rStyle w:val="Hyperlink"/>
          <w:lang w:val="en-US"/>
        </w:rPr>
      </w:pPr>
      <w:r>
        <w:rPr>
          <w:color w:val="000000"/>
          <w:szCs w:val="20"/>
          <w:lang w:val="en-US"/>
        </w:rPr>
        <w:t>Research</w:t>
      </w:r>
      <w:r w:rsidR="00B24735">
        <w:rPr>
          <w:color w:val="000000"/>
          <w:szCs w:val="20"/>
          <w:lang w:val="en-US"/>
        </w:rPr>
        <w:t xml:space="preserve">Gate </w:t>
      </w:r>
      <w:r>
        <w:rPr>
          <w:color w:val="000000"/>
          <w:szCs w:val="20"/>
          <w:lang w:val="en-US"/>
        </w:rPr>
        <w:t>I</w:t>
      </w:r>
      <w:r w:rsidR="00B24735">
        <w:rPr>
          <w:color w:val="000000"/>
          <w:szCs w:val="20"/>
          <w:lang w:val="en-US"/>
        </w:rPr>
        <w:t xml:space="preserve">mpact: </w:t>
      </w:r>
      <w:r w:rsidR="00683436">
        <w:rPr>
          <w:color w:val="000000"/>
          <w:szCs w:val="20"/>
          <w:lang w:val="en-US"/>
        </w:rPr>
        <w:t>1,840</w:t>
      </w:r>
      <w:r w:rsidR="00B51355">
        <w:rPr>
          <w:color w:val="000000"/>
          <w:szCs w:val="20"/>
          <w:lang w:val="en-US"/>
        </w:rPr>
        <w:t>, H-index:26</w:t>
      </w:r>
      <w:r w:rsidR="00B24735">
        <w:rPr>
          <w:color w:val="000000"/>
          <w:szCs w:val="20"/>
          <w:lang w:val="en-US"/>
        </w:rPr>
        <w:t xml:space="preserve"> </w:t>
      </w:r>
      <w:r w:rsidR="00B24735" w:rsidRPr="00630DC6">
        <w:rPr>
          <w:rStyle w:val="Hyperlink"/>
          <w:lang w:val="en-US"/>
        </w:rPr>
        <w:t>(https://www.researchgate.net/profile/Angeliki-Menegaki/stats)</w:t>
      </w:r>
    </w:p>
    <w:sectPr w:rsidR="00B24735" w:rsidRPr="00630DC6" w:rsidSect="00CF1AA8">
      <w:footerReference w:type="even" r:id="rId21"/>
      <w:footerReference w:type="default" r:id="rId22"/>
      <w:pgSz w:w="11906" w:h="16838"/>
      <w:pgMar w:top="1247" w:right="1134" w:bottom="1134" w:left="175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FDAEB" w14:textId="77777777" w:rsidR="00A42E45" w:rsidRDefault="00A42E45">
      <w:r>
        <w:separator/>
      </w:r>
    </w:p>
  </w:endnote>
  <w:endnote w:type="continuationSeparator" w:id="0">
    <w:p w14:paraId="6E730CA2" w14:textId="77777777" w:rsidR="00A42E45" w:rsidRDefault="00A4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vTTec36968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9DFA4" w14:textId="77777777" w:rsidR="00227DC8" w:rsidRDefault="00227D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D9DFA5" w14:textId="77777777" w:rsidR="00227DC8" w:rsidRDefault="00227D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9DFA6" w14:textId="77777777" w:rsidR="00227DC8" w:rsidRDefault="00227D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2CD8">
      <w:rPr>
        <w:rStyle w:val="PageNumber"/>
        <w:noProof/>
      </w:rPr>
      <w:t>8</w:t>
    </w:r>
    <w:r>
      <w:rPr>
        <w:rStyle w:val="PageNumber"/>
      </w:rPr>
      <w:fldChar w:fldCharType="end"/>
    </w:r>
  </w:p>
  <w:p w14:paraId="38D9DFA7" w14:textId="77777777" w:rsidR="00227DC8" w:rsidRDefault="00227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3D8FC" w14:textId="77777777" w:rsidR="00A42E45" w:rsidRDefault="00A42E45">
      <w:r>
        <w:separator/>
      </w:r>
    </w:p>
  </w:footnote>
  <w:footnote w:type="continuationSeparator" w:id="0">
    <w:p w14:paraId="696BB687" w14:textId="77777777" w:rsidR="00A42E45" w:rsidRDefault="00A42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918"/>
    <w:multiLevelType w:val="hybridMultilevel"/>
    <w:tmpl w:val="B76E88F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3C27"/>
    <w:multiLevelType w:val="hybridMultilevel"/>
    <w:tmpl w:val="AF26E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77F2C"/>
    <w:multiLevelType w:val="multilevel"/>
    <w:tmpl w:val="654A65AA"/>
    <w:lvl w:ilvl="0">
      <w:start w:val="2013"/>
      <w:numFmt w:val="decimal"/>
      <w:lvlText w:val="%1"/>
      <w:lvlJc w:val="left"/>
      <w:pPr>
        <w:tabs>
          <w:tab w:val="num" w:pos="992"/>
        </w:tabs>
        <w:ind w:left="992" w:hanging="7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92"/>
        </w:tabs>
        <w:ind w:left="1292" w:hanging="360"/>
      </w:pPr>
    </w:lvl>
    <w:lvl w:ilvl="2">
      <w:start w:val="1"/>
      <w:numFmt w:val="lowerRoman"/>
      <w:lvlText w:val="%3."/>
      <w:lvlJc w:val="right"/>
      <w:pPr>
        <w:tabs>
          <w:tab w:val="num" w:pos="2012"/>
        </w:tabs>
        <w:ind w:left="2012" w:hanging="180"/>
      </w:pPr>
    </w:lvl>
    <w:lvl w:ilvl="3">
      <w:start w:val="1"/>
      <w:numFmt w:val="decimal"/>
      <w:lvlText w:val="%4."/>
      <w:lvlJc w:val="left"/>
      <w:pPr>
        <w:tabs>
          <w:tab w:val="num" w:pos="2732"/>
        </w:tabs>
        <w:ind w:left="2732" w:hanging="360"/>
      </w:pPr>
    </w:lvl>
    <w:lvl w:ilvl="4">
      <w:start w:val="1"/>
      <w:numFmt w:val="lowerLetter"/>
      <w:lvlText w:val="%5."/>
      <w:lvlJc w:val="left"/>
      <w:pPr>
        <w:tabs>
          <w:tab w:val="num" w:pos="3452"/>
        </w:tabs>
        <w:ind w:left="3452" w:hanging="360"/>
      </w:pPr>
    </w:lvl>
    <w:lvl w:ilvl="5">
      <w:start w:val="1"/>
      <w:numFmt w:val="lowerRoman"/>
      <w:lvlText w:val="%6."/>
      <w:lvlJc w:val="right"/>
      <w:pPr>
        <w:tabs>
          <w:tab w:val="num" w:pos="4172"/>
        </w:tabs>
        <w:ind w:left="4172" w:hanging="180"/>
      </w:pPr>
    </w:lvl>
    <w:lvl w:ilvl="6">
      <w:start w:val="1"/>
      <w:numFmt w:val="decimal"/>
      <w:lvlText w:val="%7."/>
      <w:lvlJc w:val="left"/>
      <w:pPr>
        <w:tabs>
          <w:tab w:val="num" w:pos="4892"/>
        </w:tabs>
        <w:ind w:left="4892" w:hanging="360"/>
      </w:pPr>
    </w:lvl>
    <w:lvl w:ilvl="7">
      <w:start w:val="1"/>
      <w:numFmt w:val="lowerLetter"/>
      <w:lvlText w:val="%8."/>
      <w:lvlJc w:val="left"/>
      <w:pPr>
        <w:tabs>
          <w:tab w:val="num" w:pos="5612"/>
        </w:tabs>
        <w:ind w:left="5612" w:hanging="360"/>
      </w:pPr>
    </w:lvl>
    <w:lvl w:ilvl="8">
      <w:start w:val="1"/>
      <w:numFmt w:val="lowerRoman"/>
      <w:lvlText w:val="%9."/>
      <w:lvlJc w:val="right"/>
      <w:pPr>
        <w:tabs>
          <w:tab w:val="num" w:pos="6332"/>
        </w:tabs>
        <w:ind w:left="6332" w:hanging="180"/>
      </w:pPr>
    </w:lvl>
  </w:abstractNum>
  <w:abstractNum w:abstractNumId="3" w15:restartNumberingAfterBreak="0">
    <w:nsid w:val="101F3968"/>
    <w:multiLevelType w:val="hybridMultilevel"/>
    <w:tmpl w:val="D2269A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80F17"/>
    <w:multiLevelType w:val="multilevel"/>
    <w:tmpl w:val="84ECF03E"/>
    <w:lvl w:ilvl="0">
      <w:start w:val="2007"/>
      <w:numFmt w:val="decimal"/>
      <w:lvlText w:val="(%1-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2011"/>
      <w:numFmt w:val="decimal"/>
      <w:lvlText w:val="(%1-%2)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342738"/>
    <w:multiLevelType w:val="hybridMultilevel"/>
    <w:tmpl w:val="C55275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E24DD"/>
    <w:multiLevelType w:val="hybridMultilevel"/>
    <w:tmpl w:val="F92E0C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3052F"/>
    <w:multiLevelType w:val="multilevel"/>
    <w:tmpl w:val="25B87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13B3E"/>
    <w:multiLevelType w:val="hybridMultilevel"/>
    <w:tmpl w:val="9E6AB24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E123E"/>
    <w:multiLevelType w:val="hybridMultilevel"/>
    <w:tmpl w:val="215651A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87CEB"/>
    <w:multiLevelType w:val="hybridMultilevel"/>
    <w:tmpl w:val="2D58E42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0F6FAB"/>
    <w:multiLevelType w:val="hybridMultilevel"/>
    <w:tmpl w:val="7C205F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C1FE3"/>
    <w:multiLevelType w:val="hybridMultilevel"/>
    <w:tmpl w:val="92820B92"/>
    <w:lvl w:ilvl="0" w:tplc="A01E1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9031A"/>
    <w:multiLevelType w:val="multilevel"/>
    <w:tmpl w:val="88BE61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6636B2F"/>
    <w:multiLevelType w:val="hybridMultilevel"/>
    <w:tmpl w:val="6D723ED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A17A7"/>
    <w:multiLevelType w:val="hybridMultilevel"/>
    <w:tmpl w:val="654A65AA"/>
    <w:lvl w:ilvl="0" w:tplc="9A2AA1B6">
      <w:start w:val="2013"/>
      <w:numFmt w:val="decimal"/>
      <w:lvlText w:val="%1"/>
      <w:lvlJc w:val="left"/>
      <w:pPr>
        <w:tabs>
          <w:tab w:val="num" w:pos="992"/>
        </w:tabs>
        <w:ind w:left="992" w:hanging="78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2"/>
        </w:tabs>
        <w:ind w:left="129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12"/>
        </w:tabs>
        <w:ind w:left="201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32"/>
        </w:tabs>
        <w:ind w:left="273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52"/>
        </w:tabs>
        <w:ind w:left="345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72"/>
        </w:tabs>
        <w:ind w:left="417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92"/>
        </w:tabs>
        <w:ind w:left="489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12"/>
        </w:tabs>
        <w:ind w:left="561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32"/>
        </w:tabs>
        <w:ind w:left="6332" w:hanging="180"/>
      </w:pPr>
    </w:lvl>
  </w:abstractNum>
  <w:abstractNum w:abstractNumId="16" w15:restartNumberingAfterBreak="0">
    <w:nsid w:val="352577C2"/>
    <w:multiLevelType w:val="hybridMultilevel"/>
    <w:tmpl w:val="2D3CA69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A421BA"/>
    <w:multiLevelType w:val="singleLevel"/>
    <w:tmpl w:val="82FEC37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b w:val="0"/>
        <w:i w:val="0"/>
        <w:sz w:val="24"/>
      </w:rPr>
    </w:lvl>
  </w:abstractNum>
  <w:abstractNum w:abstractNumId="18" w15:restartNumberingAfterBreak="0">
    <w:nsid w:val="3C9431A5"/>
    <w:multiLevelType w:val="hybridMultilevel"/>
    <w:tmpl w:val="88BE619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6934139"/>
    <w:multiLevelType w:val="multilevel"/>
    <w:tmpl w:val="F39E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345CBA"/>
    <w:multiLevelType w:val="hybridMultilevel"/>
    <w:tmpl w:val="13DE8E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20BA0"/>
    <w:multiLevelType w:val="hybridMultilevel"/>
    <w:tmpl w:val="B56ED322"/>
    <w:lvl w:ilvl="0" w:tplc="0EAE98EA">
      <w:start w:val="19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611B4"/>
    <w:multiLevelType w:val="hybridMultilevel"/>
    <w:tmpl w:val="C59438DA"/>
    <w:lvl w:ilvl="0" w:tplc="04080005">
      <w:start w:val="1"/>
      <w:numFmt w:val="bullet"/>
      <w:lvlText w:val=""/>
      <w:lvlJc w:val="left"/>
      <w:pPr>
        <w:tabs>
          <w:tab w:val="num" w:pos="336"/>
        </w:tabs>
        <w:ind w:left="3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23" w15:restartNumberingAfterBreak="0">
    <w:nsid w:val="54F16FF5"/>
    <w:multiLevelType w:val="hybridMultilevel"/>
    <w:tmpl w:val="BBA2B76E"/>
    <w:lvl w:ilvl="0" w:tplc="7C903A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37E86"/>
    <w:multiLevelType w:val="hybridMultilevel"/>
    <w:tmpl w:val="3488B832"/>
    <w:lvl w:ilvl="0" w:tplc="4EEAEF9E">
      <w:start w:val="2013"/>
      <w:numFmt w:val="decimal"/>
      <w:lvlText w:val="%1"/>
      <w:lvlJc w:val="left"/>
      <w:pPr>
        <w:tabs>
          <w:tab w:val="num" w:pos="1020"/>
        </w:tabs>
        <w:ind w:left="1020" w:hanging="84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F0A5E89"/>
    <w:multiLevelType w:val="hybridMultilevel"/>
    <w:tmpl w:val="F79486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85019"/>
    <w:multiLevelType w:val="hybridMultilevel"/>
    <w:tmpl w:val="44E0C4EA"/>
    <w:lvl w:ilvl="0" w:tplc="C90EC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AB47B8"/>
    <w:multiLevelType w:val="hybridMultilevel"/>
    <w:tmpl w:val="DC18026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105395">
    <w:abstractNumId w:val="8"/>
  </w:num>
  <w:num w:numId="2" w16cid:durableId="286473382">
    <w:abstractNumId w:val="14"/>
  </w:num>
  <w:num w:numId="3" w16cid:durableId="1623996853">
    <w:abstractNumId w:val="25"/>
  </w:num>
  <w:num w:numId="4" w16cid:durableId="259918377">
    <w:abstractNumId w:val="9"/>
  </w:num>
  <w:num w:numId="5" w16cid:durableId="1983581067">
    <w:abstractNumId w:val="22"/>
  </w:num>
  <w:num w:numId="6" w16cid:durableId="342365420">
    <w:abstractNumId w:val="10"/>
  </w:num>
  <w:num w:numId="7" w16cid:durableId="1388184180">
    <w:abstractNumId w:val="26"/>
  </w:num>
  <w:num w:numId="8" w16cid:durableId="1348368207">
    <w:abstractNumId w:val="7"/>
  </w:num>
  <w:num w:numId="9" w16cid:durableId="1644315333">
    <w:abstractNumId w:val="1"/>
  </w:num>
  <w:num w:numId="10" w16cid:durableId="1150710858">
    <w:abstractNumId w:val="17"/>
  </w:num>
  <w:num w:numId="11" w16cid:durableId="401753721">
    <w:abstractNumId w:val="18"/>
  </w:num>
  <w:num w:numId="12" w16cid:durableId="1577520653">
    <w:abstractNumId w:val="13"/>
  </w:num>
  <w:num w:numId="13" w16cid:durableId="672950561">
    <w:abstractNumId w:val="16"/>
  </w:num>
  <w:num w:numId="14" w16cid:durableId="1635793055">
    <w:abstractNumId w:val="4"/>
  </w:num>
  <w:num w:numId="15" w16cid:durableId="1601178384">
    <w:abstractNumId w:val="15"/>
  </w:num>
  <w:num w:numId="16" w16cid:durableId="113016787">
    <w:abstractNumId w:val="24"/>
  </w:num>
  <w:num w:numId="17" w16cid:durableId="527960369">
    <w:abstractNumId w:val="0"/>
  </w:num>
  <w:num w:numId="18" w16cid:durableId="1024984449">
    <w:abstractNumId w:val="11"/>
  </w:num>
  <w:num w:numId="19" w16cid:durableId="1487668300">
    <w:abstractNumId w:val="2"/>
  </w:num>
  <w:num w:numId="20" w16cid:durableId="1962565038">
    <w:abstractNumId w:val="20"/>
  </w:num>
  <w:num w:numId="21" w16cid:durableId="452872434">
    <w:abstractNumId w:val="3"/>
  </w:num>
  <w:num w:numId="22" w16cid:durableId="902644276">
    <w:abstractNumId w:val="5"/>
  </w:num>
  <w:num w:numId="23" w16cid:durableId="24454307">
    <w:abstractNumId w:val="6"/>
  </w:num>
  <w:num w:numId="24" w16cid:durableId="924457143">
    <w:abstractNumId w:val="27"/>
  </w:num>
  <w:num w:numId="25" w16cid:durableId="1230191839">
    <w:abstractNumId w:val="23"/>
  </w:num>
  <w:num w:numId="26" w16cid:durableId="135339928">
    <w:abstractNumId w:val="12"/>
  </w:num>
  <w:num w:numId="27" w16cid:durableId="187567427">
    <w:abstractNumId w:val="21"/>
  </w:num>
  <w:num w:numId="28" w16cid:durableId="169387501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0B"/>
    <w:rsid w:val="00001A73"/>
    <w:rsid w:val="000106C2"/>
    <w:rsid w:val="000109C8"/>
    <w:rsid w:val="00012D4E"/>
    <w:rsid w:val="00014612"/>
    <w:rsid w:val="00017035"/>
    <w:rsid w:val="0002021E"/>
    <w:rsid w:val="000216FD"/>
    <w:rsid w:val="00021784"/>
    <w:rsid w:val="0002227B"/>
    <w:rsid w:val="00024836"/>
    <w:rsid w:val="0002500A"/>
    <w:rsid w:val="000268F1"/>
    <w:rsid w:val="000269F8"/>
    <w:rsid w:val="0003219C"/>
    <w:rsid w:val="00032539"/>
    <w:rsid w:val="0003281F"/>
    <w:rsid w:val="00032A78"/>
    <w:rsid w:val="0003382D"/>
    <w:rsid w:val="00035634"/>
    <w:rsid w:val="00036A56"/>
    <w:rsid w:val="0004062C"/>
    <w:rsid w:val="00041502"/>
    <w:rsid w:val="000419B9"/>
    <w:rsid w:val="00042ECE"/>
    <w:rsid w:val="0004414D"/>
    <w:rsid w:val="000441E3"/>
    <w:rsid w:val="00046741"/>
    <w:rsid w:val="00047CA9"/>
    <w:rsid w:val="00051AB3"/>
    <w:rsid w:val="000520AA"/>
    <w:rsid w:val="00052E68"/>
    <w:rsid w:val="00055041"/>
    <w:rsid w:val="00061230"/>
    <w:rsid w:val="00061CE0"/>
    <w:rsid w:val="0006207A"/>
    <w:rsid w:val="000633AE"/>
    <w:rsid w:val="00067239"/>
    <w:rsid w:val="000676A1"/>
    <w:rsid w:val="00070D3A"/>
    <w:rsid w:val="00072437"/>
    <w:rsid w:val="00073469"/>
    <w:rsid w:val="00073EC8"/>
    <w:rsid w:val="00076E63"/>
    <w:rsid w:val="00081BEA"/>
    <w:rsid w:val="00081DA1"/>
    <w:rsid w:val="0008210B"/>
    <w:rsid w:val="00082D51"/>
    <w:rsid w:val="0008398C"/>
    <w:rsid w:val="0008526D"/>
    <w:rsid w:val="00086066"/>
    <w:rsid w:val="000868C6"/>
    <w:rsid w:val="00086B1D"/>
    <w:rsid w:val="00091456"/>
    <w:rsid w:val="00091D48"/>
    <w:rsid w:val="00094049"/>
    <w:rsid w:val="00094271"/>
    <w:rsid w:val="000A0AAC"/>
    <w:rsid w:val="000A0B87"/>
    <w:rsid w:val="000A1FAD"/>
    <w:rsid w:val="000A24B8"/>
    <w:rsid w:val="000A33C6"/>
    <w:rsid w:val="000A43AD"/>
    <w:rsid w:val="000A4FD7"/>
    <w:rsid w:val="000A75FD"/>
    <w:rsid w:val="000B18AE"/>
    <w:rsid w:val="000B2741"/>
    <w:rsid w:val="000B2BA3"/>
    <w:rsid w:val="000B3353"/>
    <w:rsid w:val="000B383B"/>
    <w:rsid w:val="000B41B7"/>
    <w:rsid w:val="000B5397"/>
    <w:rsid w:val="000B5A75"/>
    <w:rsid w:val="000B6E03"/>
    <w:rsid w:val="000B7846"/>
    <w:rsid w:val="000B7C0B"/>
    <w:rsid w:val="000B7D00"/>
    <w:rsid w:val="000C0BF5"/>
    <w:rsid w:val="000C3C2B"/>
    <w:rsid w:val="000C3DAB"/>
    <w:rsid w:val="000C445A"/>
    <w:rsid w:val="000C7663"/>
    <w:rsid w:val="000C7C44"/>
    <w:rsid w:val="000D41D5"/>
    <w:rsid w:val="000D43DF"/>
    <w:rsid w:val="000D5233"/>
    <w:rsid w:val="000D54EE"/>
    <w:rsid w:val="000D56F8"/>
    <w:rsid w:val="000D5AA2"/>
    <w:rsid w:val="000D7948"/>
    <w:rsid w:val="000E25A2"/>
    <w:rsid w:val="000E2C73"/>
    <w:rsid w:val="000E2D6F"/>
    <w:rsid w:val="000E545E"/>
    <w:rsid w:val="000E6358"/>
    <w:rsid w:val="000E6D31"/>
    <w:rsid w:val="000E6FB8"/>
    <w:rsid w:val="000E7BFF"/>
    <w:rsid w:val="000F19E3"/>
    <w:rsid w:val="000F301E"/>
    <w:rsid w:val="000F57EA"/>
    <w:rsid w:val="000F5BAB"/>
    <w:rsid w:val="000F6E0E"/>
    <w:rsid w:val="000F7764"/>
    <w:rsid w:val="00100EB9"/>
    <w:rsid w:val="0010133D"/>
    <w:rsid w:val="00101BAF"/>
    <w:rsid w:val="00102ABC"/>
    <w:rsid w:val="00103995"/>
    <w:rsid w:val="00104945"/>
    <w:rsid w:val="00104AA8"/>
    <w:rsid w:val="001060C9"/>
    <w:rsid w:val="001119C0"/>
    <w:rsid w:val="00111C8F"/>
    <w:rsid w:val="0011407C"/>
    <w:rsid w:val="0012070A"/>
    <w:rsid w:val="00120EDD"/>
    <w:rsid w:val="00121048"/>
    <w:rsid w:val="00121FD6"/>
    <w:rsid w:val="00122EEE"/>
    <w:rsid w:val="00124522"/>
    <w:rsid w:val="00125B81"/>
    <w:rsid w:val="00127B30"/>
    <w:rsid w:val="00130018"/>
    <w:rsid w:val="00130709"/>
    <w:rsid w:val="001308AE"/>
    <w:rsid w:val="001308DF"/>
    <w:rsid w:val="001342C6"/>
    <w:rsid w:val="00134EAE"/>
    <w:rsid w:val="00135043"/>
    <w:rsid w:val="001371E5"/>
    <w:rsid w:val="00137D43"/>
    <w:rsid w:val="00137EDA"/>
    <w:rsid w:val="00141D19"/>
    <w:rsid w:val="0014217F"/>
    <w:rsid w:val="00143E17"/>
    <w:rsid w:val="001463E9"/>
    <w:rsid w:val="00150034"/>
    <w:rsid w:val="00150423"/>
    <w:rsid w:val="0015090E"/>
    <w:rsid w:val="00151F7C"/>
    <w:rsid w:val="00152958"/>
    <w:rsid w:val="001533FF"/>
    <w:rsid w:val="00154C60"/>
    <w:rsid w:val="00156BFA"/>
    <w:rsid w:val="00156E9E"/>
    <w:rsid w:val="00157237"/>
    <w:rsid w:val="001615D5"/>
    <w:rsid w:val="001618FA"/>
    <w:rsid w:val="00161A02"/>
    <w:rsid w:val="0016203F"/>
    <w:rsid w:val="001625FF"/>
    <w:rsid w:val="00162876"/>
    <w:rsid w:val="00162950"/>
    <w:rsid w:val="00163523"/>
    <w:rsid w:val="00163A5F"/>
    <w:rsid w:val="00164998"/>
    <w:rsid w:val="00164D14"/>
    <w:rsid w:val="00164E69"/>
    <w:rsid w:val="00164FD5"/>
    <w:rsid w:val="00166E64"/>
    <w:rsid w:val="00166F09"/>
    <w:rsid w:val="0016711C"/>
    <w:rsid w:val="001708A9"/>
    <w:rsid w:val="001714C1"/>
    <w:rsid w:val="00171A59"/>
    <w:rsid w:val="00172D60"/>
    <w:rsid w:val="00173381"/>
    <w:rsid w:val="00173D6A"/>
    <w:rsid w:val="00174137"/>
    <w:rsid w:val="00177DE6"/>
    <w:rsid w:val="00177DEC"/>
    <w:rsid w:val="00180305"/>
    <w:rsid w:val="00181BB7"/>
    <w:rsid w:val="00182FBF"/>
    <w:rsid w:val="00183773"/>
    <w:rsid w:val="00183EC6"/>
    <w:rsid w:val="001848BB"/>
    <w:rsid w:val="001859AE"/>
    <w:rsid w:val="001916B1"/>
    <w:rsid w:val="00192270"/>
    <w:rsid w:val="001924C8"/>
    <w:rsid w:val="0019540B"/>
    <w:rsid w:val="001955FE"/>
    <w:rsid w:val="00195A5B"/>
    <w:rsid w:val="00195F80"/>
    <w:rsid w:val="00196061"/>
    <w:rsid w:val="001967D1"/>
    <w:rsid w:val="00196FCD"/>
    <w:rsid w:val="001A240E"/>
    <w:rsid w:val="001A2A1B"/>
    <w:rsid w:val="001A3A7E"/>
    <w:rsid w:val="001A3DE3"/>
    <w:rsid w:val="001A4D8C"/>
    <w:rsid w:val="001A5523"/>
    <w:rsid w:val="001A603C"/>
    <w:rsid w:val="001A612A"/>
    <w:rsid w:val="001A6AF8"/>
    <w:rsid w:val="001B007B"/>
    <w:rsid w:val="001B04E0"/>
    <w:rsid w:val="001B168F"/>
    <w:rsid w:val="001B2BE1"/>
    <w:rsid w:val="001B320D"/>
    <w:rsid w:val="001B3566"/>
    <w:rsid w:val="001B380B"/>
    <w:rsid w:val="001B3CE6"/>
    <w:rsid w:val="001B40BA"/>
    <w:rsid w:val="001B5B71"/>
    <w:rsid w:val="001B66C1"/>
    <w:rsid w:val="001B6881"/>
    <w:rsid w:val="001B7A99"/>
    <w:rsid w:val="001C0AD4"/>
    <w:rsid w:val="001C1BD1"/>
    <w:rsid w:val="001C2394"/>
    <w:rsid w:val="001C4503"/>
    <w:rsid w:val="001C4BBC"/>
    <w:rsid w:val="001C4DAD"/>
    <w:rsid w:val="001C6F2C"/>
    <w:rsid w:val="001C759E"/>
    <w:rsid w:val="001C7F7F"/>
    <w:rsid w:val="001D02D3"/>
    <w:rsid w:val="001D0B31"/>
    <w:rsid w:val="001D23C5"/>
    <w:rsid w:val="001D3C37"/>
    <w:rsid w:val="001D4CA0"/>
    <w:rsid w:val="001D70A8"/>
    <w:rsid w:val="001D715C"/>
    <w:rsid w:val="001E23EA"/>
    <w:rsid w:val="001E2675"/>
    <w:rsid w:val="001E3489"/>
    <w:rsid w:val="001E4CD3"/>
    <w:rsid w:val="001E5C0E"/>
    <w:rsid w:val="001E7471"/>
    <w:rsid w:val="001F1252"/>
    <w:rsid w:val="001F162D"/>
    <w:rsid w:val="001F2B40"/>
    <w:rsid w:val="001F2E98"/>
    <w:rsid w:val="001F2ED1"/>
    <w:rsid w:val="001F5084"/>
    <w:rsid w:val="001F5D03"/>
    <w:rsid w:val="001F6FF1"/>
    <w:rsid w:val="0020192F"/>
    <w:rsid w:val="00202497"/>
    <w:rsid w:val="002034DC"/>
    <w:rsid w:val="0020378D"/>
    <w:rsid w:val="00204822"/>
    <w:rsid w:val="002058C1"/>
    <w:rsid w:val="002073C4"/>
    <w:rsid w:val="002073E2"/>
    <w:rsid w:val="00207D41"/>
    <w:rsid w:val="0021101F"/>
    <w:rsid w:val="002114AC"/>
    <w:rsid w:val="002119EB"/>
    <w:rsid w:val="00212EB1"/>
    <w:rsid w:val="00213FC3"/>
    <w:rsid w:val="00214F3A"/>
    <w:rsid w:val="002179CA"/>
    <w:rsid w:val="00220705"/>
    <w:rsid w:val="00221528"/>
    <w:rsid w:val="002215C2"/>
    <w:rsid w:val="002219B8"/>
    <w:rsid w:val="00221DA0"/>
    <w:rsid w:val="00225FE8"/>
    <w:rsid w:val="00226B9F"/>
    <w:rsid w:val="002273B6"/>
    <w:rsid w:val="00227722"/>
    <w:rsid w:val="00227DC8"/>
    <w:rsid w:val="002308AC"/>
    <w:rsid w:val="002335B9"/>
    <w:rsid w:val="00233A3F"/>
    <w:rsid w:val="00233C03"/>
    <w:rsid w:val="002357C5"/>
    <w:rsid w:val="0023591A"/>
    <w:rsid w:val="0023772F"/>
    <w:rsid w:val="00237804"/>
    <w:rsid w:val="0024054C"/>
    <w:rsid w:val="0024104C"/>
    <w:rsid w:val="002410BA"/>
    <w:rsid w:val="002411DC"/>
    <w:rsid w:val="00243DF1"/>
    <w:rsid w:val="00244020"/>
    <w:rsid w:val="002474CC"/>
    <w:rsid w:val="00247A66"/>
    <w:rsid w:val="002557BC"/>
    <w:rsid w:val="00255959"/>
    <w:rsid w:val="00255CE0"/>
    <w:rsid w:val="002566C6"/>
    <w:rsid w:val="00256D28"/>
    <w:rsid w:val="00256D40"/>
    <w:rsid w:val="0026012B"/>
    <w:rsid w:val="00262317"/>
    <w:rsid w:val="00262764"/>
    <w:rsid w:val="00264D0A"/>
    <w:rsid w:val="00266210"/>
    <w:rsid w:val="002669D2"/>
    <w:rsid w:val="00266DA3"/>
    <w:rsid w:val="00267142"/>
    <w:rsid w:val="00267335"/>
    <w:rsid w:val="0026742F"/>
    <w:rsid w:val="002716DF"/>
    <w:rsid w:val="00271E1C"/>
    <w:rsid w:val="00274613"/>
    <w:rsid w:val="002748B7"/>
    <w:rsid w:val="00275FA8"/>
    <w:rsid w:val="00276744"/>
    <w:rsid w:val="002835D7"/>
    <w:rsid w:val="00284443"/>
    <w:rsid w:val="00284567"/>
    <w:rsid w:val="002847B0"/>
    <w:rsid w:val="00284DBA"/>
    <w:rsid w:val="0028568C"/>
    <w:rsid w:val="002868DF"/>
    <w:rsid w:val="00286D0B"/>
    <w:rsid w:val="0028754D"/>
    <w:rsid w:val="00287D28"/>
    <w:rsid w:val="00287F0B"/>
    <w:rsid w:val="00291AF1"/>
    <w:rsid w:val="00291F87"/>
    <w:rsid w:val="00293218"/>
    <w:rsid w:val="0029340E"/>
    <w:rsid w:val="0029403D"/>
    <w:rsid w:val="002A0010"/>
    <w:rsid w:val="002A0649"/>
    <w:rsid w:val="002A2012"/>
    <w:rsid w:val="002A2E2D"/>
    <w:rsid w:val="002A2E6C"/>
    <w:rsid w:val="002A441C"/>
    <w:rsid w:val="002A46C8"/>
    <w:rsid w:val="002A4BD3"/>
    <w:rsid w:val="002A6399"/>
    <w:rsid w:val="002A778A"/>
    <w:rsid w:val="002B02D1"/>
    <w:rsid w:val="002B0478"/>
    <w:rsid w:val="002B1A17"/>
    <w:rsid w:val="002B28AA"/>
    <w:rsid w:val="002B313D"/>
    <w:rsid w:val="002B326E"/>
    <w:rsid w:val="002B3DB4"/>
    <w:rsid w:val="002B55C8"/>
    <w:rsid w:val="002B6023"/>
    <w:rsid w:val="002B6131"/>
    <w:rsid w:val="002C342E"/>
    <w:rsid w:val="002C37EB"/>
    <w:rsid w:val="002C3A12"/>
    <w:rsid w:val="002C64D1"/>
    <w:rsid w:val="002C791B"/>
    <w:rsid w:val="002C7D97"/>
    <w:rsid w:val="002D0EC6"/>
    <w:rsid w:val="002D10C0"/>
    <w:rsid w:val="002D1421"/>
    <w:rsid w:val="002D2868"/>
    <w:rsid w:val="002D3746"/>
    <w:rsid w:val="002D4554"/>
    <w:rsid w:val="002D5671"/>
    <w:rsid w:val="002D7179"/>
    <w:rsid w:val="002D74A1"/>
    <w:rsid w:val="002D7E19"/>
    <w:rsid w:val="002D7EB3"/>
    <w:rsid w:val="002E20C7"/>
    <w:rsid w:val="002E561E"/>
    <w:rsid w:val="002E59F7"/>
    <w:rsid w:val="002E6D4D"/>
    <w:rsid w:val="002F16A4"/>
    <w:rsid w:val="002F23F2"/>
    <w:rsid w:val="002F2CD9"/>
    <w:rsid w:val="002F4563"/>
    <w:rsid w:val="002F48EE"/>
    <w:rsid w:val="002F4AAD"/>
    <w:rsid w:val="002F54CF"/>
    <w:rsid w:val="002F5765"/>
    <w:rsid w:val="002F6860"/>
    <w:rsid w:val="002F7E23"/>
    <w:rsid w:val="0030016A"/>
    <w:rsid w:val="00301029"/>
    <w:rsid w:val="003013C8"/>
    <w:rsid w:val="00303BB3"/>
    <w:rsid w:val="00305C14"/>
    <w:rsid w:val="00310ED1"/>
    <w:rsid w:val="00312275"/>
    <w:rsid w:val="00312557"/>
    <w:rsid w:val="003129F6"/>
    <w:rsid w:val="00312B94"/>
    <w:rsid w:val="00315A03"/>
    <w:rsid w:val="003164C9"/>
    <w:rsid w:val="0031694D"/>
    <w:rsid w:val="003174FE"/>
    <w:rsid w:val="00317AB1"/>
    <w:rsid w:val="0032104A"/>
    <w:rsid w:val="003216DE"/>
    <w:rsid w:val="0032258C"/>
    <w:rsid w:val="0032272A"/>
    <w:rsid w:val="00323531"/>
    <w:rsid w:val="003249B3"/>
    <w:rsid w:val="00324B3B"/>
    <w:rsid w:val="0032534D"/>
    <w:rsid w:val="003263B7"/>
    <w:rsid w:val="003268BE"/>
    <w:rsid w:val="0032693B"/>
    <w:rsid w:val="0032754D"/>
    <w:rsid w:val="00327872"/>
    <w:rsid w:val="003319D1"/>
    <w:rsid w:val="00331C25"/>
    <w:rsid w:val="00333139"/>
    <w:rsid w:val="003339E6"/>
    <w:rsid w:val="00333A60"/>
    <w:rsid w:val="0033560E"/>
    <w:rsid w:val="00335FE6"/>
    <w:rsid w:val="0034196F"/>
    <w:rsid w:val="00344057"/>
    <w:rsid w:val="00344660"/>
    <w:rsid w:val="003448DA"/>
    <w:rsid w:val="00346982"/>
    <w:rsid w:val="00346D32"/>
    <w:rsid w:val="003472D9"/>
    <w:rsid w:val="00347399"/>
    <w:rsid w:val="00347528"/>
    <w:rsid w:val="0034790A"/>
    <w:rsid w:val="00347A08"/>
    <w:rsid w:val="00347A6D"/>
    <w:rsid w:val="003500E4"/>
    <w:rsid w:val="0035089D"/>
    <w:rsid w:val="00351DED"/>
    <w:rsid w:val="0035461F"/>
    <w:rsid w:val="00355109"/>
    <w:rsid w:val="00355B40"/>
    <w:rsid w:val="00356A70"/>
    <w:rsid w:val="00356EAE"/>
    <w:rsid w:val="00356F72"/>
    <w:rsid w:val="003577A0"/>
    <w:rsid w:val="00357DE6"/>
    <w:rsid w:val="00360DEF"/>
    <w:rsid w:val="003614B4"/>
    <w:rsid w:val="00362036"/>
    <w:rsid w:val="00362A80"/>
    <w:rsid w:val="00363D2B"/>
    <w:rsid w:val="00364C30"/>
    <w:rsid w:val="003665F0"/>
    <w:rsid w:val="00366F30"/>
    <w:rsid w:val="0036725B"/>
    <w:rsid w:val="003713FA"/>
    <w:rsid w:val="00373DDD"/>
    <w:rsid w:val="00374158"/>
    <w:rsid w:val="00374751"/>
    <w:rsid w:val="0037490F"/>
    <w:rsid w:val="0037530A"/>
    <w:rsid w:val="00375554"/>
    <w:rsid w:val="00375CF8"/>
    <w:rsid w:val="00376EB8"/>
    <w:rsid w:val="00381313"/>
    <w:rsid w:val="003813D4"/>
    <w:rsid w:val="00381828"/>
    <w:rsid w:val="003821E1"/>
    <w:rsid w:val="003823DF"/>
    <w:rsid w:val="00382FB4"/>
    <w:rsid w:val="0038384B"/>
    <w:rsid w:val="003856F9"/>
    <w:rsid w:val="00387A0F"/>
    <w:rsid w:val="003901B7"/>
    <w:rsid w:val="003907B6"/>
    <w:rsid w:val="0039114B"/>
    <w:rsid w:val="00392311"/>
    <w:rsid w:val="003926B8"/>
    <w:rsid w:val="003962AA"/>
    <w:rsid w:val="003975CA"/>
    <w:rsid w:val="003978CC"/>
    <w:rsid w:val="003A0256"/>
    <w:rsid w:val="003A0EF1"/>
    <w:rsid w:val="003A12C5"/>
    <w:rsid w:val="003A2500"/>
    <w:rsid w:val="003A2840"/>
    <w:rsid w:val="003A3B47"/>
    <w:rsid w:val="003A40F5"/>
    <w:rsid w:val="003A4F2B"/>
    <w:rsid w:val="003A6007"/>
    <w:rsid w:val="003A6E15"/>
    <w:rsid w:val="003B0484"/>
    <w:rsid w:val="003B18AB"/>
    <w:rsid w:val="003B4DB7"/>
    <w:rsid w:val="003B5DF7"/>
    <w:rsid w:val="003B765D"/>
    <w:rsid w:val="003B7F81"/>
    <w:rsid w:val="003C050B"/>
    <w:rsid w:val="003C1947"/>
    <w:rsid w:val="003C1A62"/>
    <w:rsid w:val="003C258B"/>
    <w:rsid w:val="003C4F67"/>
    <w:rsid w:val="003C53A1"/>
    <w:rsid w:val="003C56BB"/>
    <w:rsid w:val="003C7521"/>
    <w:rsid w:val="003C7895"/>
    <w:rsid w:val="003D08E4"/>
    <w:rsid w:val="003D0F74"/>
    <w:rsid w:val="003D19F4"/>
    <w:rsid w:val="003D1F9E"/>
    <w:rsid w:val="003D2273"/>
    <w:rsid w:val="003D2736"/>
    <w:rsid w:val="003D4456"/>
    <w:rsid w:val="003D65B9"/>
    <w:rsid w:val="003D6730"/>
    <w:rsid w:val="003D7646"/>
    <w:rsid w:val="003D7B8F"/>
    <w:rsid w:val="003E0083"/>
    <w:rsid w:val="003E0526"/>
    <w:rsid w:val="003E149D"/>
    <w:rsid w:val="003E3234"/>
    <w:rsid w:val="003E4E6C"/>
    <w:rsid w:val="003E64FD"/>
    <w:rsid w:val="003E65F7"/>
    <w:rsid w:val="003E78EF"/>
    <w:rsid w:val="003E7CCD"/>
    <w:rsid w:val="003F0107"/>
    <w:rsid w:val="003F3053"/>
    <w:rsid w:val="003F3ADA"/>
    <w:rsid w:val="003F5162"/>
    <w:rsid w:val="003F6C27"/>
    <w:rsid w:val="003F6FF8"/>
    <w:rsid w:val="003F77C0"/>
    <w:rsid w:val="003F79F6"/>
    <w:rsid w:val="00400055"/>
    <w:rsid w:val="00402200"/>
    <w:rsid w:val="0040337E"/>
    <w:rsid w:val="004036DC"/>
    <w:rsid w:val="00404A00"/>
    <w:rsid w:val="00404F97"/>
    <w:rsid w:val="0041005A"/>
    <w:rsid w:val="00410D54"/>
    <w:rsid w:val="0041133D"/>
    <w:rsid w:val="00411A8D"/>
    <w:rsid w:val="0041287F"/>
    <w:rsid w:val="0041398D"/>
    <w:rsid w:val="0041432B"/>
    <w:rsid w:val="00414B71"/>
    <w:rsid w:val="0041555B"/>
    <w:rsid w:val="00417246"/>
    <w:rsid w:val="004175D3"/>
    <w:rsid w:val="00417BCF"/>
    <w:rsid w:val="00422029"/>
    <w:rsid w:val="00422251"/>
    <w:rsid w:val="004222EF"/>
    <w:rsid w:val="004229B0"/>
    <w:rsid w:val="00423410"/>
    <w:rsid w:val="0042447B"/>
    <w:rsid w:val="004245E2"/>
    <w:rsid w:val="00425A97"/>
    <w:rsid w:val="00425E5B"/>
    <w:rsid w:val="0042603D"/>
    <w:rsid w:val="0043074E"/>
    <w:rsid w:val="004309ED"/>
    <w:rsid w:val="00430B68"/>
    <w:rsid w:val="00430C32"/>
    <w:rsid w:val="00430E76"/>
    <w:rsid w:val="004310D6"/>
    <w:rsid w:val="00431587"/>
    <w:rsid w:val="00431DD9"/>
    <w:rsid w:val="004325F6"/>
    <w:rsid w:val="00432DD8"/>
    <w:rsid w:val="00434C6A"/>
    <w:rsid w:val="00434CFD"/>
    <w:rsid w:val="00434F2A"/>
    <w:rsid w:val="00437E96"/>
    <w:rsid w:val="004401B6"/>
    <w:rsid w:val="0044067E"/>
    <w:rsid w:val="004432AC"/>
    <w:rsid w:val="004438B0"/>
    <w:rsid w:val="00443A5E"/>
    <w:rsid w:val="004445CA"/>
    <w:rsid w:val="00445C6B"/>
    <w:rsid w:val="00446797"/>
    <w:rsid w:val="00446B01"/>
    <w:rsid w:val="00446B4A"/>
    <w:rsid w:val="0045076A"/>
    <w:rsid w:val="004507AB"/>
    <w:rsid w:val="00450DC7"/>
    <w:rsid w:val="00450EEC"/>
    <w:rsid w:val="00451FCD"/>
    <w:rsid w:val="00452272"/>
    <w:rsid w:val="00452B9F"/>
    <w:rsid w:val="00454CEE"/>
    <w:rsid w:val="0045513C"/>
    <w:rsid w:val="0045514D"/>
    <w:rsid w:val="00456A49"/>
    <w:rsid w:val="00457B78"/>
    <w:rsid w:val="00462F01"/>
    <w:rsid w:val="00463CF2"/>
    <w:rsid w:val="0046450D"/>
    <w:rsid w:val="004649C0"/>
    <w:rsid w:val="00466364"/>
    <w:rsid w:val="0046665D"/>
    <w:rsid w:val="00470193"/>
    <w:rsid w:val="00470F39"/>
    <w:rsid w:val="0047103F"/>
    <w:rsid w:val="0047146B"/>
    <w:rsid w:val="0047270D"/>
    <w:rsid w:val="00474616"/>
    <w:rsid w:val="00474E48"/>
    <w:rsid w:val="004773E3"/>
    <w:rsid w:val="00477B4C"/>
    <w:rsid w:val="004804AD"/>
    <w:rsid w:val="00486202"/>
    <w:rsid w:val="004869C6"/>
    <w:rsid w:val="00487F13"/>
    <w:rsid w:val="004902D8"/>
    <w:rsid w:val="004914F4"/>
    <w:rsid w:val="004918AE"/>
    <w:rsid w:val="00493236"/>
    <w:rsid w:val="00495055"/>
    <w:rsid w:val="004958A7"/>
    <w:rsid w:val="004A085E"/>
    <w:rsid w:val="004A28C3"/>
    <w:rsid w:val="004A2F75"/>
    <w:rsid w:val="004A32EE"/>
    <w:rsid w:val="004A34A3"/>
    <w:rsid w:val="004A3841"/>
    <w:rsid w:val="004A39A8"/>
    <w:rsid w:val="004A425E"/>
    <w:rsid w:val="004A4CB5"/>
    <w:rsid w:val="004A4D40"/>
    <w:rsid w:val="004A7694"/>
    <w:rsid w:val="004A7B14"/>
    <w:rsid w:val="004B073C"/>
    <w:rsid w:val="004B115E"/>
    <w:rsid w:val="004B299B"/>
    <w:rsid w:val="004B399C"/>
    <w:rsid w:val="004B48CC"/>
    <w:rsid w:val="004B4AF1"/>
    <w:rsid w:val="004B59F0"/>
    <w:rsid w:val="004B5B86"/>
    <w:rsid w:val="004B6967"/>
    <w:rsid w:val="004B72E4"/>
    <w:rsid w:val="004B77D0"/>
    <w:rsid w:val="004C1927"/>
    <w:rsid w:val="004C3C61"/>
    <w:rsid w:val="004C44CF"/>
    <w:rsid w:val="004C4B67"/>
    <w:rsid w:val="004C61D8"/>
    <w:rsid w:val="004C67C5"/>
    <w:rsid w:val="004C6FA9"/>
    <w:rsid w:val="004D0100"/>
    <w:rsid w:val="004D0971"/>
    <w:rsid w:val="004D112B"/>
    <w:rsid w:val="004D1A26"/>
    <w:rsid w:val="004D1D6C"/>
    <w:rsid w:val="004D2085"/>
    <w:rsid w:val="004D3063"/>
    <w:rsid w:val="004D388D"/>
    <w:rsid w:val="004E006B"/>
    <w:rsid w:val="004E0ED6"/>
    <w:rsid w:val="004E16BA"/>
    <w:rsid w:val="004E1A82"/>
    <w:rsid w:val="004E1DDD"/>
    <w:rsid w:val="004E294B"/>
    <w:rsid w:val="004E29BC"/>
    <w:rsid w:val="004E2ED2"/>
    <w:rsid w:val="004E2EFE"/>
    <w:rsid w:val="004E3287"/>
    <w:rsid w:val="004E5E18"/>
    <w:rsid w:val="004E7DB2"/>
    <w:rsid w:val="004F0327"/>
    <w:rsid w:val="004F0505"/>
    <w:rsid w:val="004F0E71"/>
    <w:rsid w:val="004F22CA"/>
    <w:rsid w:val="004F2777"/>
    <w:rsid w:val="004F2968"/>
    <w:rsid w:val="004F2CD8"/>
    <w:rsid w:val="004F2FA3"/>
    <w:rsid w:val="004F38FF"/>
    <w:rsid w:val="004F3D49"/>
    <w:rsid w:val="004F4F47"/>
    <w:rsid w:val="004F4F5E"/>
    <w:rsid w:val="004F5D6B"/>
    <w:rsid w:val="00500445"/>
    <w:rsid w:val="00501687"/>
    <w:rsid w:val="00505524"/>
    <w:rsid w:val="005056D8"/>
    <w:rsid w:val="00505877"/>
    <w:rsid w:val="005069FC"/>
    <w:rsid w:val="005071F8"/>
    <w:rsid w:val="00510A6E"/>
    <w:rsid w:val="00511E60"/>
    <w:rsid w:val="00512681"/>
    <w:rsid w:val="005132A2"/>
    <w:rsid w:val="005140F6"/>
    <w:rsid w:val="0051640E"/>
    <w:rsid w:val="00516CCA"/>
    <w:rsid w:val="005170D8"/>
    <w:rsid w:val="00517D0A"/>
    <w:rsid w:val="00523653"/>
    <w:rsid w:val="00526BF7"/>
    <w:rsid w:val="00527696"/>
    <w:rsid w:val="00530CF2"/>
    <w:rsid w:val="00531389"/>
    <w:rsid w:val="00532B67"/>
    <w:rsid w:val="005332A2"/>
    <w:rsid w:val="00534626"/>
    <w:rsid w:val="00535B20"/>
    <w:rsid w:val="00536076"/>
    <w:rsid w:val="00536BF8"/>
    <w:rsid w:val="00537003"/>
    <w:rsid w:val="005378E4"/>
    <w:rsid w:val="005432F5"/>
    <w:rsid w:val="005433EC"/>
    <w:rsid w:val="0054426D"/>
    <w:rsid w:val="005442E8"/>
    <w:rsid w:val="00544C96"/>
    <w:rsid w:val="00545C14"/>
    <w:rsid w:val="0054666D"/>
    <w:rsid w:val="00550760"/>
    <w:rsid w:val="0055090C"/>
    <w:rsid w:val="00552B5A"/>
    <w:rsid w:val="0055317E"/>
    <w:rsid w:val="005533C7"/>
    <w:rsid w:val="00553479"/>
    <w:rsid w:val="00553BF5"/>
    <w:rsid w:val="00554F35"/>
    <w:rsid w:val="00555214"/>
    <w:rsid w:val="005555D4"/>
    <w:rsid w:val="00555B15"/>
    <w:rsid w:val="00555E0A"/>
    <w:rsid w:val="00556E3C"/>
    <w:rsid w:val="00557C32"/>
    <w:rsid w:val="00560A4A"/>
    <w:rsid w:val="00560D03"/>
    <w:rsid w:val="00560E95"/>
    <w:rsid w:val="005615C7"/>
    <w:rsid w:val="00567987"/>
    <w:rsid w:val="005737F3"/>
    <w:rsid w:val="00574427"/>
    <w:rsid w:val="005749E4"/>
    <w:rsid w:val="00574BB1"/>
    <w:rsid w:val="00574DCD"/>
    <w:rsid w:val="00576FFD"/>
    <w:rsid w:val="005775EE"/>
    <w:rsid w:val="0058196B"/>
    <w:rsid w:val="00583541"/>
    <w:rsid w:val="00585C2E"/>
    <w:rsid w:val="00585E8E"/>
    <w:rsid w:val="005861F1"/>
    <w:rsid w:val="00586966"/>
    <w:rsid w:val="0058784F"/>
    <w:rsid w:val="00587DA3"/>
    <w:rsid w:val="0059038D"/>
    <w:rsid w:val="005918F8"/>
    <w:rsid w:val="005927EC"/>
    <w:rsid w:val="00593157"/>
    <w:rsid w:val="005933B1"/>
    <w:rsid w:val="005950B3"/>
    <w:rsid w:val="00595D97"/>
    <w:rsid w:val="005978FC"/>
    <w:rsid w:val="00597B70"/>
    <w:rsid w:val="005A05F9"/>
    <w:rsid w:val="005A0B5F"/>
    <w:rsid w:val="005A15A1"/>
    <w:rsid w:val="005A1F0A"/>
    <w:rsid w:val="005A3044"/>
    <w:rsid w:val="005A3DB2"/>
    <w:rsid w:val="005A7A4F"/>
    <w:rsid w:val="005B0306"/>
    <w:rsid w:val="005B0BD3"/>
    <w:rsid w:val="005B0EEC"/>
    <w:rsid w:val="005B1D55"/>
    <w:rsid w:val="005B1DBE"/>
    <w:rsid w:val="005B311A"/>
    <w:rsid w:val="005B3438"/>
    <w:rsid w:val="005B4A3D"/>
    <w:rsid w:val="005B4BA2"/>
    <w:rsid w:val="005B7ABE"/>
    <w:rsid w:val="005C012E"/>
    <w:rsid w:val="005C04E5"/>
    <w:rsid w:val="005C0D7A"/>
    <w:rsid w:val="005C3ADD"/>
    <w:rsid w:val="005C4067"/>
    <w:rsid w:val="005C45D1"/>
    <w:rsid w:val="005C6854"/>
    <w:rsid w:val="005C6B2F"/>
    <w:rsid w:val="005C6BA3"/>
    <w:rsid w:val="005D008C"/>
    <w:rsid w:val="005D10DC"/>
    <w:rsid w:val="005D1A67"/>
    <w:rsid w:val="005D1BF1"/>
    <w:rsid w:val="005D1C4B"/>
    <w:rsid w:val="005D1E4E"/>
    <w:rsid w:val="005D6090"/>
    <w:rsid w:val="005D6156"/>
    <w:rsid w:val="005D640F"/>
    <w:rsid w:val="005D7BDA"/>
    <w:rsid w:val="005D7C71"/>
    <w:rsid w:val="005E0B89"/>
    <w:rsid w:val="005E26DF"/>
    <w:rsid w:val="005E2743"/>
    <w:rsid w:val="005E3713"/>
    <w:rsid w:val="005E5978"/>
    <w:rsid w:val="005E6167"/>
    <w:rsid w:val="005E6EE1"/>
    <w:rsid w:val="005F0B63"/>
    <w:rsid w:val="005F19F4"/>
    <w:rsid w:val="005F38DF"/>
    <w:rsid w:val="005F3CC7"/>
    <w:rsid w:val="005F41E2"/>
    <w:rsid w:val="005F4C61"/>
    <w:rsid w:val="005F4CB2"/>
    <w:rsid w:val="005F6768"/>
    <w:rsid w:val="00600ACD"/>
    <w:rsid w:val="00602B60"/>
    <w:rsid w:val="00602BD8"/>
    <w:rsid w:val="00603371"/>
    <w:rsid w:val="00603DF7"/>
    <w:rsid w:val="00604124"/>
    <w:rsid w:val="00606085"/>
    <w:rsid w:val="00607F13"/>
    <w:rsid w:val="006109A7"/>
    <w:rsid w:val="00610BB9"/>
    <w:rsid w:val="00614204"/>
    <w:rsid w:val="006160CA"/>
    <w:rsid w:val="006167DD"/>
    <w:rsid w:val="00617203"/>
    <w:rsid w:val="006206FD"/>
    <w:rsid w:val="00620876"/>
    <w:rsid w:val="00621D69"/>
    <w:rsid w:val="00622BAC"/>
    <w:rsid w:val="006235F4"/>
    <w:rsid w:val="00623AEE"/>
    <w:rsid w:val="0062776B"/>
    <w:rsid w:val="00630DC6"/>
    <w:rsid w:val="006327CC"/>
    <w:rsid w:val="0063283B"/>
    <w:rsid w:val="0063410A"/>
    <w:rsid w:val="00634BB2"/>
    <w:rsid w:val="00634E89"/>
    <w:rsid w:val="00636490"/>
    <w:rsid w:val="00636CB9"/>
    <w:rsid w:val="0063767E"/>
    <w:rsid w:val="006426E0"/>
    <w:rsid w:val="00642991"/>
    <w:rsid w:val="00642A39"/>
    <w:rsid w:val="00642B9A"/>
    <w:rsid w:val="006438F4"/>
    <w:rsid w:val="006441F5"/>
    <w:rsid w:val="0064473D"/>
    <w:rsid w:val="00644846"/>
    <w:rsid w:val="00644D26"/>
    <w:rsid w:val="00645482"/>
    <w:rsid w:val="00646A0C"/>
    <w:rsid w:val="0065024F"/>
    <w:rsid w:val="0065213A"/>
    <w:rsid w:val="00653A6E"/>
    <w:rsid w:val="00654215"/>
    <w:rsid w:val="00655144"/>
    <w:rsid w:val="0065748E"/>
    <w:rsid w:val="00657B31"/>
    <w:rsid w:val="006605E3"/>
    <w:rsid w:val="00660AD2"/>
    <w:rsid w:val="00660C73"/>
    <w:rsid w:val="00667DCA"/>
    <w:rsid w:val="00667E7D"/>
    <w:rsid w:val="00670302"/>
    <w:rsid w:val="00670856"/>
    <w:rsid w:val="00670AF4"/>
    <w:rsid w:val="006711CF"/>
    <w:rsid w:val="00671942"/>
    <w:rsid w:val="00671E0E"/>
    <w:rsid w:val="0067218D"/>
    <w:rsid w:val="006755A5"/>
    <w:rsid w:val="00675F9B"/>
    <w:rsid w:val="00676C68"/>
    <w:rsid w:val="00677CB1"/>
    <w:rsid w:val="0068005F"/>
    <w:rsid w:val="0068110F"/>
    <w:rsid w:val="006816C2"/>
    <w:rsid w:val="00681BD5"/>
    <w:rsid w:val="00683436"/>
    <w:rsid w:val="00683FAC"/>
    <w:rsid w:val="00684C66"/>
    <w:rsid w:val="00684F51"/>
    <w:rsid w:val="0068536B"/>
    <w:rsid w:val="00686738"/>
    <w:rsid w:val="00687A61"/>
    <w:rsid w:val="006912D9"/>
    <w:rsid w:val="00692F17"/>
    <w:rsid w:val="00693127"/>
    <w:rsid w:val="006931F1"/>
    <w:rsid w:val="0069340E"/>
    <w:rsid w:val="00694A59"/>
    <w:rsid w:val="00695457"/>
    <w:rsid w:val="006959C4"/>
    <w:rsid w:val="00697A3C"/>
    <w:rsid w:val="006A0580"/>
    <w:rsid w:val="006A228B"/>
    <w:rsid w:val="006A2654"/>
    <w:rsid w:val="006A29CA"/>
    <w:rsid w:val="006A6BBD"/>
    <w:rsid w:val="006B0501"/>
    <w:rsid w:val="006B12C9"/>
    <w:rsid w:val="006B22D6"/>
    <w:rsid w:val="006B2B02"/>
    <w:rsid w:val="006B2BAF"/>
    <w:rsid w:val="006B3B1A"/>
    <w:rsid w:val="006B44F7"/>
    <w:rsid w:val="006B4FF6"/>
    <w:rsid w:val="006B5F1E"/>
    <w:rsid w:val="006B6478"/>
    <w:rsid w:val="006B678C"/>
    <w:rsid w:val="006B7371"/>
    <w:rsid w:val="006C01E1"/>
    <w:rsid w:val="006C1D29"/>
    <w:rsid w:val="006C20A1"/>
    <w:rsid w:val="006C2405"/>
    <w:rsid w:val="006C3623"/>
    <w:rsid w:val="006C6232"/>
    <w:rsid w:val="006C7596"/>
    <w:rsid w:val="006C7652"/>
    <w:rsid w:val="006D0BAB"/>
    <w:rsid w:val="006D1D16"/>
    <w:rsid w:val="006D3C1D"/>
    <w:rsid w:val="006D4A2D"/>
    <w:rsid w:val="006D4F4D"/>
    <w:rsid w:val="006D6D3B"/>
    <w:rsid w:val="006E031B"/>
    <w:rsid w:val="006E136D"/>
    <w:rsid w:val="006E1D0D"/>
    <w:rsid w:val="006E2BF0"/>
    <w:rsid w:val="006E3E08"/>
    <w:rsid w:val="006E4352"/>
    <w:rsid w:val="006E4FEC"/>
    <w:rsid w:val="006E51B5"/>
    <w:rsid w:val="006E5210"/>
    <w:rsid w:val="006E618E"/>
    <w:rsid w:val="006E6C97"/>
    <w:rsid w:val="006E6E02"/>
    <w:rsid w:val="006E7A6F"/>
    <w:rsid w:val="006E7B75"/>
    <w:rsid w:val="006F289A"/>
    <w:rsid w:val="006F2C99"/>
    <w:rsid w:val="006F3825"/>
    <w:rsid w:val="006F3DA4"/>
    <w:rsid w:val="006F4AB3"/>
    <w:rsid w:val="006F54D2"/>
    <w:rsid w:val="006F5503"/>
    <w:rsid w:val="00700182"/>
    <w:rsid w:val="00700CEE"/>
    <w:rsid w:val="007027DA"/>
    <w:rsid w:val="007030AE"/>
    <w:rsid w:val="00704D06"/>
    <w:rsid w:val="007054C4"/>
    <w:rsid w:val="007055F9"/>
    <w:rsid w:val="00706B22"/>
    <w:rsid w:val="007070CA"/>
    <w:rsid w:val="00707DBD"/>
    <w:rsid w:val="00710210"/>
    <w:rsid w:val="00710273"/>
    <w:rsid w:val="0071056B"/>
    <w:rsid w:val="00711792"/>
    <w:rsid w:val="00712117"/>
    <w:rsid w:val="007123DA"/>
    <w:rsid w:val="00712C77"/>
    <w:rsid w:val="00713990"/>
    <w:rsid w:val="00713CFF"/>
    <w:rsid w:val="00713D42"/>
    <w:rsid w:val="00714891"/>
    <w:rsid w:val="00716A9A"/>
    <w:rsid w:val="00716D46"/>
    <w:rsid w:val="00717DE0"/>
    <w:rsid w:val="00720BF1"/>
    <w:rsid w:val="00721327"/>
    <w:rsid w:val="00721831"/>
    <w:rsid w:val="00722BB0"/>
    <w:rsid w:val="0072358B"/>
    <w:rsid w:val="00724BAD"/>
    <w:rsid w:val="00733110"/>
    <w:rsid w:val="0073437C"/>
    <w:rsid w:val="007348BF"/>
    <w:rsid w:val="00734D67"/>
    <w:rsid w:val="007352D4"/>
    <w:rsid w:val="0073567D"/>
    <w:rsid w:val="00736A96"/>
    <w:rsid w:val="00740516"/>
    <w:rsid w:val="00742626"/>
    <w:rsid w:val="00745C81"/>
    <w:rsid w:val="0074628D"/>
    <w:rsid w:val="00747155"/>
    <w:rsid w:val="00751114"/>
    <w:rsid w:val="00751C16"/>
    <w:rsid w:val="00751E25"/>
    <w:rsid w:val="00752BC0"/>
    <w:rsid w:val="00756A0D"/>
    <w:rsid w:val="00757DD9"/>
    <w:rsid w:val="007606BE"/>
    <w:rsid w:val="00761245"/>
    <w:rsid w:val="007621B7"/>
    <w:rsid w:val="0076227E"/>
    <w:rsid w:val="00763468"/>
    <w:rsid w:val="00764956"/>
    <w:rsid w:val="00764B45"/>
    <w:rsid w:val="00765804"/>
    <w:rsid w:val="007658C2"/>
    <w:rsid w:val="007661C3"/>
    <w:rsid w:val="007665F1"/>
    <w:rsid w:val="00766746"/>
    <w:rsid w:val="00766AD7"/>
    <w:rsid w:val="007678F6"/>
    <w:rsid w:val="00767AAD"/>
    <w:rsid w:val="00771ACD"/>
    <w:rsid w:val="00771C69"/>
    <w:rsid w:val="007721CC"/>
    <w:rsid w:val="00773046"/>
    <w:rsid w:val="00773820"/>
    <w:rsid w:val="0077474B"/>
    <w:rsid w:val="0077615C"/>
    <w:rsid w:val="00776607"/>
    <w:rsid w:val="00777FBA"/>
    <w:rsid w:val="00780969"/>
    <w:rsid w:val="00784860"/>
    <w:rsid w:val="00784C2D"/>
    <w:rsid w:val="00784C5F"/>
    <w:rsid w:val="00784F0A"/>
    <w:rsid w:val="00785738"/>
    <w:rsid w:val="00785F4C"/>
    <w:rsid w:val="00786F14"/>
    <w:rsid w:val="0078701F"/>
    <w:rsid w:val="00790845"/>
    <w:rsid w:val="00791FE0"/>
    <w:rsid w:val="007924A1"/>
    <w:rsid w:val="0079285B"/>
    <w:rsid w:val="00792960"/>
    <w:rsid w:val="00792E41"/>
    <w:rsid w:val="0079319B"/>
    <w:rsid w:val="0079396F"/>
    <w:rsid w:val="00796D64"/>
    <w:rsid w:val="00796EF3"/>
    <w:rsid w:val="007A01A9"/>
    <w:rsid w:val="007A2181"/>
    <w:rsid w:val="007A40F2"/>
    <w:rsid w:val="007A4353"/>
    <w:rsid w:val="007A6947"/>
    <w:rsid w:val="007A7352"/>
    <w:rsid w:val="007A7922"/>
    <w:rsid w:val="007B05F4"/>
    <w:rsid w:val="007B06E7"/>
    <w:rsid w:val="007B0A99"/>
    <w:rsid w:val="007B0DB3"/>
    <w:rsid w:val="007B15FF"/>
    <w:rsid w:val="007B1C0A"/>
    <w:rsid w:val="007B25EC"/>
    <w:rsid w:val="007B3808"/>
    <w:rsid w:val="007B3B0F"/>
    <w:rsid w:val="007B4D72"/>
    <w:rsid w:val="007B5F27"/>
    <w:rsid w:val="007B7E6F"/>
    <w:rsid w:val="007C000D"/>
    <w:rsid w:val="007C2689"/>
    <w:rsid w:val="007C2953"/>
    <w:rsid w:val="007C5752"/>
    <w:rsid w:val="007C6445"/>
    <w:rsid w:val="007C7915"/>
    <w:rsid w:val="007C7A51"/>
    <w:rsid w:val="007C7CF2"/>
    <w:rsid w:val="007D1ADA"/>
    <w:rsid w:val="007D439A"/>
    <w:rsid w:val="007D4AC5"/>
    <w:rsid w:val="007D733F"/>
    <w:rsid w:val="007D768B"/>
    <w:rsid w:val="007D79AC"/>
    <w:rsid w:val="007D7E31"/>
    <w:rsid w:val="007E0DAF"/>
    <w:rsid w:val="007E1C17"/>
    <w:rsid w:val="007E3395"/>
    <w:rsid w:val="007E33D6"/>
    <w:rsid w:val="007E33FE"/>
    <w:rsid w:val="007E3F74"/>
    <w:rsid w:val="007E4433"/>
    <w:rsid w:val="007E4A72"/>
    <w:rsid w:val="007E6102"/>
    <w:rsid w:val="007E6F9D"/>
    <w:rsid w:val="007F062C"/>
    <w:rsid w:val="007F10A1"/>
    <w:rsid w:val="007F3195"/>
    <w:rsid w:val="007F406E"/>
    <w:rsid w:val="007F4510"/>
    <w:rsid w:val="007F46E2"/>
    <w:rsid w:val="007F5A9D"/>
    <w:rsid w:val="007F67FE"/>
    <w:rsid w:val="00800CD7"/>
    <w:rsid w:val="00801C60"/>
    <w:rsid w:val="00802220"/>
    <w:rsid w:val="0080404C"/>
    <w:rsid w:val="00805337"/>
    <w:rsid w:val="0081468D"/>
    <w:rsid w:val="0081523B"/>
    <w:rsid w:val="00817957"/>
    <w:rsid w:val="00821C5A"/>
    <w:rsid w:val="0082303E"/>
    <w:rsid w:val="008230D1"/>
    <w:rsid w:val="00823ECD"/>
    <w:rsid w:val="0082414C"/>
    <w:rsid w:val="008241EF"/>
    <w:rsid w:val="008244F9"/>
    <w:rsid w:val="008251EF"/>
    <w:rsid w:val="00825D6E"/>
    <w:rsid w:val="008311FC"/>
    <w:rsid w:val="00831742"/>
    <w:rsid w:val="008344CF"/>
    <w:rsid w:val="00835FC9"/>
    <w:rsid w:val="00841B7F"/>
    <w:rsid w:val="00841D61"/>
    <w:rsid w:val="00843EAA"/>
    <w:rsid w:val="00844C22"/>
    <w:rsid w:val="0084599C"/>
    <w:rsid w:val="008475B4"/>
    <w:rsid w:val="00847B0F"/>
    <w:rsid w:val="00847FA2"/>
    <w:rsid w:val="008530C4"/>
    <w:rsid w:val="00853A5D"/>
    <w:rsid w:val="0085580B"/>
    <w:rsid w:val="00855B3B"/>
    <w:rsid w:val="00856474"/>
    <w:rsid w:val="0085697B"/>
    <w:rsid w:val="00856B82"/>
    <w:rsid w:val="00856D23"/>
    <w:rsid w:val="008600E1"/>
    <w:rsid w:val="0086154F"/>
    <w:rsid w:val="008615AA"/>
    <w:rsid w:val="008630B9"/>
    <w:rsid w:val="008654C7"/>
    <w:rsid w:val="0087016F"/>
    <w:rsid w:val="008724D1"/>
    <w:rsid w:val="00873DDC"/>
    <w:rsid w:val="008744BF"/>
    <w:rsid w:val="00875874"/>
    <w:rsid w:val="008766B3"/>
    <w:rsid w:val="00876C0D"/>
    <w:rsid w:val="008771F8"/>
    <w:rsid w:val="0087738D"/>
    <w:rsid w:val="0087789A"/>
    <w:rsid w:val="00877AEC"/>
    <w:rsid w:val="00877C45"/>
    <w:rsid w:val="00880E0B"/>
    <w:rsid w:val="00880FEA"/>
    <w:rsid w:val="008810A7"/>
    <w:rsid w:val="00882FC8"/>
    <w:rsid w:val="00883E5A"/>
    <w:rsid w:val="00884708"/>
    <w:rsid w:val="008871B4"/>
    <w:rsid w:val="008904AA"/>
    <w:rsid w:val="0089323D"/>
    <w:rsid w:val="008934D9"/>
    <w:rsid w:val="00894B87"/>
    <w:rsid w:val="00895C60"/>
    <w:rsid w:val="008967C3"/>
    <w:rsid w:val="00897353"/>
    <w:rsid w:val="008A0AA9"/>
    <w:rsid w:val="008A193D"/>
    <w:rsid w:val="008A4DAD"/>
    <w:rsid w:val="008A623E"/>
    <w:rsid w:val="008A6B3B"/>
    <w:rsid w:val="008B0897"/>
    <w:rsid w:val="008B137C"/>
    <w:rsid w:val="008B1FEC"/>
    <w:rsid w:val="008B2574"/>
    <w:rsid w:val="008B3905"/>
    <w:rsid w:val="008B39A5"/>
    <w:rsid w:val="008B4F9D"/>
    <w:rsid w:val="008B59B8"/>
    <w:rsid w:val="008B5A4A"/>
    <w:rsid w:val="008B5C1A"/>
    <w:rsid w:val="008B6BF2"/>
    <w:rsid w:val="008B7B60"/>
    <w:rsid w:val="008C300D"/>
    <w:rsid w:val="008C4E54"/>
    <w:rsid w:val="008C5958"/>
    <w:rsid w:val="008C5E3E"/>
    <w:rsid w:val="008C5E40"/>
    <w:rsid w:val="008C656C"/>
    <w:rsid w:val="008C74F9"/>
    <w:rsid w:val="008C7E24"/>
    <w:rsid w:val="008D042C"/>
    <w:rsid w:val="008D29B9"/>
    <w:rsid w:val="008D2FFA"/>
    <w:rsid w:val="008D5086"/>
    <w:rsid w:val="008D5261"/>
    <w:rsid w:val="008D569F"/>
    <w:rsid w:val="008D5C0A"/>
    <w:rsid w:val="008D68CF"/>
    <w:rsid w:val="008E0887"/>
    <w:rsid w:val="008E191B"/>
    <w:rsid w:val="008E27F5"/>
    <w:rsid w:val="008E464A"/>
    <w:rsid w:val="008E4E69"/>
    <w:rsid w:val="008E5802"/>
    <w:rsid w:val="008E7405"/>
    <w:rsid w:val="008F41BD"/>
    <w:rsid w:val="008F4EFF"/>
    <w:rsid w:val="008F75D9"/>
    <w:rsid w:val="008F7B1A"/>
    <w:rsid w:val="008F7BA7"/>
    <w:rsid w:val="008F7C56"/>
    <w:rsid w:val="00902DCB"/>
    <w:rsid w:val="00903A3C"/>
    <w:rsid w:val="00904801"/>
    <w:rsid w:val="00904C83"/>
    <w:rsid w:val="0090575C"/>
    <w:rsid w:val="00906ABE"/>
    <w:rsid w:val="00911613"/>
    <w:rsid w:val="00912346"/>
    <w:rsid w:val="009126D3"/>
    <w:rsid w:val="00912C1C"/>
    <w:rsid w:val="0091400F"/>
    <w:rsid w:val="00915AC6"/>
    <w:rsid w:val="00916A3F"/>
    <w:rsid w:val="0092034F"/>
    <w:rsid w:val="009216DF"/>
    <w:rsid w:val="00921C47"/>
    <w:rsid w:val="00921FC0"/>
    <w:rsid w:val="009223A0"/>
    <w:rsid w:val="009225BD"/>
    <w:rsid w:val="00922D7D"/>
    <w:rsid w:val="009232F1"/>
    <w:rsid w:val="00927009"/>
    <w:rsid w:val="00930E54"/>
    <w:rsid w:val="00931AB9"/>
    <w:rsid w:val="00932631"/>
    <w:rsid w:val="009335DE"/>
    <w:rsid w:val="00934245"/>
    <w:rsid w:val="00935D55"/>
    <w:rsid w:val="00941DFA"/>
    <w:rsid w:val="00942D3C"/>
    <w:rsid w:val="00943BA7"/>
    <w:rsid w:val="00943E01"/>
    <w:rsid w:val="009457FA"/>
    <w:rsid w:val="00951A44"/>
    <w:rsid w:val="00954586"/>
    <w:rsid w:val="00955287"/>
    <w:rsid w:val="00955D06"/>
    <w:rsid w:val="009561DD"/>
    <w:rsid w:val="00956ED2"/>
    <w:rsid w:val="00956FBC"/>
    <w:rsid w:val="00957919"/>
    <w:rsid w:val="00960D95"/>
    <w:rsid w:val="009610EA"/>
    <w:rsid w:val="009620E7"/>
    <w:rsid w:val="00962C24"/>
    <w:rsid w:val="00963422"/>
    <w:rsid w:val="00963D3B"/>
    <w:rsid w:val="0096520B"/>
    <w:rsid w:val="00965317"/>
    <w:rsid w:val="00965797"/>
    <w:rsid w:val="00966889"/>
    <w:rsid w:val="00971059"/>
    <w:rsid w:val="00973487"/>
    <w:rsid w:val="00974003"/>
    <w:rsid w:val="00974932"/>
    <w:rsid w:val="009753B7"/>
    <w:rsid w:val="009762D2"/>
    <w:rsid w:val="00977A90"/>
    <w:rsid w:val="00977D69"/>
    <w:rsid w:val="00980C12"/>
    <w:rsid w:val="00982666"/>
    <w:rsid w:val="00982D61"/>
    <w:rsid w:val="0098384B"/>
    <w:rsid w:val="00984FBF"/>
    <w:rsid w:val="00985DB7"/>
    <w:rsid w:val="00986421"/>
    <w:rsid w:val="00987145"/>
    <w:rsid w:val="0098714B"/>
    <w:rsid w:val="00987F3D"/>
    <w:rsid w:val="00991567"/>
    <w:rsid w:val="00993AA5"/>
    <w:rsid w:val="0099493B"/>
    <w:rsid w:val="009963E5"/>
    <w:rsid w:val="009A03C9"/>
    <w:rsid w:val="009A04BF"/>
    <w:rsid w:val="009A0C72"/>
    <w:rsid w:val="009A2B17"/>
    <w:rsid w:val="009A3A6D"/>
    <w:rsid w:val="009A5433"/>
    <w:rsid w:val="009A6146"/>
    <w:rsid w:val="009A6330"/>
    <w:rsid w:val="009A6860"/>
    <w:rsid w:val="009B0462"/>
    <w:rsid w:val="009B2237"/>
    <w:rsid w:val="009B361A"/>
    <w:rsid w:val="009B6507"/>
    <w:rsid w:val="009B6587"/>
    <w:rsid w:val="009C0555"/>
    <w:rsid w:val="009C084B"/>
    <w:rsid w:val="009C32D7"/>
    <w:rsid w:val="009C3E3E"/>
    <w:rsid w:val="009C4F69"/>
    <w:rsid w:val="009C5F6F"/>
    <w:rsid w:val="009C703E"/>
    <w:rsid w:val="009C7DA3"/>
    <w:rsid w:val="009D13F3"/>
    <w:rsid w:val="009D479F"/>
    <w:rsid w:val="009D5C00"/>
    <w:rsid w:val="009D6E55"/>
    <w:rsid w:val="009E127A"/>
    <w:rsid w:val="009E1373"/>
    <w:rsid w:val="009E48D8"/>
    <w:rsid w:val="009E4B3D"/>
    <w:rsid w:val="009F2B1B"/>
    <w:rsid w:val="009F2DA0"/>
    <w:rsid w:val="009F39FB"/>
    <w:rsid w:val="009F434D"/>
    <w:rsid w:val="009F633B"/>
    <w:rsid w:val="009F714C"/>
    <w:rsid w:val="009F76E3"/>
    <w:rsid w:val="00A02FB8"/>
    <w:rsid w:val="00A0347D"/>
    <w:rsid w:val="00A037AF"/>
    <w:rsid w:val="00A04EB9"/>
    <w:rsid w:val="00A05987"/>
    <w:rsid w:val="00A07A6B"/>
    <w:rsid w:val="00A116BE"/>
    <w:rsid w:val="00A12202"/>
    <w:rsid w:val="00A13C62"/>
    <w:rsid w:val="00A15C12"/>
    <w:rsid w:val="00A16616"/>
    <w:rsid w:val="00A16C4F"/>
    <w:rsid w:val="00A1797C"/>
    <w:rsid w:val="00A2135D"/>
    <w:rsid w:val="00A21552"/>
    <w:rsid w:val="00A24B30"/>
    <w:rsid w:val="00A24B68"/>
    <w:rsid w:val="00A253AA"/>
    <w:rsid w:val="00A266ED"/>
    <w:rsid w:val="00A274C6"/>
    <w:rsid w:val="00A27948"/>
    <w:rsid w:val="00A320D7"/>
    <w:rsid w:val="00A321F7"/>
    <w:rsid w:val="00A325A6"/>
    <w:rsid w:val="00A3406D"/>
    <w:rsid w:val="00A34204"/>
    <w:rsid w:val="00A36541"/>
    <w:rsid w:val="00A366C2"/>
    <w:rsid w:val="00A36E92"/>
    <w:rsid w:val="00A407A5"/>
    <w:rsid w:val="00A40FE7"/>
    <w:rsid w:val="00A41D05"/>
    <w:rsid w:val="00A42E45"/>
    <w:rsid w:val="00A42FE7"/>
    <w:rsid w:val="00A432B9"/>
    <w:rsid w:val="00A435EA"/>
    <w:rsid w:val="00A444FF"/>
    <w:rsid w:val="00A44755"/>
    <w:rsid w:val="00A45160"/>
    <w:rsid w:val="00A45E19"/>
    <w:rsid w:val="00A45FA2"/>
    <w:rsid w:val="00A469D8"/>
    <w:rsid w:val="00A46CC1"/>
    <w:rsid w:val="00A47C0B"/>
    <w:rsid w:val="00A47F3A"/>
    <w:rsid w:val="00A5021C"/>
    <w:rsid w:val="00A523C3"/>
    <w:rsid w:val="00A543BC"/>
    <w:rsid w:val="00A54D15"/>
    <w:rsid w:val="00A552F6"/>
    <w:rsid w:val="00A5537F"/>
    <w:rsid w:val="00A56479"/>
    <w:rsid w:val="00A568B2"/>
    <w:rsid w:val="00A57774"/>
    <w:rsid w:val="00A57C22"/>
    <w:rsid w:val="00A6017F"/>
    <w:rsid w:val="00A609B3"/>
    <w:rsid w:val="00A6150B"/>
    <w:rsid w:val="00A6499A"/>
    <w:rsid w:val="00A678E1"/>
    <w:rsid w:val="00A70312"/>
    <w:rsid w:val="00A71FAD"/>
    <w:rsid w:val="00A72537"/>
    <w:rsid w:val="00A72EBB"/>
    <w:rsid w:val="00A738C1"/>
    <w:rsid w:val="00A74650"/>
    <w:rsid w:val="00A751A3"/>
    <w:rsid w:val="00A76BAD"/>
    <w:rsid w:val="00A773E6"/>
    <w:rsid w:val="00A82B2E"/>
    <w:rsid w:val="00A82DC9"/>
    <w:rsid w:val="00A84A42"/>
    <w:rsid w:val="00A85238"/>
    <w:rsid w:val="00A85C7F"/>
    <w:rsid w:val="00A904A8"/>
    <w:rsid w:val="00A90848"/>
    <w:rsid w:val="00A91D4B"/>
    <w:rsid w:val="00A92150"/>
    <w:rsid w:val="00A92F31"/>
    <w:rsid w:val="00A93080"/>
    <w:rsid w:val="00A941C3"/>
    <w:rsid w:val="00A941F8"/>
    <w:rsid w:val="00A94344"/>
    <w:rsid w:val="00A97339"/>
    <w:rsid w:val="00A97967"/>
    <w:rsid w:val="00AA3472"/>
    <w:rsid w:val="00AA4413"/>
    <w:rsid w:val="00AA489B"/>
    <w:rsid w:val="00AA61DE"/>
    <w:rsid w:val="00AA696A"/>
    <w:rsid w:val="00AA69CB"/>
    <w:rsid w:val="00AA74FB"/>
    <w:rsid w:val="00AA7603"/>
    <w:rsid w:val="00AA7BC0"/>
    <w:rsid w:val="00AB0137"/>
    <w:rsid w:val="00AB04B0"/>
    <w:rsid w:val="00AB1C9A"/>
    <w:rsid w:val="00AB4839"/>
    <w:rsid w:val="00AB5463"/>
    <w:rsid w:val="00AB6870"/>
    <w:rsid w:val="00AB68F4"/>
    <w:rsid w:val="00AB6986"/>
    <w:rsid w:val="00AB7AF8"/>
    <w:rsid w:val="00AC080F"/>
    <w:rsid w:val="00AC1BEE"/>
    <w:rsid w:val="00AC4747"/>
    <w:rsid w:val="00AC4A17"/>
    <w:rsid w:val="00AC5AC9"/>
    <w:rsid w:val="00AD0152"/>
    <w:rsid w:val="00AD0486"/>
    <w:rsid w:val="00AD1353"/>
    <w:rsid w:val="00AD17CD"/>
    <w:rsid w:val="00AD2196"/>
    <w:rsid w:val="00AD2342"/>
    <w:rsid w:val="00AD424C"/>
    <w:rsid w:val="00AD5417"/>
    <w:rsid w:val="00AD5680"/>
    <w:rsid w:val="00AD58A4"/>
    <w:rsid w:val="00AD6C91"/>
    <w:rsid w:val="00AE005F"/>
    <w:rsid w:val="00AE4357"/>
    <w:rsid w:val="00AE48D5"/>
    <w:rsid w:val="00AE5207"/>
    <w:rsid w:val="00AE6348"/>
    <w:rsid w:val="00AE68EB"/>
    <w:rsid w:val="00AE6C37"/>
    <w:rsid w:val="00AE6D61"/>
    <w:rsid w:val="00AE7AAD"/>
    <w:rsid w:val="00AF0B80"/>
    <w:rsid w:val="00AF0D4F"/>
    <w:rsid w:val="00AF104F"/>
    <w:rsid w:val="00AF1153"/>
    <w:rsid w:val="00AF2C3C"/>
    <w:rsid w:val="00AF30F4"/>
    <w:rsid w:val="00AF3421"/>
    <w:rsid w:val="00AF3BF2"/>
    <w:rsid w:val="00AF3CB4"/>
    <w:rsid w:val="00AF4BBB"/>
    <w:rsid w:val="00AF4C83"/>
    <w:rsid w:val="00AF5500"/>
    <w:rsid w:val="00AF601A"/>
    <w:rsid w:val="00AF6478"/>
    <w:rsid w:val="00AF7097"/>
    <w:rsid w:val="00B00A96"/>
    <w:rsid w:val="00B00C80"/>
    <w:rsid w:val="00B01660"/>
    <w:rsid w:val="00B07001"/>
    <w:rsid w:val="00B102A8"/>
    <w:rsid w:val="00B11933"/>
    <w:rsid w:val="00B141EA"/>
    <w:rsid w:val="00B1689F"/>
    <w:rsid w:val="00B168C0"/>
    <w:rsid w:val="00B1755D"/>
    <w:rsid w:val="00B17626"/>
    <w:rsid w:val="00B206B0"/>
    <w:rsid w:val="00B20B37"/>
    <w:rsid w:val="00B20D8C"/>
    <w:rsid w:val="00B21E57"/>
    <w:rsid w:val="00B22A7E"/>
    <w:rsid w:val="00B24735"/>
    <w:rsid w:val="00B24750"/>
    <w:rsid w:val="00B24DE5"/>
    <w:rsid w:val="00B25680"/>
    <w:rsid w:val="00B26390"/>
    <w:rsid w:val="00B27658"/>
    <w:rsid w:val="00B27684"/>
    <w:rsid w:val="00B3008F"/>
    <w:rsid w:val="00B31F7F"/>
    <w:rsid w:val="00B31FE8"/>
    <w:rsid w:val="00B326F5"/>
    <w:rsid w:val="00B328B2"/>
    <w:rsid w:val="00B34006"/>
    <w:rsid w:val="00B3553E"/>
    <w:rsid w:val="00B37D0A"/>
    <w:rsid w:val="00B37D32"/>
    <w:rsid w:val="00B40380"/>
    <w:rsid w:val="00B41E09"/>
    <w:rsid w:val="00B430F0"/>
    <w:rsid w:val="00B444B3"/>
    <w:rsid w:val="00B463F6"/>
    <w:rsid w:val="00B46951"/>
    <w:rsid w:val="00B47709"/>
    <w:rsid w:val="00B505E2"/>
    <w:rsid w:val="00B512C6"/>
    <w:rsid w:val="00B51355"/>
    <w:rsid w:val="00B53D33"/>
    <w:rsid w:val="00B55BFA"/>
    <w:rsid w:val="00B56C01"/>
    <w:rsid w:val="00B56D6A"/>
    <w:rsid w:val="00B63BFF"/>
    <w:rsid w:val="00B64E37"/>
    <w:rsid w:val="00B651CA"/>
    <w:rsid w:val="00B65E5A"/>
    <w:rsid w:val="00B6773A"/>
    <w:rsid w:val="00B67BBC"/>
    <w:rsid w:val="00B67CD8"/>
    <w:rsid w:val="00B70111"/>
    <w:rsid w:val="00B70531"/>
    <w:rsid w:val="00B73728"/>
    <w:rsid w:val="00B73A9D"/>
    <w:rsid w:val="00B74B1A"/>
    <w:rsid w:val="00B751EB"/>
    <w:rsid w:val="00B759BF"/>
    <w:rsid w:val="00B75BF1"/>
    <w:rsid w:val="00B765BF"/>
    <w:rsid w:val="00B77EA6"/>
    <w:rsid w:val="00B82522"/>
    <w:rsid w:val="00B83CD5"/>
    <w:rsid w:val="00B842C6"/>
    <w:rsid w:val="00B85EAA"/>
    <w:rsid w:val="00B868E9"/>
    <w:rsid w:val="00B87A14"/>
    <w:rsid w:val="00B9043C"/>
    <w:rsid w:val="00B90CF8"/>
    <w:rsid w:val="00B91BD6"/>
    <w:rsid w:val="00B93DAF"/>
    <w:rsid w:val="00B957BE"/>
    <w:rsid w:val="00B970E5"/>
    <w:rsid w:val="00BA000D"/>
    <w:rsid w:val="00BA2549"/>
    <w:rsid w:val="00BA254B"/>
    <w:rsid w:val="00BA3137"/>
    <w:rsid w:val="00BA4F89"/>
    <w:rsid w:val="00BA52D0"/>
    <w:rsid w:val="00BA6577"/>
    <w:rsid w:val="00BA758B"/>
    <w:rsid w:val="00BB0283"/>
    <w:rsid w:val="00BB1D45"/>
    <w:rsid w:val="00BB1DC1"/>
    <w:rsid w:val="00BB32FB"/>
    <w:rsid w:val="00BB39EC"/>
    <w:rsid w:val="00BB4693"/>
    <w:rsid w:val="00BB5E50"/>
    <w:rsid w:val="00BB6C6D"/>
    <w:rsid w:val="00BC0937"/>
    <w:rsid w:val="00BC1344"/>
    <w:rsid w:val="00BC15E9"/>
    <w:rsid w:val="00BC28A8"/>
    <w:rsid w:val="00BC2E95"/>
    <w:rsid w:val="00BC2FBB"/>
    <w:rsid w:val="00BC5DE8"/>
    <w:rsid w:val="00BC5E60"/>
    <w:rsid w:val="00BC7FC8"/>
    <w:rsid w:val="00BD04C9"/>
    <w:rsid w:val="00BD223B"/>
    <w:rsid w:val="00BD38E9"/>
    <w:rsid w:val="00BD50B2"/>
    <w:rsid w:val="00BD62D1"/>
    <w:rsid w:val="00BD70D2"/>
    <w:rsid w:val="00BD78AC"/>
    <w:rsid w:val="00BE08FF"/>
    <w:rsid w:val="00BE194E"/>
    <w:rsid w:val="00BE3495"/>
    <w:rsid w:val="00BE361B"/>
    <w:rsid w:val="00BE37F8"/>
    <w:rsid w:val="00BE3C90"/>
    <w:rsid w:val="00BE62CA"/>
    <w:rsid w:val="00BF19E4"/>
    <w:rsid w:val="00BF1A32"/>
    <w:rsid w:val="00BF2380"/>
    <w:rsid w:val="00BF2F98"/>
    <w:rsid w:val="00BF4060"/>
    <w:rsid w:val="00BF4065"/>
    <w:rsid w:val="00BF51DF"/>
    <w:rsid w:val="00BF5ECC"/>
    <w:rsid w:val="00BF6751"/>
    <w:rsid w:val="00BF694E"/>
    <w:rsid w:val="00BF6D3D"/>
    <w:rsid w:val="00BF6EA4"/>
    <w:rsid w:val="00BF750E"/>
    <w:rsid w:val="00BF7543"/>
    <w:rsid w:val="00BF7726"/>
    <w:rsid w:val="00C002BA"/>
    <w:rsid w:val="00C01229"/>
    <w:rsid w:val="00C02714"/>
    <w:rsid w:val="00C0327E"/>
    <w:rsid w:val="00C0507B"/>
    <w:rsid w:val="00C05121"/>
    <w:rsid w:val="00C06AD0"/>
    <w:rsid w:val="00C117BD"/>
    <w:rsid w:val="00C14F10"/>
    <w:rsid w:val="00C160E9"/>
    <w:rsid w:val="00C214C7"/>
    <w:rsid w:val="00C2177F"/>
    <w:rsid w:val="00C23B8F"/>
    <w:rsid w:val="00C25F70"/>
    <w:rsid w:val="00C26864"/>
    <w:rsid w:val="00C26C4E"/>
    <w:rsid w:val="00C27523"/>
    <w:rsid w:val="00C2775F"/>
    <w:rsid w:val="00C27BD7"/>
    <w:rsid w:val="00C30103"/>
    <w:rsid w:val="00C30D3E"/>
    <w:rsid w:val="00C31F10"/>
    <w:rsid w:val="00C33A54"/>
    <w:rsid w:val="00C33B0E"/>
    <w:rsid w:val="00C34313"/>
    <w:rsid w:val="00C3552D"/>
    <w:rsid w:val="00C35A5A"/>
    <w:rsid w:val="00C36A93"/>
    <w:rsid w:val="00C36BC0"/>
    <w:rsid w:val="00C37CE2"/>
    <w:rsid w:val="00C37DD7"/>
    <w:rsid w:val="00C40471"/>
    <w:rsid w:val="00C40A19"/>
    <w:rsid w:val="00C41B0B"/>
    <w:rsid w:val="00C430A3"/>
    <w:rsid w:val="00C43F3F"/>
    <w:rsid w:val="00C47071"/>
    <w:rsid w:val="00C471CA"/>
    <w:rsid w:val="00C47905"/>
    <w:rsid w:val="00C47EB2"/>
    <w:rsid w:val="00C50D07"/>
    <w:rsid w:val="00C50F92"/>
    <w:rsid w:val="00C51117"/>
    <w:rsid w:val="00C532B4"/>
    <w:rsid w:val="00C532ED"/>
    <w:rsid w:val="00C54049"/>
    <w:rsid w:val="00C54AA6"/>
    <w:rsid w:val="00C550EC"/>
    <w:rsid w:val="00C55EF0"/>
    <w:rsid w:val="00C55F70"/>
    <w:rsid w:val="00C5759D"/>
    <w:rsid w:val="00C5763D"/>
    <w:rsid w:val="00C576DB"/>
    <w:rsid w:val="00C57DAB"/>
    <w:rsid w:val="00C57FC1"/>
    <w:rsid w:val="00C63798"/>
    <w:rsid w:val="00C63B9A"/>
    <w:rsid w:val="00C64273"/>
    <w:rsid w:val="00C642E5"/>
    <w:rsid w:val="00C64B84"/>
    <w:rsid w:val="00C65535"/>
    <w:rsid w:val="00C65996"/>
    <w:rsid w:val="00C65998"/>
    <w:rsid w:val="00C65A7C"/>
    <w:rsid w:val="00C66059"/>
    <w:rsid w:val="00C67384"/>
    <w:rsid w:val="00C70996"/>
    <w:rsid w:val="00C718F7"/>
    <w:rsid w:val="00C71C93"/>
    <w:rsid w:val="00C7271E"/>
    <w:rsid w:val="00C72ED7"/>
    <w:rsid w:val="00C735B6"/>
    <w:rsid w:val="00C7385C"/>
    <w:rsid w:val="00C74111"/>
    <w:rsid w:val="00C75579"/>
    <w:rsid w:val="00C75866"/>
    <w:rsid w:val="00C77CD9"/>
    <w:rsid w:val="00C77F90"/>
    <w:rsid w:val="00C81986"/>
    <w:rsid w:val="00C824E5"/>
    <w:rsid w:val="00C834FE"/>
    <w:rsid w:val="00C84173"/>
    <w:rsid w:val="00C84A93"/>
    <w:rsid w:val="00C84BE4"/>
    <w:rsid w:val="00C85766"/>
    <w:rsid w:val="00C86600"/>
    <w:rsid w:val="00C87E91"/>
    <w:rsid w:val="00C900EC"/>
    <w:rsid w:val="00C9103B"/>
    <w:rsid w:val="00C9346C"/>
    <w:rsid w:val="00C9393F"/>
    <w:rsid w:val="00C96553"/>
    <w:rsid w:val="00C967CC"/>
    <w:rsid w:val="00CA0A15"/>
    <w:rsid w:val="00CA0B30"/>
    <w:rsid w:val="00CA0DB1"/>
    <w:rsid w:val="00CA0ECD"/>
    <w:rsid w:val="00CA177C"/>
    <w:rsid w:val="00CA352C"/>
    <w:rsid w:val="00CA410A"/>
    <w:rsid w:val="00CA43F4"/>
    <w:rsid w:val="00CA4C4A"/>
    <w:rsid w:val="00CA5BFB"/>
    <w:rsid w:val="00CA6592"/>
    <w:rsid w:val="00CB091D"/>
    <w:rsid w:val="00CB4E51"/>
    <w:rsid w:val="00CB7341"/>
    <w:rsid w:val="00CB770E"/>
    <w:rsid w:val="00CC13AA"/>
    <w:rsid w:val="00CC13B1"/>
    <w:rsid w:val="00CC185D"/>
    <w:rsid w:val="00CC3053"/>
    <w:rsid w:val="00CC52A3"/>
    <w:rsid w:val="00CC52F1"/>
    <w:rsid w:val="00CC5464"/>
    <w:rsid w:val="00CC6FFC"/>
    <w:rsid w:val="00CC741D"/>
    <w:rsid w:val="00CC7FE7"/>
    <w:rsid w:val="00CD0625"/>
    <w:rsid w:val="00CD387F"/>
    <w:rsid w:val="00CD4110"/>
    <w:rsid w:val="00CD54E9"/>
    <w:rsid w:val="00CD563F"/>
    <w:rsid w:val="00CD6003"/>
    <w:rsid w:val="00CD7870"/>
    <w:rsid w:val="00CE1125"/>
    <w:rsid w:val="00CE177F"/>
    <w:rsid w:val="00CE2DB2"/>
    <w:rsid w:val="00CE2ECE"/>
    <w:rsid w:val="00CE37C9"/>
    <w:rsid w:val="00CE3B16"/>
    <w:rsid w:val="00CE6265"/>
    <w:rsid w:val="00CF03DB"/>
    <w:rsid w:val="00CF1AA8"/>
    <w:rsid w:val="00CF20A0"/>
    <w:rsid w:val="00CF2ADA"/>
    <w:rsid w:val="00CF2D71"/>
    <w:rsid w:val="00CF4422"/>
    <w:rsid w:val="00D021C4"/>
    <w:rsid w:val="00D022A1"/>
    <w:rsid w:val="00D038AB"/>
    <w:rsid w:val="00D040E0"/>
    <w:rsid w:val="00D046A9"/>
    <w:rsid w:val="00D0508E"/>
    <w:rsid w:val="00D05198"/>
    <w:rsid w:val="00D057DA"/>
    <w:rsid w:val="00D05C8D"/>
    <w:rsid w:val="00D06139"/>
    <w:rsid w:val="00D1007D"/>
    <w:rsid w:val="00D10437"/>
    <w:rsid w:val="00D1206D"/>
    <w:rsid w:val="00D1218E"/>
    <w:rsid w:val="00D12997"/>
    <w:rsid w:val="00D138F4"/>
    <w:rsid w:val="00D1657B"/>
    <w:rsid w:val="00D16E2C"/>
    <w:rsid w:val="00D16FD0"/>
    <w:rsid w:val="00D17E0E"/>
    <w:rsid w:val="00D209C0"/>
    <w:rsid w:val="00D209F9"/>
    <w:rsid w:val="00D22976"/>
    <w:rsid w:val="00D23718"/>
    <w:rsid w:val="00D2378A"/>
    <w:rsid w:val="00D23E4E"/>
    <w:rsid w:val="00D2453F"/>
    <w:rsid w:val="00D2478D"/>
    <w:rsid w:val="00D2659E"/>
    <w:rsid w:val="00D2792E"/>
    <w:rsid w:val="00D27F47"/>
    <w:rsid w:val="00D31E43"/>
    <w:rsid w:val="00D333E6"/>
    <w:rsid w:val="00D334C5"/>
    <w:rsid w:val="00D33568"/>
    <w:rsid w:val="00D342DD"/>
    <w:rsid w:val="00D35EC1"/>
    <w:rsid w:val="00D3787F"/>
    <w:rsid w:val="00D37ED6"/>
    <w:rsid w:val="00D37FAE"/>
    <w:rsid w:val="00D41F6F"/>
    <w:rsid w:val="00D43E9A"/>
    <w:rsid w:val="00D44C8F"/>
    <w:rsid w:val="00D46E3D"/>
    <w:rsid w:val="00D47C27"/>
    <w:rsid w:val="00D5094E"/>
    <w:rsid w:val="00D53B43"/>
    <w:rsid w:val="00D558C7"/>
    <w:rsid w:val="00D55BC7"/>
    <w:rsid w:val="00D56001"/>
    <w:rsid w:val="00D60318"/>
    <w:rsid w:val="00D607C1"/>
    <w:rsid w:val="00D60B51"/>
    <w:rsid w:val="00D60BA5"/>
    <w:rsid w:val="00D61633"/>
    <w:rsid w:val="00D616B5"/>
    <w:rsid w:val="00D6172A"/>
    <w:rsid w:val="00D62C8D"/>
    <w:rsid w:val="00D70415"/>
    <w:rsid w:val="00D71F4B"/>
    <w:rsid w:val="00D7268E"/>
    <w:rsid w:val="00D73A4C"/>
    <w:rsid w:val="00D7654A"/>
    <w:rsid w:val="00D77438"/>
    <w:rsid w:val="00D80333"/>
    <w:rsid w:val="00D803CB"/>
    <w:rsid w:val="00D803F2"/>
    <w:rsid w:val="00D82595"/>
    <w:rsid w:val="00D8281E"/>
    <w:rsid w:val="00D84A4E"/>
    <w:rsid w:val="00D84A62"/>
    <w:rsid w:val="00D853B0"/>
    <w:rsid w:val="00D8568B"/>
    <w:rsid w:val="00D874DF"/>
    <w:rsid w:val="00D87CFF"/>
    <w:rsid w:val="00D90A14"/>
    <w:rsid w:val="00D90BC4"/>
    <w:rsid w:val="00D9333E"/>
    <w:rsid w:val="00D9593B"/>
    <w:rsid w:val="00D96B7D"/>
    <w:rsid w:val="00D96E61"/>
    <w:rsid w:val="00DA02B4"/>
    <w:rsid w:val="00DA04FE"/>
    <w:rsid w:val="00DA0B84"/>
    <w:rsid w:val="00DA21F7"/>
    <w:rsid w:val="00DA2385"/>
    <w:rsid w:val="00DA24BD"/>
    <w:rsid w:val="00DA3BFF"/>
    <w:rsid w:val="00DA4D03"/>
    <w:rsid w:val="00DA5454"/>
    <w:rsid w:val="00DA6750"/>
    <w:rsid w:val="00DB17E4"/>
    <w:rsid w:val="00DB383F"/>
    <w:rsid w:val="00DB3E73"/>
    <w:rsid w:val="00DB4185"/>
    <w:rsid w:val="00DB4DF9"/>
    <w:rsid w:val="00DB698A"/>
    <w:rsid w:val="00DB7D8D"/>
    <w:rsid w:val="00DB7FF0"/>
    <w:rsid w:val="00DC12EB"/>
    <w:rsid w:val="00DC2DCB"/>
    <w:rsid w:val="00DC34E4"/>
    <w:rsid w:val="00DC3DD0"/>
    <w:rsid w:val="00DC3DF3"/>
    <w:rsid w:val="00DC6E15"/>
    <w:rsid w:val="00DD1CD0"/>
    <w:rsid w:val="00DD22F0"/>
    <w:rsid w:val="00DD23D8"/>
    <w:rsid w:val="00DD2D04"/>
    <w:rsid w:val="00DD43FE"/>
    <w:rsid w:val="00DD6F48"/>
    <w:rsid w:val="00DE02A1"/>
    <w:rsid w:val="00DE0FEE"/>
    <w:rsid w:val="00DE2CD2"/>
    <w:rsid w:val="00DE306E"/>
    <w:rsid w:val="00DE41BF"/>
    <w:rsid w:val="00DE498D"/>
    <w:rsid w:val="00DE4E2D"/>
    <w:rsid w:val="00DE5078"/>
    <w:rsid w:val="00DE532F"/>
    <w:rsid w:val="00DE7BDC"/>
    <w:rsid w:val="00DF0AEF"/>
    <w:rsid w:val="00DF0F26"/>
    <w:rsid w:val="00DF2789"/>
    <w:rsid w:val="00DF2E1B"/>
    <w:rsid w:val="00DF3A75"/>
    <w:rsid w:val="00DF4988"/>
    <w:rsid w:val="00E0082A"/>
    <w:rsid w:val="00E024C8"/>
    <w:rsid w:val="00E024F8"/>
    <w:rsid w:val="00E02D0E"/>
    <w:rsid w:val="00E03359"/>
    <w:rsid w:val="00E0454D"/>
    <w:rsid w:val="00E04F39"/>
    <w:rsid w:val="00E05357"/>
    <w:rsid w:val="00E06482"/>
    <w:rsid w:val="00E100F1"/>
    <w:rsid w:val="00E118A3"/>
    <w:rsid w:val="00E12DA3"/>
    <w:rsid w:val="00E12FBC"/>
    <w:rsid w:val="00E13FF0"/>
    <w:rsid w:val="00E14343"/>
    <w:rsid w:val="00E15EB7"/>
    <w:rsid w:val="00E1604B"/>
    <w:rsid w:val="00E2130F"/>
    <w:rsid w:val="00E21BD7"/>
    <w:rsid w:val="00E22303"/>
    <w:rsid w:val="00E22CE2"/>
    <w:rsid w:val="00E259EE"/>
    <w:rsid w:val="00E25FFA"/>
    <w:rsid w:val="00E26408"/>
    <w:rsid w:val="00E27570"/>
    <w:rsid w:val="00E275B7"/>
    <w:rsid w:val="00E30277"/>
    <w:rsid w:val="00E33157"/>
    <w:rsid w:val="00E335EC"/>
    <w:rsid w:val="00E34B05"/>
    <w:rsid w:val="00E34CB4"/>
    <w:rsid w:val="00E36665"/>
    <w:rsid w:val="00E37077"/>
    <w:rsid w:val="00E417AA"/>
    <w:rsid w:val="00E4202F"/>
    <w:rsid w:val="00E42E76"/>
    <w:rsid w:val="00E50BF9"/>
    <w:rsid w:val="00E50FF4"/>
    <w:rsid w:val="00E52B1A"/>
    <w:rsid w:val="00E53C16"/>
    <w:rsid w:val="00E54AFE"/>
    <w:rsid w:val="00E5582C"/>
    <w:rsid w:val="00E5638D"/>
    <w:rsid w:val="00E56711"/>
    <w:rsid w:val="00E605A6"/>
    <w:rsid w:val="00E63D13"/>
    <w:rsid w:val="00E63FB1"/>
    <w:rsid w:val="00E64235"/>
    <w:rsid w:val="00E652FE"/>
    <w:rsid w:val="00E655DD"/>
    <w:rsid w:val="00E66568"/>
    <w:rsid w:val="00E67C23"/>
    <w:rsid w:val="00E70187"/>
    <w:rsid w:val="00E7069C"/>
    <w:rsid w:val="00E71ECE"/>
    <w:rsid w:val="00E73CEF"/>
    <w:rsid w:val="00E74A22"/>
    <w:rsid w:val="00E75A22"/>
    <w:rsid w:val="00E7659A"/>
    <w:rsid w:val="00E7791D"/>
    <w:rsid w:val="00E80C88"/>
    <w:rsid w:val="00E8147B"/>
    <w:rsid w:val="00E81517"/>
    <w:rsid w:val="00E82382"/>
    <w:rsid w:val="00E84D0C"/>
    <w:rsid w:val="00E8585D"/>
    <w:rsid w:val="00E8688B"/>
    <w:rsid w:val="00E91368"/>
    <w:rsid w:val="00E913BB"/>
    <w:rsid w:val="00E92709"/>
    <w:rsid w:val="00E963FD"/>
    <w:rsid w:val="00E96812"/>
    <w:rsid w:val="00E97249"/>
    <w:rsid w:val="00EA1A08"/>
    <w:rsid w:val="00EA425F"/>
    <w:rsid w:val="00EA7265"/>
    <w:rsid w:val="00EB1883"/>
    <w:rsid w:val="00EB23FC"/>
    <w:rsid w:val="00EB5383"/>
    <w:rsid w:val="00EB7855"/>
    <w:rsid w:val="00EC1FF8"/>
    <w:rsid w:val="00EC2BF3"/>
    <w:rsid w:val="00EC3CEC"/>
    <w:rsid w:val="00EC3FF0"/>
    <w:rsid w:val="00EC6F91"/>
    <w:rsid w:val="00EC76DB"/>
    <w:rsid w:val="00EC7B61"/>
    <w:rsid w:val="00ED0039"/>
    <w:rsid w:val="00ED00F2"/>
    <w:rsid w:val="00ED10B0"/>
    <w:rsid w:val="00ED33A4"/>
    <w:rsid w:val="00ED3C27"/>
    <w:rsid w:val="00ED433E"/>
    <w:rsid w:val="00ED5B2F"/>
    <w:rsid w:val="00ED5B36"/>
    <w:rsid w:val="00ED6C38"/>
    <w:rsid w:val="00ED6C9F"/>
    <w:rsid w:val="00ED79DA"/>
    <w:rsid w:val="00EE047F"/>
    <w:rsid w:val="00EE0EE9"/>
    <w:rsid w:val="00EE1313"/>
    <w:rsid w:val="00EE140E"/>
    <w:rsid w:val="00EE1F3A"/>
    <w:rsid w:val="00EE299B"/>
    <w:rsid w:val="00EE2A5B"/>
    <w:rsid w:val="00EE2F79"/>
    <w:rsid w:val="00EE34A1"/>
    <w:rsid w:val="00EE3DB0"/>
    <w:rsid w:val="00EE7721"/>
    <w:rsid w:val="00EE78F7"/>
    <w:rsid w:val="00EE7C79"/>
    <w:rsid w:val="00EF030A"/>
    <w:rsid w:val="00EF2C21"/>
    <w:rsid w:val="00EF335A"/>
    <w:rsid w:val="00EF4259"/>
    <w:rsid w:val="00EF5207"/>
    <w:rsid w:val="00EF560F"/>
    <w:rsid w:val="00EF610D"/>
    <w:rsid w:val="00EF67B4"/>
    <w:rsid w:val="00EF7452"/>
    <w:rsid w:val="00F01153"/>
    <w:rsid w:val="00F03599"/>
    <w:rsid w:val="00F03F21"/>
    <w:rsid w:val="00F040A9"/>
    <w:rsid w:val="00F062EC"/>
    <w:rsid w:val="00F06CB5"/>
    <w:rsid w:val="00F106F0"/>
    <w:rsid w:val="00F1481C"/>
    <w:rsid w:val="00F15190"/>
    <w:rsid w:val="00F16C6F"/>
    <w:rsid w:val="00F1725B"/>
    <w:rsid w:val="00F17662"/>
    <w:rsid w:val="00F20089"/>
    <w:rsid w:val="00F204F2"/>
    <w:rsid w:val="00F215BB"/>
    <w:rsid w:val="00F232E2"/>
    <w:rsid w:val="00F23A26"/>
    <w:rsid w:val="00F240E1"/>
    <w:rsid w:val="00F2418C"/>
    <w:rsid w:val="00F24C3E"/>
    <w:rsid w:val="00F25D45"/>
    <w:rsid w:val="00F273A2"/>
    <w:rsid w:val="00F27852"/>
    <w:rsid w:val="00F30987"/>
    <w:rsid w:val="00F32919"/>
    <w:rsid w:val="00F33297"/>
    <w:rsid w:val="00F334FB"/>
    <w:rsid w:val="00F33D89"/>
    <w:rsid w:val="00F35710"/>
    <w:rsid w:val="00F35D71"/>
    <w:rsid w:val="00F35EE4"/>
    <w:rsid w:val="00F362D8"/>
    <w:rsid w:val="00F36CB6"/>
    <w:rsid w:val="00F4183A"/>
    <w:rsid w:val="00F41BD5"/>
    <w:rsid w:val="00F42895"/>
    <w:rsid w:val="00F42A29"/>
    <w:rsid w:val="00F44362"/>
    <w:rsid w:val="00F45445"/>
    <w:rsid w:val="00F4580E"/>
    <w:rsid w:val="00F45B84"/>
    <w:rsid w:val="00F45D97"/>
    <w:rsid w:val="00F462BA"/>
    <w:rsid w:val="00F50D44"/>
    <w:rsid w:val="00F5226B"/>
    <w:rsid w:val="00F53606"/>
    <w:rsid w:val="00F54E65"/>
    <w:rsid w:val="00F56BFE"/>
    <w:rsid w:val="00F6093A"/>
    <w:rsid w:val="00F60B05"/>
    <w:rsid w:val="00F6102C"/>
    <w:rsid w:val="00F61AD9"/>
    <w:rsid w:val="00F628CC"/>
    <w:rsid w:val="00F64C7B"/>
    <w:rsid w:val="00F65664"/>
    <w:rsid w:val="00F6573D"/>
    <w:rsid w:val="00F67EAF"/>
    <w:rsid w:val="00F700D6"/>
    <w:rsid w:val="00F70AA0"/>
    <w:rsid w:val="00F7157C"/>
    <w:rsid w:val="00F71BB0"/>
    <w:rsid w:val="00F72C0A"/>
    <w:rsid w:val="00F72FBE"/>
    <w:rsid w:val="00F74CD6"/>
    <w:rsid w:val="00F76B12"/>
    <w:rsid w:val="00F77086"/>
    <w:rsid w:val="00F77EBB"/>
    <w:rsid w:val="00F805E5"/>
    <w:rsid w:val="00F809F0"/>
    <w:rsid w:val="00F83C1A"/>
    <w:rsid w:val="00F84C20"/>
    <w:rsid w:val="00F86855"/>
    <w:rsid w:val="00F86961"/>
    <w:rsid w:val="00F86CD2"/>
    <w:rsid w:val="00F878A4"/>
    <w:rsid w:val="00F91351"/>
    <w:rsid w:val="00F9278F"/>
    <w:rsid w:val="00F93A44"/>
    <w:rsid w:val="00F93A7D"/>
    <w:rsid w:val="00F95105"/>
    <w:rsid w:val="00F967AA"/>
    <w:rsid w:val="00FA050F"/>
    <w:rsid w:val="00FA0CE5"/>
    <w:rsid w:val="00FA1C82"/>
    <w:rsid w:val="00FA260C"/>
    <w:rsid w:val="00FA29E8"/>
    <w:rsid w:val="00FA2FC1"/>
    <w:rsid w:val="00FA37E6"/>
    <w:rsid w:val="00FA3C5B"/>
    <w:rsid w:val="00FA3EB6"/>
    <w:rsid w:val="00FA600E"/>
    <w:rsid w:val="00FA745C"/>
    <w:rsid w:val="00FB1929"/>
    <w:rsid w:val="00FB3972"/>
    <w:rsid w:val="00FB4220"/>
    <w:rsid w:val="00FB56C6"/>
    <w:rsid w:val="00FB5725"/>
    <w:rsid w:val="00FC0DC0"/>
    <w:rsid w:val="00FC1D47"/>
    <w:rsid w:val="00FC6408"/>
    <w:rsid w:val="00FD14F7"/>
    <w:rsid w:val="00FD25E3"/>
    <w:rsid w:val="00FD48C2"/>
    <w:rsid w:val="00FD57BF"/>
    <w:rsid w:val="00FD6C65"/>
    <w:rsid w:val="00FD7BF1"/>
    <w:rsid w:val="00FE24AD"/>
    <w:rsid w:val="00FE2CA4"/>
    <w:rsid w:val="00FE3452"/>
    <w:rsid w:val="00FE4D7D"/>
    <w:rsid w:val="00FE5BB0"/>
    <w:rsid w:val="00FE625E"/>
    <w:rsid w:val="00FE6D1C"/>
    <w:rsid w:val="00FE6F29"/>
    <w:rsid w:val="00FE7547"/>
    <w:rsid w:val="00FE7A9A"/>
    <w:rsid w:val="00FF1D64"/>
    <w:rsid w:val="00FF1EBE"/>
    <w:rsid w:val="00FF2B42"/>
    <w:rsid w:val="00FF3BBB"/>
    <w:rsid w:val="00FF6D69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8D9DEEB"/>
  <w15:chartTrackingRefBased/>
  <w15:docId w15:val="{DDCB3F5F-5A63-4169-B96D-38575901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EC8"/>
    <w:rPr>
      <w:sz w:val="24"/>
      <w:szCs w:val="24"/>
      <w:lang w:eastAsia="el-GR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Comic Sans MS" w:hAnsi="Comic Sans MS"/>
      <w:b/>
      <w:bCs/>
      <w:sz w:val="1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39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Δεσμός"/>
    <w:basedOn w:val="DefaultParagraphFont"/>
    <w:rPr>
      <w:color w:val="0000FF"/>
      <w:u w:val="single"/>
    </w:rPr>
  </w:style>
  <w:style w:type="character" w:styleId="FollowedHyperlink">
    <w:name w:val="FollowedHyperlink"/>
    <w:aliases w:val="Δεσμός που ακολουθήθηκε"/>
    <w:basedOn w:val="DefaultParagraphFont"/>
    <w:rPr>
      <w:color w:val="800080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rsid w:val="00A320D7"/>
    <w:pPr>
      <w:tabs>
        <w:tab w:val="left" w:pos="342"/>
        <w:tab w:val="left" w:pos="564"/>
        <w:tab w:val="left" w:pos="966"/>
        <w:tab w:val="left" w:pos="1476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  <w:tab w:val="left" w:pos="9540"/>
        <w:tab w:val="left" w:pos="10260"/>
        <w:tab w:val="left" w:pos="10980"/>
        <w:tab w:val="left" w:pos="11700"/>
        <w:tab w:val="left" w:pos="12420"/>
        <w:tab w:val="left" w:pos="13140"/>
        <w:tab w:val="left" w:pos="13860"/>
        <w:tab w:val="left" w:pos="14580"/>
        <w:tab w:val="left" w:pos="15300"/>
        <w:tab w:val="left" w:pos="16020"/>
        <w:tab w:val="left" w:pos="16740"/>
        <w:tab w:val="left" w:pos="17460"/>
        <w:tab w:val="left" w:pos="18180"/>
        <w:tab w:val="left" w:pos="18900"/>
      </w:tabs>
      <w:ind w:right="-55" w:hanging="384"/>
      <w:jc w:val="center"/>
    </w:pPr>
    <w:rPr>
      <w:b/>
      <w:szCs w:val="20"/>
      <w:lang w:val="en-GB"/>
    </w:rPr>
  </w:style>
  <w:style w:type="table" w:styleId="TableGrid">
    <w:name w:val="Table Grid"/>
    <w:basedOn w:val="TableNormal"/>
    <w:uiPriority w:val="59"/>
    <w:rsid w:val="00876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WAPaperTitle">
    <w:name w:val="(IWA) Paper Title"/>
    <w:basedOn w:val="Normal"/>
    <w:next w:val="Normal"/>
    <w:rsid w:val="00E05357"/>
    <w:rPr>
      <w:rFonts w:ascii="Arial" w:hAnsi="Arial" w:cs="Arial"/>
      <w:b/>
      <w:bCs/>
      <w:sz w:val="28"/>
      <w:szCs w:val="28"/>
      <w:lang w:val="en-GB" w:eastAsia="en-US"/>
    </w:rPr>
  </w:style>
  <w:style w:type="character" w:customStyle="1" w:styleId="querysrchterm">
    <w:name w:val="querysrchterm"/>
    <w:basedOn w:val="DefaultParagraphFont"/>
    <w:rsid w:val="00C86600"/>
  </w:style>
  <w:style w:type="character" w:customStyle="1" w:styleId="tooltip">
    <w:name w:val="tooltip"/>
    <w:basedOn w:val="DefaultParagraphFont"/>
    <w:rsid w:val="00DA02B4"/>
  </w:style>
  <w:style w:type="character" w:styleId="Strong">
    <w:name w:val="Strong"/>
    <w:basedOn w:val="DefaultParagraphFont"/>
    <w:uiPriority w:val="22"/>
    <w:qFormat/>
    <w:rsid w:val="000B539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6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6EB8"/>
    <w:rPr>
      <w:rFonts w:ascii="Courier New" w:hAnsi="Courier New" w:cs="Courier New"/>
    </w:rPr>
  </w:style>
  <w:style w:type="character" w:customStyle="1" w:styleId="Subtitle1">
    <w:name w:val="Subtitle1"/>
    <w:basedOn w:val="DefaultParagraphFont"/>
    <w:rsid w:val="00C84A93"/>
  </w:style>
  <w:style w:type="character" w:customStyle="1" w:styleId="im">
    <w:name w:val="im"/>
    <w:basedOn w:val="DefaultParagraphFont"/>
    <w:rsid w:val="003C4F67"/>
  </w:style>
  <w:style w:type="character" w:customStyle="1" w:styleId="Heading3Char">
    <w:name w:val="Heading 3 Char"/>
    <w:basedOn w:val="DefaultParagraphFont"/>
    <w:link w:val="Heading3"/>
    <w:uiPriority w:val="9"/>
    <w:semiHidden/>
    <w:rsid w:val="00FB39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p-copyright">
    <w:name w:val="sp-copyright"/>
    <w:basedOn w:val="DefaultParagraphFont"/>
    <w:rsid w:val="00156E9E"/>
  </w:style>
  <w:style w:type="character" w:styleId="PlaceholderText">
    <w:name w:val="Placeholder Text"/>
    <w:uiPriority w:val="99"/>
    <w:semiHidden/>
    <w:rsid w:val="00C2177F"/>
    <w:rPr>
      <w:color w:val="808080"/>
    </w:rPr>
  </w:style>
  <w:style w:type="character" w:customStyle="1" w:styleId="d2edcug0">
    <w:name w:val="d2edcug0"/>
    <w:basedOn w:val="DefaultParagraphFont"/>
    <w:rsid w:val="00C735B6"/>
  </w:style>
  <w:style w:type="character" w:customStyle="1" w:styleId="infovalue">
    <w:name w:val="info_value"/>
    <w:basedOn w:val="DefaultParagraphFont"/>
    <w:rsid w:val="00A92F31"/>
  </w:style>
  <w:style w:type="paragraph" w:styleId="ListParagraph">
    <w:name w:val="List Paragraph"/>
    <w:basedOn w:val="Normal"/>
    <w:uiPriority w:val="34"/>
    <w:qFormat/>
    <w:rsid w:val="00462F0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40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4057"/>
  </w:style>
  <w:style w:type="character" w:styleId="FootnoteReference">
    <w:name w:val="footnote reference"/>
    <w:basedOn w:val="DefaultParagraphFont"/>
    <w:uiPriority w:val="99"/>
    <w:semiHidden/>
    <w:unhideWhenUsed/>
    <w:rsid w:val="00344057"/>
    <w:rPr>
      <w:vertAlign w:val="superscript"/>
    </w:rPr>
  </w:style>
  <w:style w:type="character" w:customStyle="1" w:styleId="accordion-tabbedtab-mobile">
    <w:name w:val="accordion-tabbed__tab-mobile"/>
    <w:basedOn w:val="DefaultParagraphFont"/>
    <w:rsid w:val="00BA254B"/>
  </w:style>
  <w:style w:type="character" w:customStyle="1" w:styleId="comma-separator">
    <w:name w:val="comma-separator"/>
    <w:basedOn w:val="DefaultParagraphFont"/>
    <w:rsid w:val="00BA254B"/>
  </w:style>
  <w:style w:type="character" w:customStyle="1" w:styleId="authors">
    <w:name w:val="authors"/>
    <w:basedOn w:val="DefaultParagraphFont"/>
    <w:rsid w:val="008D29B9"/>
  </w:style>
  <w:style w:type="character" w:customStyle="1" w:styleId="date">
    <w:name w:val="date"/>
    <w:basedOn w:val="DefaultParagraphFont"/>
    <w:rsid w:val="008D29B9"/>
  </w:style>
  <w:style w:type="character" w:customStyle="1" w:styleId="arttitle">
    <w:name w:val="art_title"/>
    <w:basedOn w:val="DefaultParagraphFont"/>
    <w:rsid w:val="008D29B9"/>
  </w:style>
  <w:style w:type="character" w:customStyle="1" w:styleId="serialtitle">
    <w:name w:val="serial_title"/>
    <w:basedOn w:val="DefaultParagraphFont"/>
    <w:rsid w:val="008D29B9"/>
  </w:style>
  <w:style w:type="character" w:customStyle="1" w:styleId="volumeissue">
    <w:name w:val="volume_issue"/>
    <w:basedOn w:val="DefaultParagraphFont"/>
    <w:rsid w:val="008D29B9"/>
  </w:style>
  <w:style w:type="character" w:customStyle="1" w:styleId="pagerange">
    <w:name w:val="page_range"/>
    <w:basedOn w:val="DefaultParagraphFont"/>
    <w:rsid w:val="008D29B9"/>
  </w:style>
  <w:style w:type="character" w:customStyle="1" w:styleId="doilink">
    <w:name w:val="doi_link"/>
    <w:basedOn w:val="DefaultParagraphFont"/>
    <w:rsid w:val="008D29B9"/>
  </w:style>
  <w:style w:type="character" w:styleId="UnresolvedMention">
    <w:name w:val="Unresolved Mention"/>
    <w:basedOn w:val="DefaultParagraphFont"/>
    <w:uiPriority w:val="99"/>
    <w:semiHidden/>
    <w:unhideWhenUsed/>
    <w:rsid w:val="0080533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16C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5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wiley.com/authored-by/Fiaz/Asma" TargetMode="External"/><Relationship Id="rId13" Type="http://schemas.openxmlformats.org/officeDocument/2006/relationships/hyperlink" Target="https://doi.org/10.1007/s11846-023-00677-2" TargetMode="External"/><Relationship Id="rId18" Type="http://schemas.openxmlformats.org/officeDocument/2006/relationships/hyperlink" Target="https://www.mdpi.com/journal/economies/editors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amenegaki@aua.gr" TargetMode="External"/><Relationship Id="rId12" Type="http://schemas.openxmlformats.org/officeDocument/2006/relationships/hyperlink" Target="https://onlinelibrary.wiley.com/authored-by/Menegaki/Angeliki" TargetMode="External"/><Relationship Id="rId17" Type="http://schemas.openxmlformats.org/officeDocument/2006/relationships/hyperlink" Target="https://www.emeraldgrouppublishing.com/ijccsm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rpub.org" TargetMode="External"/><Relationship Id="rId20" Type="http://schemas.openxmlformats.org/officeDocument/2006/relationships/hyperlink" Target="https://scholar.googl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linelibrary.wiley.com/authored-by/Khurshid/Nabila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sciencedirect.com/science/book/978012812746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nlinelibrary.wiley.com/authored-by/Al%E2%80%90Abri/Almukhtar" TargetMode="External"/><Relationship Id="rId19" Type="http://schemas.openxmlformats.org/officeDocument/2006/relationships/hyperlink" Target="http://www.scopu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library.wiley.com/authored-by/Ahmad/Nisar" TargetMode="External"/><Relationship Id="rId14" Type="http://schemas.openxmlformats.org/officeDocument/2006/relationships/hyperlink" Target="https://doi.org/10.3390/economies11070197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3246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ΒΙΟΓΡΑΦΙΚΟ ΣΗΜΕΙΩΜΑ</vt:lpstr>
    </vt:vector>
  </TitlesOfParts>
  <Company/>
  <LinksUpToDate>false</LinksUpToDate>
  <CharactersWithSpaces>21708</CharactersWithSpaces>
  <SharedDoc>false</SharedDoc>
  <HLinks>
    <vt:vector size="42" baseType="variant">
      <vt:variant>
        <vt:i4>3211360</vt:i4>
      </vt:variant>
      <vt:variant>
        <vt:i4>18</vt:i4>
      </vt:variant>
      <vt:variant>
        <vt:i4>0</vt:i4>
      </vt:variant>
      <vt:variant>
        <vt:i4>5</vt:i4>
      </vt:variant>
      <vt:variant>
        <vt:lpwstr>https://scholar.google.com/</vt:lpwstr>
      </vt:variant>
      <vt:variant>
        <vt:lpwstr/>
      </vt:variant>
      <vt:variant>
        <vt:i4>2883646</vt:i4>
      </vt:variant>
      <vt:variant>
        <vt:i4>15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3735592</vt:i4>
      </vt:variant>
      <vt:variant>
        <vt:i4>12</vt:i4>
      </vt:variant>
      <vt:variant>
        <vt:i4>0</vt:i4>
      </vt:variant>
      <vt:variant>
        <vt:i4>5</vt:i4>
      </vt:variant>
      <vt:variant>
        <vt:lpwstr>https://www.mdpi.com/journal/economies/editors</vt:lpwstr>
      </vt:variant>
      <vt:variant>
        <vt:lpwstr/>
      </vt:variant>
      <vt:variant>
        <vt:i4>655453</vt:i4>
      </vt:variant>
      <vt:variant>
        <vt:i4>9</vt:i4>
      </vt:variant>
      <vt:variant>
        <vt:i4>0</vt:i4>
      </vt:variant>
      <vt:variant>
        <vt:i4>5</vt:i4>
      </vt:variant>
      <vt:variant>
        <vt:lpwstr>https://www.emeraldgrouppublishing.com/ijccsm.htm</vt:lpwstr>
      </vt:variant>
      <vt:variant>
        <vt:lpwstr/>
      </vt:variant>
      <vt:variant>
        <vt:i4>5832715</vt:i4>
      </vt:variant>
      <vt:variant>
        <vt:i4>6</vt:i4>
      </vt:variant>
      <vt:variant>
        <vt:i4>0</vt:i4>
      </vt:variant>
      <vt:variant>
        <vt:i4>5</vt:i4>
      </vt:variant>
      <vt:variant>
        <vt:lpwstr>http://www.hrpub.org/</vt:lpwstr>
      </vt:variant>
      <vt:variant>
        <vt:lpwstr/>
      </vt:variant>
      <vt:variant>
        <vt:i4>5177361</vt:i4>
      </vt:variant>
      <vt:variant>
        <vt:i4>3</vt:i4>
      </vt:variant>
      <vt:variant>
        <vt:i4>0</vt:i4>
      </vt:variant>
      <vt:variant>
        <vt:i4>5</vt:i4>
      </vt:variant>
      <vt:variant>
        <vt:lpwstr>https://www.sciencedirect.com/science/book/9780128127469</vt:lpwstr>
      </vt:variant>
      <vt:variant>
        <vt:lpwstr/>
      </vt:variant>
      <vt:variant>
        <vt:i4>7077982</vt:i4>
      </vt:variant>
      <vt:variant>
        <vt:i4>0</vt:i4>
      </vt:variant>
      <vt:variant>
        <vt:i4>0</vt:i4>
      </vt:variant>
      <vt:variant>
        <vt:i4>5</vt:i4>
      </vt:variant>
      <vt:variant>
        <vt:lpwstr>mailto:amenegaki@aua.gr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ΒΙΟΓΡΑΦΙΚΟ ΣΗΜΕΙΩΜΑ</dc:title>
  <dc:subject/>
  <dc:creator>AGELA</dc:creator>
  <cp:keywords/>
  <cp:lastModifiedBy>Angeliki Menegaki</cp:lastModifiedBy>
  <cp:revision>4</cp:revision>
  <cp:lastPrinted>2013-06-24T04:44:00Z</cp:lastPrinted>
  <dcterms:created xsi:type="dcterms:W3CDTF">2023-08-27T09:29:00Z</dcterms:created>
  <dcterms:modified xsi:type="dcterms:W3CDTF">2023-08-27T09:30:00Z</dcterms:modified>
</cp:coreProperties>
</file>