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FA69" w14:textId="4047CFC4"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911C00" w14:paraId="1632A939" w14:textId="77777777" w:rsidTr="0001411A">
        <w:tc>
          <w:tcPr>
            <w:tcW w:w="3205"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5C6E8008" w14:textId="77777777"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1DD34062" w14:textId="77777777" w:rsidTr="0001411A">
        <w:tc>
          <w:tcPr>
            <w:tcW w:w="3205"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0374404B" w14:textId="7777777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6F263197" w14:textId="77777777" w:rsidTr="0001411A">
        <w:tc>
          <w:tcPr>
            <w:tcW w:w="3205"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2A21D647"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1C211C85" w14:textId="77777777" w:rsidTr="0001411A">
        <w:tc>
          <w:tcPr>
            <w:tcW w:w="3205"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43E28BB8" w14:textId="75C8B16C" w:rsidR="00AE05CE" w:rsidRPr="00D518BB" w:rsidRDefault="00CD01E9" w:rsidP="008B3A89">
            <w:pPr>
              <w:rPr>
                <w:rFonts w:asciiTheme="minorHAnsi" w:hAnsiTheme="minorHAnsi" w:cstheme="minorHAnsi"/>
                <w:b/>
                <w:color w:val="002060"/>
                <w:sz w:val="22"/>
                <w:szCs w:val="22"/>
                <w:highlight w:val="yellow"/>
                <w:lang w:val="el-GR"/>
              </w:rPr>
            </w:pPr>
            <w:r w:rsidRPr="00F95A3E">
              <w:rPr>
                <w:rFonts w:asciiTheme="minorHAnsi" w:hAnsiTheme="minorHAnsi" w:cstheme="minorHAnsi"/>
                <w:color w:val="002060"/>
                <w:sz w:val="22"/>
                <w:szCs w:val="22"/>
              </w:rPr>
              <w:t>ΠΟΑ</w:t>
            </w:r>
            <w:r w:rsidR="00D518BB">
              <w:rPr>
                <w:rFonts w:asciiTheme="minorHAnsi" w:hAnsiTheme="minorHAnsi" w:cstheme="minorHAnsi"/>
                <w:color w:val="002060"/>
                <w:sz w:val="22"/>
                <w:szCs w:val="22"/>
                <w:lang w:val="el-GR"/>
              </w:rPr>
              <w:t>4803</w:t>
            </w:r>
          </w:p>
        </w:tc>
        <w:tc>
          <w:tcPr>
            <w:tcW w:w="2505" w:type="dxa"/>
            <w:gridSpan w:val="2"/>
            <w:shd w:val="clear" w:color="auto" w:fill="DDD9C3"/>
          </w:tcPr>
          <w:p w14:paraId="6516FA97"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3D987083" w14:textId="7D310F05" w:rsidR="00AE05CE" w:rsidRPr="009E0839" w:rsidRDefault="00D518BB"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8</w:t>
            </w:r>
            <w:r w:rsidR="00AE05CE" w:rsidRPr="00F95A3E">
              <w:rPr>
                <w:rFonts w:asciiTheme="minorHAnsi" w:hAnsiTheme="minorHAnsi" w:cstheme="minorHAnsi"/>
                <w:color w:val="002060"/>
                <w:sz w:val="22"/>
                <w:szCs w:val="22"/>
                <w:lang w:val="el-GR"/>
              </w:rPr>
              <w:t>ο</w:t>
            </w:r>
          </w:p>
        </w:tc>
      </w:tr>
      <w:tr w:rsidR="00AE05CE" w:rsidRPr="009E0839" w14:paraId="3018AC66" w14:textId="77777777" w:rsidTr="0001411A">
        <w:trPr>
          <w:trHeight w:val="375"/>
        </w:trPr>
        <w:tc>
          <w:tcPr>
            <w:tcW w:w="3205"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3D458C00" w14:textId="757DDABF" w:rsidR="00AE05CE" w:rsidRPr="00F95A3E" w:rsidRDefault="0019028E" w:rsidP="0001411A">
            <w:pPr>
              <w:rPr>
                <w:rFonts w:asciiTheme="minorHAnsi" w:hAnsiTheme="minorHAnsi" w:cstheme="minorHAnsi"/>
                <w:color w:val="002060"/>
                <w:sz w:val="22"/>
                <w:szCs w:val="22"/>
                <w:lang w:val="el-GR"/>
              </w:rPr>
            </w:pPr>
            <w:r w:rsidRPr="0019028E">
              <w:rPr>
                <w:rFonts w:asciiTheme="minorHAnsi" w:hAnsiTheme="minorHAnsi" w:cstheme="minorHAnsi"/>
                <w:color w:val="002060"/>
                <w:sz w:val="22"/>
                <w:szCs w:val="22"/>
                <w:lang w:val="el-GR"/>
              </w:rPr>
              <w:t>Ιστορία Οικονομικών Θεωριών</w:t>
            </w:r>
          </w:p>
        </w:tc>
      </w:tr>
      <w:tr w:rsidR="005256FB" w:rsidRPr="009E0839" w14:paraId="340ABAAD" w14:textId="77777777" w:rsidTr="0001411A">
        <w:trPr>
          <w:trHeight w:val="375"/>
        </w:trPr>
        <w:tc>
          <w:tcPr>
            <w:tcW w:w="3205" w:type="dxa"/>
            <w:shd w:val="clear" w:color="auto" w:fill="DDD9C3"/>
            <w:vAlign w:val="center"/>
          </w:tcPr>
          <w:p w14:paraId="14DF34DB" w14:textId="6B560C40"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ΔΙΔΑΣΚΟΥΣΑ</w:t>
            </w:r>
          </w:p>
        </w:tc>
        <w:tc>
          <w:tcPr>
            <w:tcW w:w="5231" w:type="dxa"/>
            <w:gridSpan w:val="5"/>
            <w:vAlign w:val="center"/>
          </w:tcPr>
          <w:p w14:paraId="51FB62D1" w14:textId="1FD2D5C8" w:rsidR="005256FB" w:rsidRDefault="00181C38"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00911C00">
              <w:rPr>
                <w:rFonts w:asciiTheme="minorHAnsi" w:hAnsiTheme="minorHAnsi" w:cstheme="minorHAnsi"/>
                <w:color w:val="002060"/>
                <w:sz w:val="22"/>
                <w:szCs w:val="22"/>
                <w:lang w:val="el-GR"/>
              </w:rPr>
              <w:t>ΜΑΡΑ ΒΙΔΑΛΗ</w:t>
            </w:r>
          </w:p>
        </w:tc>
      </w:tr>
      <w:tr w:rsidR="005256FB" w:rsidRPr="00D238A0" w14:paraId="4D77FF51" w14:textId="77777777" w:rsidTr="0001411A">
        <w:trPr>
          <w:trHeight w:val="375"/>
        </w:trPr>
        <w:tc>
          <w:tcPr>
            <w:tcW w:w="3205" w:type="dxa"/>
            <w:shd w:val="clear" w:color="auto" w:fill="DDD9C3"/>
            <w:vAlign w:val="center"/>
          </w:tcPr>
          <w:p w14:paraId="271DAA9D" w14:textId="657FB211"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5231" w:type="dxa"/>
            <w:gridSpan w:val="5"/>
            <w:vAlign w:val="center"/>
          </w:tcPr>
          <w:p w14:paraId="38270F05" w14:textId="2E826D52" w:rsidR="005256FB" w:rsidRPr="005256FB" w:rsidRDefault="00181C38"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p>
        </w:tc>
      </w:tr>
      <w:tr w:rsidR="005256FB" w:rsidRPr="009E0839" w14:paraId="48AA4D4E" w14:textId="77777777" w:rsidTr="0001411A">
        <w:trPr>
          <w:trHeight w:val="375"/>
        </w:trPr>
        <w:tc>
          <w:tcPr>
            <w:tcW w:w="3205" w:type="dxa"/>
            <w:shd w:val="clear" w:color="auto" w:fill="DDD9C3"/>
            <w:vAlign w:val="center"/>
          </w:tcPr>
          <w:p w14:paraId="0D51DA6C" w14:textId="42F37427"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231" w:type="dxa"/>
            <w:gridSpan w:val="5"/>
            <w:vAlign w:val="center"/>
          </w:tcPr>
          <w:p w14:paraId="18351D1B" w14:textId="5036BFB6" w:rsidR="005256FB" w:rsidRPr="00181C38" w:rsidRDefault="00181C38"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p>
        </w:tc>
      </w:tr>
      <w:tr w:rsidR="00AE05CE" w:rsidRPr="009E0839" w14:paraId="60E043E1" w14:textId="77777777" w:rsidTr="0001411A">
        <w:trPr>
          <w:trHeight w:val="196"/>
        </w:trPr>
        <w:tc>
          <w:tcPr>
            <w:tcW w:w="5637" w:type="dxa"/>
            <w:gridSpan w:val="3"/>
            <w:shd w:val="clear" w:color="auto" w:fill="DDD9C3"/>
            <w:vAlign w:val="center"/>
          </w:tcPr>
          <w:p w14:paraId="3D9A9B1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F3BEF7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695E4740"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74A1CDA" w14:textId="77777777" w:rsidTr="0001411A">
        <w:trPr>
          <w:trHeight w:val="194"/>
        </w:trPr>
        <w:tc>
          <w:tcPr>
            <w:tcW w:w="5637" w:type="dxa"/>
            <w:gridSpan w:val="3"/>
          </w:tcPr>
          <w:p w14:paraId="16990295" w14:textId="77777777"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14:paraId="0704BA91" w14:textId="77777777" w:rsidR="00AE05CE" w:rsidRPr="009E0839" w:rsidRDefault="00583C90" w:rsidP="0001411A">
            <w:pPr>
              <w:jc w:val="center"/>
              <w:rPr>
                <w:rFonts w:asciiTheme="minorHAnsi" w:hAnsiTheme="minorHAnsi" w:cstheme="minorHAnsi"/>
                <w:color w:val="002060"/>
                <w:sz w:val="22"/>
                <w:szCs w:val="22"/>
              </w:rPr>
            </w:pPr>
            <w:r w:rsidRPr="009E0839">
              <w:rPr>
                <w:rFonts w:asciiTheme="minorHAnsi" w:hAnsiTheme="minorHAnsi" w:cstheme="minorHAnsi"/>
                <w:color w:val="002060"/>
                <w:sz w:val="22"/>
                <w:szCs w:val="22"/>
              </w:rPr>
              <w:t>5</w:t>
            </w:r>
          </w:p>
        </w:tc>
        <w:tc>
          <w:tcPr>
            <w:tcW w:w="1240" w:type="dxa"/>
          </w:tcPr>
          <w:p w14:paraId="5B75F523" w14:textId="77777777" w:rsidR="00AE05CE" w:rsidRPr="009E0839" w:rsidRDefault="00AB699A" w:rsidP="0001411A">
            <w:pPr>
              <w:jc w:val="cente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5</w:t>
            </w:r>
          </w:p>
        </w:tc>
      </w:tr>
      <w:tr w:rsidR="00AE05CE" w:rsidRPr="009E0839" w14:paraId="208051DE" w14:textId="77777777" w:rsidTr="0001411A">
        <w:trPr>
          <w:trHeight w:val="194"/>
        </w:trPr>
        <w:tc>
          <w:tcPr>
            <w:tcW w:w="5637" w:type="dxa"/>
            <w:gridSpan w:val="3"/>
          </w:tcPr>
          <w:p w14:paraId="5141A891" w14:textId="77777777"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14:paraId="5EECA68E"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37BE744C"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1D8D05C8" w14:textId="77777777" w:rsidTr="0001411A">
        <w:trPr>
          <w:trHeight w:val="194"/>
        </w:trPr>
        <w:tc>
          <w:tcPr>
            <w:tcW w:w="5637"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AE05CE" w:rsidRPr="00911C00" w14:paraId="02887A14" w14:textId="77777777" w:rsidTr="0001411A">
        <w:trPr>
          <w:trHeight w:val="194"/>
        </w:trPr>
        <w:tc>
          <w:tcPr>
            <w:tcW w:w="5637" w:type="dxa"/>
            <w:gridSpan w:val="3"/>
            <w:shd w:val="clear" w:color="auto" w:fill="DDD9C3"/>
          </w:tcPr>
          <w:p w14:paraId="46238DB1"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6171AF7F" w14:textId="77777777" w:rsidTr="0001411A">
        <w:trPr>
          <w:trHeight w:val="599"/>
        </w:trPr>
        <w:tc>
          <w:tcPr>
            <w:tcW w:w="3205" w:type="dxa"/>
            <w:shd w:val="clear" w:color="auto" w:fill="DDD9C3"/>
          </w:tcPr>
          <w:p w14:paraId="48C01201"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0B7F87C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3689D9B4" w14:textId="4955114D" w:rsidR="00AE05CE" w:rsidRPr="009E0839" w:rsidRDefault="001041BB"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Γενικού Υποβάθρου</w:t>
            </w:r>
          </w:p>
        </w:tc>
      </w:tr>
      <w:tr w:rsidR="00AE05CE" w:rsidRPr="00D518BB" w14:paraId="189FFEA9" w14:textId="77777777" w:rsidTr="0001411A">
        <w:tc>
          <w:tcPr>
            <w:tcW w:w="3205" w:type="dxa"/>
            <w:shd w:val="clear" w:color="auto" w:fill="DDD9C3"/>
          </w:tcPr>
          <w:p w14:paraId="6166848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355F006C" w14:textId="0C851294" w:rsidR="001041BB" w:rsidRPr="009E0839" w:rsidRDefault="00E02352"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Αρχές Οικονομικής Θ</w:t>
            </w:r>
            <w:r w:rsidR="007F1479">
              <w:rPr>
                <w:rFonts w:asciiTheme="minorHAnsi" w:hAnsiTheme="minorHAnsi" w:cstheme="minorHAnsi"/>
                <w:color w:val="002060"/>
                <w:sz w:val="22"/>
                <w:szCs w:val="22"/>
                <w:lang w:val="el-GR"/>
              </w:rPr>
              <w:t>ε</w:t>
            </w:r>
            <w:r>
              <w:rPr>
                <w:rFonts w:asciiTheme="minorHAnsi" w:hAnsiTheme="minorHAnsi" w:cstheme="minorHAnsi"/>
                <w:color w:val="002060"/>
                <w:sz w:val="22"/>
                <w:szCs w:val="22"/>
                <w:lang w:val="el-GR"/>
              </w:rPr>
              <w:t>ωρίας</w:t>
            </w:r>
          </w:p>
        </w:tc>
      </w:tr>
      <w:tr w:rsidR="00AE05CE" w:rsidRPr="009E0839" w14:paraId="6C9DB4C9" w14:textId="77777777" w:rsidTr="0001411A">
        <w:tc>
          <w:tcPr>
            <w:tcW w:w="3205" w:type="dxa"/>
            <w:shd w:val="clear" w:color="auto" w:fill="DDD9C3"/>
          </w:tcPr>
          <w:p w14:paraId="4CF9618D"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162034FE"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16E05B5" w14:textId="77777777" w:rsidTr="0001411A">
        <w:tc>
          <w:tcPr>
            <w:tcW w:w="3205" w:type="dxa"/>
            <w:shd w:val="clear" w:color="auto" w:fill="DDD9C3"/>
          </w:tcPr>
          <w:p w14:paraId="792D6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5E91FB99" w14:textId="50CE9108" w:rsidR="00AE05CE" w:rsidRPr="009E0839" w:rsidRDefault="00BC4B3A"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Δυνητικά</w:t>
            </w:r>
          </w:p>
        </w:tc>
      </w:tr>
      <w:tr w:rsidR="00AE05CE" w:rsidRPr="00911C00" w14:paraId="31AB5513" w14:textId="77777777" w:rsidTr="0001411A">
        <w:tc>
          <w:tcPr>
            <w:tcW w:w="3205" w:type="dxa"/>
            <w:shd w:val="clear" w:color="auto" w:fill="DDD9C3"/>
          </w:tcPr>
          <w:p w14:paraId="14DDC487"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1AC9255E" w14:textId="77777777"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4EB90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911C00"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4B0CE6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EA81AE"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0151F1B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911C00" w14:paraId="4499907A" w14:textId="77777777" w:rsidTr="0001411A">
        <w:tc>
          <w:tcPr>
            <w:tcW w:w="8472" w:type="dxa"/>
            <w:gridSpan w:val="2"/>
          </w:tcPr>
          <w:p w14:paraId="4EAC2957" w14:textId="06E4A4F0" w:rsidR="004A7872" w:rsidRDefault="00817421" w:rsidP="004A7872">
            <w:pPr>
              <w:pStyle w:val="NormalWeb"/>
              <w:shd w:val="clear" w:color="auto" w:fill="FFFFFF"/>
              <w:textAlignment w:val="baseline"/>
              <w:rPr>
                <w:rFonts w:asciiTheme="minorHAnsi" w:hAnsiTheme="minorHAnsi" w:cstheme="minorHAnsi"/>
                <w:color w:val="002060"/>
                <w:sz w:val="22"/>
                <w:szCs w:val="22"/>
                <w:u w:val="single"/>
                <w:lang w:val="el-GR"/>
              </w:rPr>
            </w:pPr>
            <w:r w:rsidRPr="00584665">
              <w:rPr>
                <w:rFonts w:asciiTheme="minorHAnsi" w:hAnsiTheme="minorHAnsi" w:cstheme="minorHAnsi"/>
                <w:color w:val="002060"/>
                <w:sz w:val="22"/>
                <w:szCs w:val="22"/>
                <w:u w:val="single"/>
                <w:lang w:val="el-GR"/>
              </w:rPr>
              <w:t>Γνώσεις</w:t>
            </w:r>
          </w:p>
          <w:p w14:paraId="0C984C4E" w14:textId="47826AE4" w:rsidR="00584665" w:rsidRDefault="00584665" w:rsidP="00584665">
            <w:pPr>
              <w:pStyle w:val="NormalWeb"/>
              <w:numPr>
                <w:ilvl w:val="0"/>
                <w:numId w:val="16"/>
              </w:numPr>
              <w:shd w:val="clear" w:color="auto" w:fill="FFFFFF"/>
              <w:textAlignment w:val="baseline"/>
              <w:rPr>
                <w:rFonts w:asciiTheme="minorHAnsi" w:hAnsiTheme="minorHAnsi" w:cstheme="minorHAnsi"/>
                <w:color w:val="002060"/>
                <w:sz w:val="22"/>
                <w:szCs w:val="22"/>
                <w:lang w:val="el-GR"/>
              </w:rPr>
            </w:pPr>
            <w:r w:rsidRPr="00584665">
              <w:rPr>
                <w:rFonts w:asciiTheme="minorHAnsi" w:hAnsiTheme="minorHAnsi" w:cstheme="minorHAnsi"/>
                <w:color w:val="002060"/>
                <w:sz w:val="22"/>
                <w:szCs w:val="22"/>
                <w:lang w:val="el-GR"/>
              </w:rPr>
              <w:t xml:space="preserve">Να </w:t>
            </w:r>
            <w:r>
              <w:rPr>
                <w:rFonts w:asciiTheme="minorHAnsi" w:hAnsiTheme="minorHAnsi" w:cstheme="minorHAnsi"/>
                <w:color w:val="002060"/>
                <w:sz w:val="22"/>
                <w:szCs w:val="22"/>
                <w:lang w:val="el-GR"/>
              </w:rPr>
              <w:t>κατανοούν τους λόγους ανάδυσης του καπιταλισμού.</w:t>
            </w:r>
          </w:p>
          <w:p w14:paraId="714B8923" w14:textId="35C186F0" w:rsidR="00584665" w:rsidRDefault="00584665" w:rsidP="00584665">
            <w:pPr>
              <w:pStyle w:val="NormalWeb"/>
              <w:numPr>
                <w:ilvl w:val="0"/>
                <w:numId w:val="16"/>
              </w:numPr>
              <w:shd w:val="clear" w:color="auto" w:fill="FFFFFF"/>
              <w:textAlignment w:val="baseline"/>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Να εξηγούν βασικές οικονομικές θεωρίες (μαρξισμό, νεοκλασσική θεωρία κτλ)</w:t>
            </w:r>
          </w:p>
          <w:p w14:paraId="7560FD26" w14:textId="5C62889E" w:rsidR="00584665" w:rsidRDefault="00584665" w:rsidP="00584665">
            <w:pPr>
              <w:pStyle w:val="NormalWeb"/>
              <w:numPr>
                <w:ilvl w:val="0"/>
                <w:numId w:val="16"/>
              </w:numPr>
              <w:shd w:val="clear" w:color="auto" w:fill="FFFFFF"/>
              <w:textAlignment w:val="baseline"/>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Να εξηγούν τις βάσεις και τα εργαλεία της κλασσικής πολιτικής οικονομίας.</w:t>
            </w:r>
          </w:p>
          <w:p w14:paraId="4B1FF0A9" w14:textId="5E6CE0D1" w:rsidR="00584665" w:rsidRPr="00584665" w:rsidRDefault="00584665" w:rsidP="00584665">
            <w:pPr>
              <w:pStyle w:val="NormalWeb"/>
              <w:numPr>
                <w:ilvl w:val="0"/>
                <w:numId w:val="16"/>
              </w:numPr>
              <w:shd w:val="clear" w:color="auto" w:fill="FFFFFF"/>
              <w:textAlignment w:val="baseline"/>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Να προσδιορίζουν τους παράγοντες που οδήγησαν στην παγκοσμιοποίηση.</w:t>
            </w:r>
          </w:p>
          <w:p w14:paraId="18F53B48" w14:textId="6C17B667" w:rsidR="00817421" w:rsidRPr="00584665" w:rsidRDefault="00817421" w:rsidP="004A7872">
            <w:pPr>
              <w:pStyle w:val="NormalWeb"/>
              <w:shd w:val="clear" w:color="auto" w:fill="FFFFFF"/>
              <w:textAlignment w:val="baseline"/>
              <w:rPr>
                <w:rFonts w:asciiTheme="minorHAnsi" w:hAnsiTheme="minorHAnsi" w:cstheme="minorHAnsi"/>
                <w:color w:val="002060"/>
                <w:sz w:val="22"/>
                <w:szCs w:val="22"/>
                <w:u w:val="single"/>
                <w:lang w:val="el-GR"/>
              </w:rPr>
            </w:pPr>
            <w:r w:rsidRPr="00584665">
              <w:rPr>
                <w:rFonts w:asciiTheme="minorHAnsi" w:hAnsiTheme="minorHAnsi" w:cstheme="minorHAnsi"/>
                <w:color w:val="002060"/>
                <w:sz w:val="22"/>
                <w:szCs w:val="22"/>
                <w:u w:val="single"/>
                <w:lang w:val="el-GR"/>
              </w:rPr>
              <w:t>Ικανότητες</w:t>
            </w:r>
          </w:p>
          <w:p w14:paraId="3DBABC15" w14:textId="77777777" w:rsidR="004A7872" w:rsidRPr="00037674" w:rsidRDefault="004A7872" w:rsidP="00046902">
            <w:pPr>
              <w:pStyle w:val="ListParagraph"/>
              <w:numPr>
                <w:ilvl w:val="0"/>
                <w:numId w:val="12"/>
              </w:numPr>
              <w:shd w:val="clear" w:color="auto" w:fill="FFFFFF"/>
              <w:textAlignment w:val="baseline"/>
              <w:rPr>
                <w:rFonts w:asciiTheme="minorHAnsi" w:hAnsiTheme="minorHAnsi" w:cstheme="minorHAnsi"/>
                <w:color w:val="002060"/>
                <w:sz w:val="22"/>
                <w:szCs w:val="22"/>
                <w:lang w:val="el-GR"/>
              </w:rPr>
            </w:pPr>
            <w:r w:rsidRPr="00037674">
              <w:rPr>
                <w:rFonts w:asciiTheme="minorHAnsi" w:hAnsiTheme="minorHAnsi" w:cstheme="minorHAnsi"/>
                <w:color w:val="002060"/>
                <w:sz w:val="22"/>
                <w:szCs w:val="22"/>
                <w:lang w:val="el-GR"/>
              </w:rPr>
              <w:t>Να αντιλαμβάνονται την ανάπτυξη της θεωρίας των οικονομικών από μία ιστορική οπτική.</w:t>
            </w:r>
          </w:p>
          <w:p w14:paraId="3FCE446D" w14:textId="77777777" w:rsidR="004A7872" w:rsidRPr="00037674" w:rsidRDefault="004A7872" w:rsidP="00046902">
            <w:pPr>
              <w:numPr>
                <w:ilvl w:val="0"/>
                <w:numId w:val="12"/>
              </w:numPr>
              <w:shd w:val="clear" w:color="auto" w:fill="FFFFFF"/>
              <w:textAlignment w:val="baseline"/>
              <w:rPr>
                <w:rFonts w:asciiTheme="minorHAnsi" w:hAnsiTheme="minorHAnsi" w:cstheme="minorHAnsi"/>
                <w:color w:val="002060"/>
                <w:sz w:val="22"/>
                <w:szCs w:val="22"/>
                <w:lang w:val="el-GR"/>
              </w:rPr>
            </w:pPr>
            <w:r w:rsidRPr="00037674">
              <w:rPr>
                <w:rFonts w:asciiTheme="minorHAnsi" w:hAnsiTheme="minorHAnsi" w:cstheme="minorHAnsi"/>
                <w:color w:val="002060"/>
                <w:sz w:val="22"/>
                <w:szCs w:val="22"/>
                <w:lang w:val="el-GR"/>
              </w:rPr>
              <w:t>Να κατανοούν τους τρόπους ανάδυσης των νέων «Παραδειγμάτων» και ετερόδοξων ρευμάτων στην οικονομική επιστήμη.</w:t>
            </w:r>
          </w:p>
          <w:p w14:paraId="6723D86C" w14:textId="77777777" w:rsidR="004A7872" w:rsidRPr="00037674" w:rsidRDefault="004A7872" w:rsidP="00046902">
            <w:pPr>
              <w:numPr>
                <w:ilvl w:val="0"/>
                <w:numId w:val="12"/>
              </w:numPr>
              <w:shd w:val="clear" w:color="auto" w:fill="FFFFFF"/>
              <w:textAlignment w:val="baseline"/>
              <w:rPr>
                <w:rFonts w:asciiTheme="minorHAnsi" w:hAnsiTheme="minorHAnsi" w:cstheme="minorHAnsi"/>
                <w:color w:val="002060"/>
                <w:sz w:val="22"/>
                <w:szCs w:val="22"/>
                <w:lang w:val="el-GR"/>
              </w:rPr>
            </w:pPr>
            <w:r w:rsidRPr="00037674">
              <w:rPr>
                <w:rFonts w:asciiTheme="minorHAnsi" w:hAnsiTheme="minorHAnsi" w:cstheme="minorHAnsi"/>
                <w:color w:val="002060"/>
                <w:sz w:val="22"/>
                <w:szCs w:val="22"/>
                <w:lang w:val="el-GR"/>
              </w:rPr>
              <w:t>Να διακρίνουν ομοιότητες και διαφορές μεταξύ διαφορετικών σχολών της οικονομικής σκέψης.</w:t>
            </w:r>
          </w:p>
          <w:p w14:paraId="6532845E" w14:textId="77777777" w:rsidR="004A7872" w:rsidRPr="00037674" w:rsidRDefault="004A7872" w:rsidP="00046902">
            <w:pPr>
              <w:numPr>
                <w:ilvl w:val="0"/>
                <w:numId w:val="12"/>
              </w:numPr>
              <w:shd w:val="clear" w:color="auto" w:fill="FFFFFF"/>
              <w:textAlignment w:val="baseline"/>
              <w:rPr>
                <w:rFonts w:asciiTheme="minorHAnsi" w:hAnsiTheme="minorHAnsi" w:cstheme="minorHAnsi"/>
                <w:color w:val="002060"/>
                <w:sz w:val="22"/>
                <w:szCs w:val="22"/>
                <w:lang w:val="el-GR"/>
              </w:rPr>
            </w:pPr>
            <w:r w:rsidRPr="00037674">
              <w:rPr>
                <w:rFonts w:asciiTheme="minorHAnsi" w:hAnsiTheme="minorHAnsi" w:cstheme="minorHAnsi"/>
                <w:color w:val="002060"/>
                <w:sz w:val="22"/>
                <w:szCs w:val="22"/>
                <w:lang w:val="el-GR"/>
              </w:rPr>
              <w:t>Να συνειδητοποιούν την συνεξέλιξη μεταξύ της οικονομικής πραγματικότητας και των τρόπων θεωρητικής σύλληψης της και εφαρμογής κοινωνικοοικονομικής πολιτικής.</w:t>
            </w:r>
          </w:p>
          <w:p w14:paraId="2ADE9017" w14:textId="64BD7C16" w:rsidR="00AE4C14" w:rsidRDefault="004A7872" w:rsidP="00037674">
            <w:pPr>
              <w:numPr>
                <w:ilvl w:val="0"/>
                <w:numId w:val="12"/>
              </w:numPr>
              <w:shd w:val="clear" w:color="auto" w:fill="FFFFFF"/>
              <w:textAlignment w:val="baseline"/>
              <w:rPr>
                <w:rFonts w:asciiTheme="minorHAnsi" w:hAnsiTheme="minorHAnsi" w:cstheme="minorHAnsi"/>
                <w:color w:val="002060"/>
                <w:sz w:val="22"/>
                <w:szCs w:val="22"/>
                <w:lang w:val="el-GR"/>
              </w:rPr>
            </w:pPr>
            <w:r w:rsidRPr="00037674">
              <w:rPr>
                <w:rFonts w:asciiTheme="minorHAnsi" w:hAnsiTheme="minorHAnsi" w:cstheme="minorHAnsi"/>
                <w:color w:val="002060"/>
                <w:sz w:val="22"/>
                <w:szCs w:val="22"/>
                <w:lang w:val="el-GR"/>
              </w:rPr>
              <w:t>Να συσχετίζουν την ανάπτυξη της σύγχρονης οικονομικής επιστήμης με το περίγραμμα της εξελισσόμενης παγκόσμιας οικονομίας και, ειδικότερα, με αυτό της τρέχουσας φάσης κρίσης και αναδιάρθρωσης της παγκοσμιοποίησης.</w:t>
            </w:r>
          </w:p>
          <w:p w14:paraId="320B5AFB" w14:textId="77777777" w:rsidR="00584665" w:rsidRDefault="00584665" w:rsidP="00817421">
            <w:pPr>
              <w:shd w:val="clear" w:color="auto" w:fill="FFFFFF"/>
              <w:textAlignment w:val="baseline"/>
              <w:rPr>
                <w:rFonts w:asciiTheme="minorHAnsi" w:hAnsiTheme="minorHAnsi" w:cstheme="minorHAnsi"/>
                <w:color w:val="002060"/>
                <w:sz w:val="22"/>
                <w:szCs w:val="22"/>
                <w:u w:val="single"/>
                <w:lang w:val="el-GR"/>
              </w:rPr>
            </w:pPr>
          </w:p>
          <w:p w14:paraId="544E3CC5" w14:textId="11F9AA6A" w:rsidR="00817421" w:rsidRPr="00584665" w:rsidRDefault="00817421" w:rsidP="00817421">
            <w:pPr>
              <w:shd w:val="clear" w:color="auto" w:fill="FFFFFF"/>
              <w:textAlignment w:val="baseline"/>
              <w:rPr>
                <w:rFonts w:asciiTheme="minorHAnsi" w:hAnsiTheme="minorHAnsi" w:cstheme="minorHAnsi"/>
                <w:color w:val="002060"/>
                <w:sz w:val="22"/>
                <w:szCs w:val="22"/>
                <w:u w:val="single"/>
                <w:lang w:val="el-GR"/>
              </w:rPr>
            </w:pPr>
            <w:r w:rsidRPr="00584665">
              <w:rPr>
                <w:rFonts w:asciiTheme="minorHAnsi" w:hAnsiTheme="minorHAnsi" w:cstheme="minorHAnsi"/>
                <w:color w:val="002060"/>
                <w:sz w:val="22"/>
                <w:szCs w:val="22"/>
                <w:u w:val="single"/>
                <w:lang w:val="el-GR"/>
              </w:rPr>
              <w:t>Δεξιότητες</w:t>
            </w:r>
          </w:p>
          <w:p w14:paraId="2107AB36" w14:textId="19F21722" w:rsidR="00817421" w:rsidRPr="00E84DE0" w:rsidRDefault="00817421" w:rsidP="00E84DE0">
            <w:pPr>
              <w:pStyle w:val="ListParagraph"/>
              <w:numPr>
                <w:ilvl w:val="0"/>
                <w:numId w:val="17"/>
              </w:numPr>
              <w:shd w:val="clear" w:color="auto" w:fill="FFFFFF"/>
              <w:textAlignment w:val="baseline"/>
              <w:rPr>
                <w:rFonts w:asciiTheme="minorHAnsi" w:hAnsiTheme="minorHAnsi" w:cstheme="minorHAnsi"/>
                <w:color w:val="002060"/>
                <w:sz w:val="22"/>
                <w:szCs w:val="22"/>
                <w:lang w:val="el-GR"/>
              </w:rPr>
            </w:pPr>
            <w:r w:rsidRPr="00E84DE0">
              <w:rPr>
                <w:rFonts w:asciiTheme="minorHAnsi" w:hAnsiTheme="minorHAnsi" w:cstheme="minorHAnsi"/>
                <w:color w:val="002060"/>
                <w:sz w:val="22"/>
                <w:szCs w:val="22"/>
                <w:lang w:val="el-GR"/>
              </w:rPr>
              <w:t>Να μπορούν να πάρουν θέση με δικά τους επιχειρήματα απέναντι σε κρίσιμα ή αμφιλεγόμενα σημεία της ιστορίας των οικονομικών θεωριών.</w:t>
            </w:r>
          </w:p>
          <w:p w14:paraId="6E65707E" w14:textId="4DD2CBBA" w:rsidR="00690B65" w:rsidRPr="00037674" w:rsidRDefault="00690B65" w:rsidP="00690B65">
            <w:pPr>
              <w:shd w:val="clear" w:color="auto" w:fill="FFFFFF"/>
              <w:ind w:left="720"/>
              <w:textAlignment w:val="baseline"/>
              <w:rPr>
                <w:rFonts w:asciiTheme="minorHAnsi" w:hAnsiTheme="minorHAnsi" w:cstheme="minorHAnsi"/>
                <w:color w:val="002060"/>
                <w:sz w:val="22"/>
                <w:szCs w:val="22"/>
                <w:lang w:val="el-GR"/>
              </w:rPr>
            </w:pP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911C00" w14:paraId="166B8EA0" w14:textId="77777777" w:rsidTr="0001411A">
        <w:tc>
          <w:tcPr>
            <w:tcW w:w="8472" w:type="dxa"/>
            <w:gridSpan w:val="2"/>
            <w:tcBorders>
              <w:top w:val="nil"/>
              <w:bottom w:val="nil"/>
            </w:tcBorders>
            <w:shd w:val="clear" w:color="auto" w:fill="DDD9C3"/>
          </w:tcPr>
          <w:p w14:paraId="5C968B5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911C00"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F16A97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03708A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F823B9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235F80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B7950B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81AD92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790937A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71A912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7E31FD4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5ECF87D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A9BB3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23E3DE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8D9855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911C00" w14:paraId="248C98DA" w14:textId="77777777" w:rsidTr="0001411A">
        <w:tc>
          <w:tcPr>
            <w:tcW w:w="8472" w:type="dxa"/>
            <w:gridSpan w:val="2"/>
          </w:tcPr>
          <w:p w14:paraId="3CEB038A" w14:textId="77777777" w:rsidR="003716E9" w:rsidRPr="0031551B" w:rsidRDefault="003716E9" w:rsidP="003716E9">
            <w:pPr>
              <w:numPr>
                <w:ilvl w:val="0"/>
                <w:numId w:val="8"/>
              </w:numPr>
              <w:shd w:val="clear" w:color="auto" w:fill="FFFFFF"/>
              <w:textAlignment w:val="baseline"/>
              <w:rPr>
                <w:rFonts w:asciiTheme="minorHAnsi" w:hAnsiTheme="minorHAnsi" w:cstheme="minorHAnsi"/>
                <w:color w:val="002060"/>
                <w:sz w:val="21"/>
                <w:szCs w:val="21"/>
                <w:lang w:val="el-GR"/>
              </w:rPr>
            </w:pPr>
            <w:r w:rsidRPr="0031551B">
              <w:rPr>
                <w:rFonts w:asciiTheme="minorHAnsi" w:hAnsiTheme="minorHAnsi" w:cstheme="minorHAnsi"/>
                <w:color w:val="002060"/>
                <w:sz w:val="21"/>
                <w:szCs w:val="21"/>
                <w:lang w:val="el-GR"/>
              </w:rPr>
              <w:t>Πληρέστερη κατανόηση των κεντρικών οικονομικών εννοιών.</w:t>
            </w:r>
          </w:p>
          <w:p w14:paraId="1EF392FC" w14:textId="77777777" w:rsidR="003716E9" w:rsidRPr="0031551B" w:rsidRDefault="003716E9" w:rsidP="003716E9">
            <w:pPr>
              <w:numPr>
                <w:ilvl w:val="0"/>
                <w:numId w:val="8"/>
              </w:numPr>
              <w:shd w:val="clear" w:color="auto" w:fill="FFFFFF"/>
              <w:textAlignment w:val="baseline"/>
              <w:rPr>
                <w:rFonts w:asciiTheme="minorHAnsi" w:hAnsiTheme="minorHAnsi" w:cstheme="minorHAnsi"/>
                <w:color w:val="002060"/>
                <w:sz w:val="21"/>
                <w:szCs w:val="21"/>
                <w:lang w:val="el-GR"/>
              </w:rPr>
            </w:pPr>
            <w:r w:rsidRPr="0031551B">
              <w:rPr>
                <w:rFonts w:asciiTheme="minorHAnsi" w:hAnsiTheme="minorHAnsi" w:cstheme="minorHAnsi"/>
                <w:color w:val="002060"/>
                <w:sz w:val="21"/>
                <w:szCs w:val="21"/>
                <w:lang w:val="el-GR"/>
              </w:rPr>
              <w:t>Εξελικτική προσέγγιση των διαφορετικών τρόπων θέασης της οικονομικής πραγματικότητας.</w:t>
            </w:r>
          </w:p>
          <w:p w14:paraId="015A9CD3" w14:textId="77777777" w:rsidR="003716E9" w:rsidRPr="0031551B" w:rsidRDefault="003716E9" w:rsidP="003716E9">
            <w:pPr>
              <w:numPr>
                <w:ilvl w:val="0"/>
                <w:numId w:val="8"/>
              </w:numPr>
              <w:shd w:val="clear" w:color="auto" w:fill="FFFFFF"/>
              <w:textAlignment w:val="baseline"/>
              <w:rPr>
                <w:rFonts w:asciiTheme="minorHAnsi" w:hAnsiTheme="minorHAnsi" w:cstheme="minorHAnsi"/>
                <w:color w:val="002060"/>
                <w:sz w:val="21"/>
                <w:szCs w:val="21"/>
              </w:rPr>
            </w:pPr>
            <w:r w:rsidRPr="0031551B">
              <w:rPr>
                <w:rFonts w:asciiTheme="minorHAnsi" w:hAnsiTheme="minorHAnsi" w:cstheme="minorHAnsi"/>
                <w:color w:val="002060"/>
                <w:sz w:val="21"/>
                <w:szCs w:val="21"/>
              </w:rPr>
              <w:t>Κριτική ικανότητα.</w:t>
            </w:r>
          </w:p>
          <w:p w14:paraId="0C3F04E0" w14:textId="77777777" w:rsidR="003716E9" w:rsidRPr="0031551B" w:rsidRDefault="003716E9" w:rsidP="003716E9">
            <w:pPr>
              <w:numPr>
                <w:ilvl w:val="0"/>
                <w:numId w:val="8"/>
              </w:numPr>
              <w:shd w:val="clear" w:color="auto" w:fill="FFFFFF"/>
              <w:textAlignment w:val="baseline"/>
              <w:rPr>
                <w:rFonts w:asciiTheme="minorHAnsi" w:hAnsiTheme="minorHAnsi" w:cstheme="minorHAnsi"/>
                <w:color w:val="002060"/>
                <w:sz w:val="21"/>
                <w:szCs w:val="21"/>
                <w:lang w:val="el-GR"/>
              </w:rPr>
            </w:pPr>
            <w:r w:rsidRPr="0031551B">
              <w:rPr>
                <w:rFonts w:asciiTheme="minorHAnsi" w:hAnsiTheme="minorHAnsi" w:cstheme="minorHAnsi"/>
                <w:color w:val="002060"/>
                <w:sz w:val="21"/>
                <w:szCs w:val="21"/>
                <w:lang w:val="el-GR"/>
              </w:rPr>
              <w:t>Προαγωγή της ελεύθερης, δημιουργικής και επαγωγικής σκέψης.</w:t>
            </w:r>
          </w:p>
          <w:p w14:paraId="58FAB207" w14:textId="6C71F3D3" w:rsidR="00AE05CE" w:rsidRPr="0031551B" w:rsidRDefault="00AE05CE" w:rsidP="004B4AEF">
            <w:pPr>
              <w:pStyle w:val="Default"/>
              <w:ind w:left="720"/>
              <w:rPr>
                <w:rFonts w:asciiTheme="minorHAnsi" w:hAnsiTheme="minorHAnsi" w:cstheme="minorHAnsi"/>
                <w:i/>
                <w:sz w:val="16"/>
                <w:szCs w:val="16"/>
                <w:lang w:val="el-GR"/>
              </w:rPr>
            </w:pPr>
          </w:p>
        </w:tc>
      </w:tr>
    </w:tbl>
    <w:p w14:paraId="40D0A2A9"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D518BB" w14:paraId="5F6CAD67" w14:textId="77777777" w:rsidTr="0001411A">
        <w:tc>
          <w:tcPr>
            <w:tcW w:w="8472" w:type="dxa"/>
          </w:tcPr>
          <w:p w14:paraId="78289655" w14:textId="77777777" w:rsidR="00E96676" w:rsidRPr="00E96676" w:rsidRDefault="00E96676" w:rsidP="00E96676">
            <w:pPr>
              <w:numPr>
                <w:ilvl w:val="0"/>
                <w:numId w:val="14"/>
              </w:numPr>
              <w:shd w:val="clear" w:color="auto" w:fill="FFFFFF"/>
              <w:textAlignment w:val="baseline"/>
              <w:rPr>
                <w:rFonts w:asciiTheme="minorHAnsi" w:hAnsiTheme="minorHAnsi" w:cstheme="minorHAnsi"/>
                <w:color w:val="002060"/>
                <w:sz w:val="21"/>
                <w:szCs w:val="21"/>
                <w:lang w:val="el-GR"/>
              </w:rPr>
            </w:pPr>
            <w:r w:rsidRPr="00E96676">
              <w:rPr>
                <w:rFonts w:asciiTheme="minorHAnsi" w:hAnsiTheme="minorHAnsi" w:cstheme="minorHAnsi"/>
                <w:color w:val="002060"/>
                <w:sz w:val="21"/>
                <w:szCs w:val="21"/>
                <w:lang w:val="el-GR"/>
              </w:rPr>
              <w:t>Η οικονομική επιστήμη και η ιστορία εξέλιξης των οικονομικών θεωριών</w:t>
            </w:r>
          </w:p>
          <w:p w14:paraId="481C2580" w14:textId="77777777" w:rsidR="00E96676" w:rsidRPr="00E96676" w:rsidRDefault="00E96676" w:rsidP="00E96676">
            <w:pPr>
              <w:numPr>
                <w:ilvl w:val="0"/>
                <w:numId w:val="14"/>
              </w:numPr>
              <w:shd w:val="clear" w:color="auto" w:fill="FFFFFF"/>
              <w:textAlignment w:val="baseline"/>
              <w:rPr>
                <w:rFonts w:asciiTheme="minorHAnsi" w:hAnsiTheme="minorHAnsi" w:cstheme="minorHAnsi"/>
                <w:color w:val="002060"/>
                <w:sz w:val="21"/>
                <w:szCs w:val="21"/>
                <w:lang w:val="el-GR"/>
              </w:rPr>
            </w:pPr>
            <w:r w:rsidRPr="00E96676">
              <w:rPr>
                <w:rFonts w:asciiTheme="minorHAnsi" w:hAnsiTheme="minorHAnsi" w:cstheme="minorHAnsi"/>
                <w:color w:val="002060"/>
                <w:sz w:val="21"/>
                <w:szCs w:val="21"/>
                <w:lang w:val="el-GR"/>
              </w:rPr>
              <w:t>Η οικονομική ιστορία και η ανάπτυξη της οικονομικής σκέψης</w:t>
            </w:r>
          </w:p>
          <w:p w14:paraId="7AD78B9E" w14:textId="77777777" w:rsidR="00E96676" w:rsidRPr="00E96676" w:rsidRDefault="00E96676" w:rsidP="00E96676">
            <w:pPr>
              <w:numPr>
                <w:ilvl w:val="0"/>
                <w:numId w:val="14"/>
              </w:numPr>
              <w:shd w:val="clear" w:color="auto" w:fill="FFFFFF"/>
              <w:textAlignment w:val="baseline"/>
              <w:rPr>
                <w:rFonts w:asciiTheme="minorHAnsi" w:hAnsiTheme="minorHAnsi" w:cstheme="minorHAnsi"/>
                <w:color w:val="002060"/>
                <w:sz w:val="21"/>
                <w:szCs w:val="21"/>
                <w:lang w:val="el-GR"/>
              </w:rPr>
            </w:pPr>
            <w:r w:rsidRPr="00E96676">
              <w:rPr>
                <w:rFonts w:asciiTheme="minorHAnsi" w:hAnsiTheme="minorHAnsi" w:cstheme="minorHAnsi"/>
                <w:color w:val="002060"/>
                <w:sz w:val="21"/>
                <w:szCs w:val="21"/>
                <w:lang w:val="el-GR"/>
              </w:rPr>
              <w:t>Η δυναμική της πρώτης ανάπτυξης του καπιταλισμού</w:t>
            </w:r>
          </w:p>
          <w:p w14:paraId="3A1430B9" w14:textId="77777777" w:rsidR="00E96676" w:rsidRPr="00E96676" w:rsidRDefault="00E96676" w:rsidP="00E96676">
            <w:pPr>
              <w:numPr>
                <w:ilvl w:val="0"/>
                <w:numId w:val="14"/>
              </w:numPr>
              <w:shd w:val="clear" w:color="auto" w:fill="FFFFFF"/>
              <w:textAlignment w:val="baseline"/>
              <w:rPr>
                <w:rFonts w:asciiTheme="minorHAnsi" w:hAnsiTheme="minorHAnsi" w:cstheme="minorHAnsi"/>
                <w:color w:val="002060"/>
                <w:sz w:val="21"/>
                <w:szCs w:val="21"/>
              </w:rPr>
            </w:pPr>
            <w:r w:rsidRPr="00E96676">
              <w:rPr>
                <w:rFonts w:asciiTheme="minorHAnsi" w:hAnsiTheme="minorHAnsi" w:cstheme="minorHAnsi"/>
                <w:color w:val="002060"/>
                <w:sz w:val="21"/>
                <w:szCs w:val="21"/>
              </w:rPr>
              <w:t>Η κλασσική πολιτική οικονομία</w:t>
            </w:r>
          </w:p>
          <w:p w14:paraId="339DFAA8" w14:textId="77777777" w:rsidR="00E96676" w:rsidRPr="00E96676" w:rsidRDefault="00E96676" w:rsidP="00E96676">
            <w:pPr>
              <w:numPr>
                <w:ilvl w:val="0"/>
                <w:numId w:val="14"/>
              </w:numPr>
              <w:shd w:val="clear" w:color="auto" w:fill="FFFFFF"/>
              <w:textAlignment w:val="baseline"/>
              <w:rPr>
                <w:rFonts w:asciiTheme="minorHAnsi" w:hAnsiTheme="minorHAnsi" w:cstheme="minorHAnsi"/>
                <w:color w:val="002060"/>
                <w:sz w:val="21"/>
                <w:szCs w:val="21"/>
                <w:lang w:val="el-GR"/>
              </w:rPr>
            </w:pPr>
            <w:r w:rsidRPr="00E96676">
              <w:rPr>
                <w:rFonts w:asciiTheme="minorHAnsi" w:hAnsiTheme="minorHAnsi" w:cstheme="minorHAnsi"/>
                <w:color w:val="002060"/>
                <w:sz w:val="21"/>
                <w:szCs w:val="21"/>
                <w:lang w:val="el-GR"/>
              </w:rPr>
              <w:t>Η κριτική της κλασσικής καπιταλιστικής ανάπτυξης και η θεμελίωση της μαρξιστικής σκέψης</w:t>
            </w:r>
          </w:p>
          <w:p w14:paraId="4EA5C384" w14:textId="77777777" w:rsidR="00E96676" w:rsidRPr="00E96676" w:rsidRDefault="00E96676" w:rsidP="00E96676">
            <w:pPr>
              <w:numPr>
                <w:ilvl w:val="0"/>
                <w:numId w:val="14"/>
              </w:numPr>
              <w:shd w:val="clear" w:color="auto" w:fill="FFFFFF"/>
              <w:textAlignment w:val="baseline"/>
              <w:rPr>
                <w:rFonts w:asciiTheme="minorHAnsi" w:hAnsiTheme="minorHAnsi" w:cstheme="minorHAnsi"/>
                <w:color w:val="002060"/>
                <w:sz w:val="21"/>
                <w:szCs w:val="21"/>
              </w:rPr>
            </w:pPr>
            <w:r w:rsidRPr="00E96676">
              <w:rPr>
                <w:rFonts w:asciiTheme="minorHAnsi" w:hAnsiTheme="minorHAnsi" w:cstheme="minorHAnsi"/>
                <w:color w:val="002060"/>
                <w:sz w:val="21"/>
                <w:szCs w:val="21"/>
              </w:rPr>
              <w:t>Οι παραδοσιακές νεοκλασικές προσεγγίσεις</w:t>
            </w:r>
          </w:p>
          <w:p w14:paraId="484A798B" w14:textId="77777777" w:rsidR="00E96676" w:rsidRPr="00E96676" w:rsidRDefault="00E96676" w:rsidP="00E96676">
            <w:pPr>
              <w:numPr>
                <w:ilvl w:val="0"/>
                <w:numId w:val="14"/>
              </w:numPr>
              <w:shd w:val="clear" w:color="auto" w:fill="FFFFFF"/>
              <w:textAlignment w:val="baseline"/>
              <w:rPr>
                <w:rFonts w:asciiTheme="minorHAnsi" w:hAnsiTheme="minorHAnsi" w:cstheme="minorHAnsi"/>
                <w:color w:val="002060"/>
                <w:sz w:val="21"/>
                <w:szCs w:val="21"/>
                <w:lang w:val="el-GR"/>
              </w:rPr>
            </w:pPr>
            <w:r w:rsidRPr="00E96676">
              <w:rPr>
                <w:rFonts w:asciiTheme="minorHAnsi" w:hAnsiTheme="minorHAnsi" w:cstheme="minorHAnsi"/>
                <w:color w:val="002060"/>
                <w:sz w:val="21"/>
                <w:szCs w:val="21"/>
                <w:lang w:val="el-GR"/>
              </w:rPr>
              <w:t xml:space="preserve">Η κριτική της νεοκλασικής «αισιοδοξίας»: Οι αντιρρήσεις της γερμανικής ιστορικής σχολής, οι ενστάσεις του πρώτου αμερικανικού Ινστιτουσιοναλισμού και η επανάσταση του </w:t>
            </w:r>
            <w:r w:rsidRPr="00E96676">
              <w:rPr>
                <w:rFonts w:asciiTheme="minorHAnsi" w:hAnsiTheme="minorHAnsi" w:cstheme="minorHAnsi"/>
                <w:color w:val="002060"/>
                <w:sz w:val="21"/>
                <w:szCs w:val="21"/>
              </w:rPr>
              <w:t>Keynes</w:t>
            </w:r>
          </w:p>
          <w:p w14:paraId="6C25941F" w14:textId="77777777" w:rsidR="00E96676" w:rsidRPr="00E96676" w:rsidRDefault="00E96676" w:rsidP="00E96676">
            <w:pPr>
              <w:numPr>
                <w:ilvl w:val="0"/>
                <w:numId w:val="14"/>
              </w:numPr>
              <w:shd w:val="clear" w:color="auto" w:fill="FFFFFF"/>
              <w:textAlignment w:val="baseline"/>
              <w:rPr>
                <w:rFonts w:asciiTheme="minorHAnsi" w:hAnsiTheme="minorHAnsi" w:cstheme="minorHAnsi"/>
                <w:color w:val="002060"/>
                <w:sz w:val="21"/>
                <w:szCs w:val="21"/>
                <w:lang w:val="el-GR"/>
              </w:rPr>
            </w:pPr>
            <w:r w:rsidRPr="00E96676">
              <w:rPr>
                <w:rFonts w:asciiTheme="minorHAnsi" w:hAnsiTheme="minorHAnsi" w:cstheme="minorHAnsi"/>
                <w:color w:val="002060"/>
                <w:sz w:val="21"/>
                <w:szCs w:val="21"/>
                <w:lang w:val="el-GR"/>
              </w:rPr>
              <w:t>Οι μετα-κεϋνσιανές προσεγγίσεις της οικονομικής μεγέθυνσης και η νεοκλασική σύνθεση: Θεωρητικά αδιέξοδα και αναγκαίες υπερβάσεις</w:t>
            </w:r>
          </w:p>
          <w:p w14:paraId="78B0662A" w14:textId="77777777" w:rsidR="00E96676" w:rsidRPr="00E96676" w:rsidRDefault="00E96676" w:rsidP="00E96676">
            <w:pPr>
              <w:numPr>
                <w:ilvl w:val="0"/>
                <w:numId w:val="14"/>
              </w:numPr>
              <w:shd w:val="clear" w:color="auto" w:fill="FFFFFF"/>
              <w:textAlignment w:val="baseline"/>
              <w:rPr>
                <w:rFonts w:asciiTheme="minorHAnsi" w:hAnsiTheme="minorHAnsi" w:cstheme="minorHAnsi"/>
                <w:color w:val="002060"/>
                <w:sz w:val="21"/>
                <w:szCs w:val="21"/>
              </w:rPr>
            </w:pPr>
            <w:r w:rsidRPr="00E96676">
              <w:rPr>
                <w:rFonts w:asciiTheme="minorHAnsi" w:hAnsiTheme="minorHAnsi" w:cstheme="minorHAnsi"/>
                <w:color w:val="002060"/>
                <w:sz w:val="21"/>
                <w:szCs w:val="21"/>
              </w:rPr>
              <w:t>Η «υπο-εκτιμημένη» Σουμπετεριανή ετεροδοξία</w:t>
            </w:r>
          </w:p>
          <w:p w14:paraId="224C51AB" w14:textId="77777777" w:rsidR="00E96676" w:rsidRPr="00E96676" w:rsidRDefault="00E96676" w:rsidP="00E96676">
            <w:pPr>
              <w:numPr>
                <w:ilvl w:val="0"/>
                <w:numId w:val="14"/>
              </w:numPr>
              <w:shd w:val="clear" w:color="auto" w:fill="FFFFFF"/>
              <w:textAlignment w:val="baseline"/>
              <w:rPr>
                <w:rFonts w:asciiTheme="minorHAnsi" w:hAnsiTheme="minorHAnsi" w:cstheme="minorHAnsi"/>
                <w:color w:val="002060"/>
                <w:sz w:val="21"/>
                <w:szCs w:val="21"/>
                <w:lang w:val="el-GR"/>
              </w:rPr>
            </w:pPr>
            <w:r w:rsidRPr="00E96676">
              <w:rPr>
                <w:rFonts w:asciiTheme="minorHAnsi" w:hAnsiTheme="minorHAnsi" w:cstheme="minorHAnsi"/>
                <w:color w:val="002060"/>
                <w:sz w:val="21"/>
                <w:szCs w:val="21"/>
                <w:lang w:val="el-GR"/>
              </w:rPr>
              <w:t>Το μαοϊκό μοντέλο, η σχολή της εξάρτησης και οι νέο-μαρξιστικές προσεγγίσεις: Εννοιολογικές συγκλίσεις και αποκλίσεις</w:t>
            </w:r>
          </w:p>
          <w:p w14:paraId="64E5E310" w14:textId="77777777" w:rsidR="00E96676" w:rsidRPr="00E96676" w:rsidRDefault="00E96676" w:rsidP="00E96676">
            <w:pPr>
              <w:numPr>
                <w:ilvl w:val="0"/>
                <w:numId w:val="14"/>
              </w:numPr>
              <w:shd w:val="clear" w:color="auto" w:fill="FFFFFF"/>
              <w:textAlignment w:val="baseline"/>
              <w:rPr>
                <w:rFonts w:asciiTheme="minorHAnsi" w:hAnsiTheme="minorHAnsi" w:cstheme="minorHAnsi"/>
                <w:color w:val="002060"/>
                <w:sz w:val="21"/>
                <w:szCs w:val="21"/>
              </w:rPr>
            </w:pPr>
            <w:r w:rsidRPr="00E96676">
              <w:rPr>
                <w:rFonts w:asciiTheme="minorHAnsi" w:hAnsiTheme="minorHAnsi" w:cstheme="minorHAnsi"/>
                <w:color w:val="002060"/>
                <w:sz w:val="21"/>
                <w:szCs w:val="21"/>
              </w:rPr>
              <w:t>Το βαθμιαίο πέρασμα στην παγκοσμιοποίηση</w:t>
            </w:r>
          </w:p>
          <w:p w14:paraId="6244C3C3" w14:textId="77777777" w:rsidR="00E96676" w:rsidRPr="00E96676" w:rsidRDefault="00E96676" w:rsidP="00E96676">
            <w:pPr>
              <w:numPr>
                <w:ilvl w:val="0"/>
                <w:numId w:val="14"/>
              </w:numPr>
              <w:shd w:val="clear" w:color="auto" w:fill="FFFFFF"/>
              <w:textAlignment w:val="baseline"/>
              <w:rPr>
                <w:rFonts w:asciiTheme="minorHAnsi" w:hAnsiTheme="minorHAnsi" w:cstheme="minorHAnsi"/>
                <w:color w:val="002060"/>
                <w:sz w:val="21"/>
                <w:szCs w:val="21"/>
                <w:lang w:val="el-GR"/>
              </w:rPr>
            </w:pPr>
            <w:r w:rsidRPr="00E96676">
              <w:rPr>
                <w:rFonts w:asciiTheme="minorHAnsi" w:hAnsiTheme="minorHAnsi" w:cstheme="minorHAnsi"/>
                <w:color w:val="002060"/>
                <w:sz w:val="21"/>
                <w:szCs w:val="21"/>
                <w:lang w:val="el-GR"/>
              </w:rPr>
              <w:t>Τα νεότερα ρεύματα σκέψης στην</w:t>
            </w:r>
            <w:r w:rsidRPr="00E96676">
              <w:rPr>
                <w:rFonts w:asciiTheme="minorHAnsi" w:hAnsiTheme="minorHAnsi" w:cstheme="minorHAnsi"/>
                <w:color w:val="002060"/>
                <w:sz w:val="21"/>
                <w:szCs w:val="21"/>
              </w:rPr>
              <w:t> </w:t>
            </w:r>
            <w:r w:rsidRPr="00E96676">
              <w:rPr>
                <w:rFonts w:asciiTheme="minorHAnsi" w:hAnsiTheme="minorHAnsi" w:cstheme="minorHAnsi"/>
                <w:color w:val="002060"/>
                <w:sz w:val="21"/>
                <w:szCs w:val="21"/>
                <w:lang w:val="el-GR"/>
              </w:rPr>
              <w:t>οικονομική επιστήμη</w:t>
            </w:r>
          </w:p>
          <w:p w14:paraId="0316FFB6" w14:textId="77777777" w:rsidR="00E96676" w:rsidRPr="00E96676" w:rsidRDefault="00E96676" w:rsidP="00E96676">
            <w:pPr>
              <w:numPr>
                <w:ilvl w:val="0"/>
                <w:numId w:val="14"/>
              </w:numPr>
              <w:shd w:val="clear" w:color="auto" w:fill="FFFFFF"/>
              <w:textAlignment w:val="baseline"/>
              <w:rPr>
                <w:rFonts w:asciiTheme="minorHAnsi" w:hAnsiTheme="minorHAnsi" w:cstheme="minorHAnsi"/>
                <w:color w:val="002060"/>
                <w:sz w:val="21"/>
                <w:szCs w:val="21"/>
              </w:rPr>
            </w:pPr>
            <w:r w:rsidRPr="00E96676">
              <w:rPr>
                <w:rFonts w:asciiTheme="minorHAnsi" w:hAnsiTheme="minorHAnsi" w:cstheme="minorHAnsi"/>
                <w:color w:val="002060"/>
                <w:sz w:val="21"/>
                <w:szCs w:val="21"/>
              </w:rPr>
              <w:t>Επανάληψη και ανακεφαλαίωση</w:t>
            </w:r>
          </w:p>
          <w:p w14:paraId="6B2E046D" w14:textId="7D8CD5C8" w:rsidR="00AE4C14" w:rsidRPr="00E96676" w:rsidRDefault="00AE4C14" w:rsidP="00370BDF">
            <w:pPr>
              <w:pStyle w:val="1"/>
              <w:shd w:val="clear" w:color="auto" w:fill="auto"/>
              <w:spacing w:before="0" w:after="176"/>
              <w:ind w:left="20" w:right="20" w:firstLine="0"/>
              <w:rPr>
                <w:rFonts w:asciiTheme="minorHAnsi" w:hAnsiTheme="minorHAnsi" w:cstheme="minorHAnsi"/>
              </w:rPr>
            </w:pP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911C00" w14:paraId="5557B136" w14:textId="77777777" w:rsidTr="0001411A">
        <w:tc>
          <w:tcPr>
            <w:tcW w:w="3306" w:type="dxa"/>
            <w:shd w:val="clear" w:color="auto" w:fill="DDD9C3"/>
          </w:tcPr>
          <w:p w14:paraId="61EF934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3EF197C2" w14:textId="77777777" w:rsidR="00AE05CE" w:rsidRPr="00AF6959" w:rsidRDefault="00AE05CE" w:rsidP="00F92125">
            <w:pPr>
              <w:spacing w:after="200" w:line="276" w:lineRule="auto"/>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Διαλέξεις και συναντήσεις με φοιτητές </w:t>
            </w:r>
          </w:p>
        </w:tc>
      </w:tr>
      <w:tr w:rsidR="00AE05CE" w:rsidRPr="00911C00" w14:paraId="5B6DFC5D" w14:textId="77777777" w:rsidTr="0001411A">
        <w:tc>
          <w:tcPr>
            <w:tcW w:w="3306" w:type="dxa"/>
            <w:shd w:val="clear" w:color="auto" w:fill="DDD9C3"/>
          </w:tcPr>
          <w:p w14:paraId="20364640"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5D31D2B9" w14:textId="77777777" w:rsidR="00AE05CE" w:rsidRPr="00AF6959" w:rsidRDefault="00AE05CE" w:rsidP="00F92125">
            <w:pP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 xml:space="preserve">Θα γίνεται χρήση υπολογιστού και διαδραστικού πίνακα στην διδασκαλία. Η επικοινωνία με τους φοιτητές θα γίνεται σε προσωπικό επίπεδο, επίσης με χρήση ηλεκτρονικού ταχυδρομείου και άμεσης τηλε-επικοινωνίας (πχ </w:t>
            </w:r>
            <w:r w:rsidRPr="00AF6959">
              <w:rPr>
                <w:rFonts w:asciiTheme="minorHAnsi" w:hAnsiTheme="minorHAnsi" w:cstheme="minorHAnsi"/>
                <w:color w:val="002060"/>
                <w:sz w:val="22"/>
                <w:szCs w:val="22"/>
              </w:rPr>
              <w:t>skype</w:t>
            </w:r>
            <w:r w:rsidRPr="00AF6959">
              <w:rPr>
                <w:rFonts w:asciiTheme="minorHAnsi" w:hAnsiTheme="minorHAnsi" w:cstheme="minorHAnsi"/>
                <w:color w:val="002060"/>
                <w:sz w:val="22"/>
                <w:szCs w:val="22"/>
                <w:lang w:val="el-GR"/>
              </w:rPr>
              <w:t xml:space="preserve">) </w:t>
            </w:r>
          </w:p>
        </w:tc>
      </w:tr>
      <w:tr w:rsidR="00AE05CE" w:rsidRPr="00AF6959" w14:paraId="0EA8E36C" w14:textId="77777777" w:rsidTr="0001411A">
        <w:tc>
          <w:tcPr>
            <w:tcW w:w="3306" w:type="dxa"/>
            <w:shd w:val="clear" w:color="auto" w:fill="DDD9C3"/>
          </w:tcPr>
          <w:p w14:paraId="257770FA"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7235DD9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82E1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31541E3" w14:textId="77777777" w:rsidR="00AE05CE" w:rsidRPr="00AF6959" w:rsidRDefault="00AE05CE" w:rsidP="0001411A">
            <w:pPr>
              <w:jc w:val="both"/>
              <w:rPr>
                <w:rFonts w:asciiTheme="minorHAnsi" w:hAnsiTheme="minorHAnsi" w:cstheme="minorHAnsi"/>
                <w:i/>
                <w:sz w:val="16"/>
                <w:szCs w:val="16"/>
                <w:lang w:val="el-GR"/>
              </w:rPr>
            </w:pPr>
          </w:p>
          <w:p w14:paraId="318D67C0"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70A62DA2" w14:textId="77777777" w:rsidR="00AE05CE" w:rsidRPr="00AF6959" w:rsidRDefault="00355A0D" w:rsidP="00F92125">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150DA13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r w:rsidR="00690B65">
                    <w:rPr>
                      <w:rFonts w:asciiTheme="minorHAnsi" w:hAnsiTheme="minorHAnsi" w:cstheme="minorHAnsi"/>
                      <w:iCs/>
                      <w:color w:val="002060"/>
                      <w:sz w:val="22"/>
                      <w:szCs w:val="22"/>
                      <w:lang w:val="el-GR"/>
                    </w:rPr>
                    <w:t xml:space="preserve"> υπό καθοδόγηση</w:t>
                  </w:r>
                </w:p>
              </w:tc>
              <w:tc>
                <w:tcPr>
                  <w:tcW w:w="2468" w:type="dxa"/>
                  <w:tcBorders>
                    <w:top w:val="single" w:sz="4" w:space="0" w:color="auto"/>
                    <w:left w:val="single" w:sz="4" w:space="0" w:color="auto"/>
                    <w:bottom w:val="single" w:sz="4" w:space="0" w:color="auto"/>
                    <w:right w:val="single" w:sz="4" w:space="0" w:color="auto"/>
                  </w:tcBorders>
                </w:tcPr>
                <w:p w14:paraId="7176D73E" w14:textId="63C99480" w:rsidR="00AE05CE" w:rsidRPr="00AF6959" w:rsidRDefault="00690B65" w:rsidP="00355A0D">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30</w:t>
                  </w:r>
                  <w:r w:rsidR="00AE05CE" w:rsidRPr="00AF6959">
                    <w:rPr>
                      <w:rFonts w:asciiTheme="minorHAnsi" w:hAnsiTheme="minorHAnsi" w:cstheme="minorHAnsi"/>
                      <w:color w:val="002060"/>
                      <w:sz w:val="22"/>
                      <w:szCs w:val="22"/>
                      <w:lang w:val="el-GR"/>
                    </w:rPr>
                    <w:t xml:space="preserve"> ώρες</w:t>
                  </w:r>
                </w:p>
              </w:tc>
            </w:tr>
            <w:tr w:rsidR="00AE05CE"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785D5371" w:rsidR="00AE05CE" w:rsidRPr="00AF6959" w:rsidRDefault="00690B65" w:rsidP="00F92125">
                  <w:pPr>
                    <w:rPr>
                      <w:rFonts w:asciiTheme="minorHAnsi" w:hAnsiTheme="minorHAnsi" w:cstheme="minorHAnsi"/>
                      <w:iCs/>
                      <w:color w:val="002060"/>
                      <w:lang w:val="el-GR"/>
                    </w:rPr>
                  </w:pPr>
                  <w:r>
                    <w:rPr>
                      <w:rFonts w:asciiTheme="minorHAnsi" w:hAnsiTheme="minorHAnsi" w:cstheme="minorHAnsi"/>
                      <w:iCs/>
                      <w:color w:val="002060"/>
                      <w:lang w:val="el-GR"/>
                    </w:rPr>
                    <w:t>Αυτόνομη 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3B947C3" w14:textId="32A92803" w:rsidR="00AE05CE" w:rsidRPr="00AF6959" w:rsidRDefault="00AE05CE" w:rsidP="00175C4B">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3</w:t>
                  </w:r>
                  <w:r w:rsidR="00FF580E">
                    <w:rPr>
                      <w:rFonts w:asciiTheme="minorHAnsi" w:hAnsiTheme="minorHAnsi" w:cstheme="minorHAnsi"/>
                      <w:color w:val="002060"/>
                      <w:sz w:val="22"/>
                      <w:szCs w:val="22"/>
                      <w:lang w:val="el-GR"/>
                    </w:rPr>
                    <w:t>0</w:t>
                  </w:r>
                  <w:r w:rsidRPr="00AF6959">
                    <w:rPr>
                      <w:rFonts w:asciiTheme="minorHAnsi" w:hAnsiTheme="minorHAnsi" w:cstheme="minorHAnsi"/>
                      <w:color w:val="002060"/>
                      <w:sz w:val="22"/>
                      <w:szCs w:val="22"/>
                      <w:lang w:val="el-GR"/>
                    </w:rPr>
                    <w:t xml:space="preserve"> ώρες</w:t>
                  </w:r>
                </w:p>
              </w:tc>
            </w:tr>
            <w:tr w:rsidR="00AE05CE"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77777777"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51F066E9" w14:textId="77777777" w:rsidR="00AE05CE" w:rsidRPr="00AF6959" w:rsidRDefault="00AE05CE" w:rsidP="0001411A">
            <w:pPr>
              <w:rPr>
                <w:rFonts w:asciiTheme="minorHAnsi" w:hAnsiTheme="minorHAnsi" w:cstheme="minorHAnsi"/>
              </w:rPr>
            </w:pPr>
          </w:p>
        </w:tc>
      </w:tr>
      <w:tr w:rsidR="00AE05CE" w:rsidRPr="00911C00" w14:paraId="33F1414F" w14:textId="77777777" w:rsidTr="00B474D3">
        <w:trPr>
          <w:trHeight w:val="274"/>
        </w:trPr>
        <w:tc>
          <w:tcPr>
            <w:tcW w:w="3306" w:type="dxa"/>
          </w:tcPr>
          <w:p w14:paraId="0029537F"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4C74D786"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397D05D9" w14:textId="77777777" w:rsidR="00AE05CE" w:rsidRPr="00AF6959" w:rsidRDefault="00AE05CE" w:rsidP="0001411A">
            <w:pPr>
              <w:jc w:val="both"/>
              <w:rPr>
                <w:rFonts w:asciiTheme="minorHAnsi" w:hAnsiTheme="minorHAnsi" w:cstheme="minorHAnsi"/>
                <w:i/>
                <w:sz w:val="16"/>
                <w:szCs w:val="16"/>
                <w:lang w:val="el-GR"/>
              </w:rPr>
            </w:pPr>
          </w:p>
          <w:p w14:paraId="0C5639B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w:t>
            </w:r>
            <w:r w:rsidRPr="00AF6959">
              <w:rPr>
                <w:rFonts w:asciiTheme="minorHAnsi" w:hAnsiTheme="minorHAnsi" w:cstheme="minorHAnsi"/>
                <w:i/>
                <w:sz w:val="16"/>
                <w:szCs w:val="16"/>
                <w:lang w:val="el-GR"/>
              </w:rPr>
              <w:lastRenderedPageBreak/>
              <w:t>Έκθεση / Αναφορά, Προφορική Εξέταση, Δημόσια Παρουσίαση, Εργαστηριακή Εργασία, Κλινική Εξέταση Ασθενούς, Καλλιτεχνική Ερμηνεία, Άλλη / Άλλες</w:t>
            </w:r>
          </w:p>
          <w:p w14:paraId="62F0D9D3" w14:textId="77777777" w:rsidR="00AE05CE" w:rsidRPr="00AF6959" w:rsidRDefault="00AE05CE" w:rsidP="0001411A">
            <w:pPr>
              <w:jc w:val="both"/>
              <w:rPr>
                <w:rFonts w:asciiTheme="minorHAnsi" w:hAnsiTheme="minorHAnsi" w:cstheme="minorHAnsi"/>
                <w:i/>
                <w:sz w:val="16"/>
                <w:szCs w:val="16"/>
                <w:lang w:val="el-GR"/>
              </w:rPr>
            </w:pPr>
          </w:p>
          <w:p w14:paraId="4CE16445"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7DD08520" w14:textId="15CF06D4" w:rsidR="00AE05CE" w:rsidRDefault="00203825" w:rsidP="0001411A">
            <w:pPr>
              <w:rPr>
                <w:rFonts w:asciiTheme="minorHAnsi" w:hAnsiTheme="minorHAnsi" w:cstheme="minorHAnsi"/>
                <w:color w:val="002060"/>
                <w:sz w:val="22"/>
                <w:szCs w:val="22"/>
                <w:lang w:val="el-GR"/>
              </w:rPr>
            </w:pPr>
            <w:r w:rsidRPr="00AF6959">
              <w:rPr>
                <w:rFonts w:asciiTheme="minorHAnsi" w:hAnsiTheme="minorHAnsi" w:cstheme="minorHAnsi"/>
                <w:color w:val="002060"/>
                <w:sz w:val="22"/>
                <w:szCs w:val="22"/>
                <w:lang w:val="el-GR"/>
              </w:rPr>
              <w:lastRenderedPageBreak/>
              <w:t>Γραπτές ε</w:t>
            </w:r>
            <w:r w:rsidR="00AE05CE" w:rsidRPr="00AF6959">
              <w:rPr>
                <w:rFonts w:asciiTheme="minorHAnsi" w:hAnsiTheme="minorHAnsi" w:cstheme="minorHAnsi"/>
                <w:color w:val="002060"/>
                <w:sz w:val="22"/>
                <w:szCs w:val="22"/>
                <w:lang w:val="el-GR"/>
              </w:rPr>
              <w:t xml:space="preserve">ξετάσεις </w:t>
            </w:r>
            <w:r w:rsidRPr="00AF6959">
              <w:rPr>
                <w:rFonts w:asciiTheme="minorHAnsi" w:hAnsiTheme="minorHAnsi" w:cstheme="minorHAnsi"/>
                <w:color w:val="002060"/>
                <w:sz w:val="22"/>
                <w:szCs w:val="22"/>
                <w:lang w:val="el-GR"/>
              </w:rPr>
              <w:t xml:space="preserve">στο τέλος </w:t>
            </w:r>
            <w:r w:rsidR="00AE05CE" w:rsidRPr="00AF6959">
              <w:rPr>
                <w:rFonts w:asciiTheme="minorHAnsi" w:hAnsiTheme="minorHAnsi" w:cstheme="minorHAnsi"/>
                <w:color w:val="002060"/>
                <w:sz w:val="22"/>
                <w:szCs w:val="22"/>
                <w:lang w:val="el-GR"/>
              </w:rPr>
              <w:t>του εξαμήνου</w:t>
            </w:r>
            <w:r w:rsidR="000D7411">
              <w:rPr>
                <w:rFonts w:asciiTheme="minorHAnsi" w:hAnsiTheme="minorHAnsi" w:cstheme="minorHAnsi"/>
                <w:color w:val="002060"/>
                <w:sz w:val="22"/>
                <w:szCs w:val="22"/>
                <w:lang w:val="el-GR"/>
              </w:rPr>
              <w:t xml:space="preserve"> και </w:t>
            </w:r>
            <w:r w:rsidR="003571C6">
              <w:rPr>
                <w:rFonts w:asciiTheme="minorHAnsi" w:hAnsiTheme="minorHAnsi" w:cstheme="minorHAnsi"/>
                <w:color w:val="002060"/>
                <w:sz w:val="22"/>
                <w:szCs w:val="22"/>
                <w:lang w:val="el-GR"/>
              </w:rPr>
              <w:t>προεραιτικές γ</w:t>
            </w:r>
            <w:r w:rsidR="000D7411">
              <w:rPr>
                <w:rFonts w:asciiTheme="minorHAnsi" w:hAnsiTheme="minorHAnsi" w:cstheme="minorHAnsi"/>
                <w:color w:val="002060"/>
                <w:sz w:val="22"/>
                <w:szCs w:val="22"/>
                <w:lang w:val="el-GR"/>
              </w:rPr>
              <w:t>ραπτ</w:t>
            </w:r>
            <w:r w:rsidR="003571C6">
              <w:rPr>
                <w:rFonts w:asciiTheme="minorHAnsi" w:hAnsiTheme="minorHAnsi" w:cstheme="minorHAnsi"/>
                <w:color w:val="002060"/>
                <w:sz w:val="22"/>
                <w:szCs w:val="22"/>
                <w:lang w:val="el-GR"/>
              </w:rPr>
              <w:t>ές</w:t>
            </w:r>
            <w:r w:rsidR="000D7411">
              <w:rPr>
                <w:rFonts w:asciiTheme="minorHAnsi" w:hAnsiTheme="minorHAnsi" w:cstheme="minorHAnsi"/>
                <w:color w:val="002060"/>
                <w:sz w:val="22"/>
                <w:szCs w:val="22"/>
                <w:lang w:val="el-GR"/>
              </w:rPr>
              <w:t xml:space="preserve"> πρ</w:t>
            </w:r>
            <w:r w:rsidR="003571C6">
              <w:rPr>
                <w:rFonts w:asciiTheme="minorHAnsi" w:hAnsiTheme="minorHAnsi" w:cstheme="minorHAnsi"/>
                <w:color w:val="002060"/>
                <w:sz w:val="22"/>
                <w:szCs w:val="22"/>
                <w:lang w:val="el-GR"/>
              </w:rPr>
              <w:t>οόδους κατά τη διάρκεια του</w:t>
            </w:r>
            <w:r w:rsidR="000D7411">
              <w:rPr>
                <w:rFonts w:asciiTheme="minorHAnsi" w:hAnsiTheme="minorHAnsi" w:cstheme="minorHAnsi"/>
                <w:color w:val="002060"/>
                <w:sz w:val="22"/>
                <w:szCs w:val="22"/>
                <w:lang w:val="el-GR"/>
              </w:rPr>
              <w:t xml:space="preserve"> του εξαμήνου.</w:t>
            </w:r>
          </w:p>
          <w:p w14:paraId="4245C0F1" w14:textId="77777777" w:rsidR="00094FD6" w:rsidRPr="000D7411" w:rsidRDefault="00094FD6" w:rsidP="0001411A">
            <w:pPr>
              <w:rPr>
                <w:rFonts w:asciiTheme="minorHAnsi" w:hAnsiTheme="minorHAnsi" w:cstheme="minorHAnsi"/>
                <w:color w:val="002060"/>
                <w:sz w:val="22"/>
                <w:szCs w:val="22"/>
                <w:lang w:val="el-GR"/>
              </w:rPr>
            </w:pPr>
          </w:p>
          <w:p w14:paraId="1B44B739" w14:textId="39B083A3" w:rsidR="00E40F34" w:rsidRPr="00094FD6" w:rsidRDefault="00E40F34" w:rsidP="00094FD6">
            <w:pPr>
              <w:rPr>
                <w:rFonts w:asciiTheme="minorHAnsi" w:hAnsiTheme="minorHAnsi" w:cstheme="minorHAnsi"/>
                <w:color w:val="002060"/>
                <w:lang w:val="el-GR"/>
              </w:rPr>
            </w:pPr>
          </w:p>
          <w:p w14:paraId="15CF4641" w14:textId="77777777" w:rsidR="00CA5858" w:rsidRDefault="00CA5858" w:rsidP="00CA5858">
            <w:pPr>
              <w:rPr>
                <w:rFonts w:asciiTheme="minorHAnsi" w:hAnsiTheme="minorHAnsi" w:cstheme="minorHAnsi"/>
                <w:color w:val="002060"/>
                <w:lang w:val="el-GR"/>
              </w:rPr>
            </w:pPr>
          </w:p>
          <w:p w14:paraId="3508F6CF" w14:textId="23DDFA12" w:rsidR="00CA5858" w:rsidRPr="00CA5858" w:rsidRDefault="00CA5858" w:rsidP="00CA5858">
            <w:pPr>
              <w:rPr>
                <w:rFonts w:asciiTheme="minorHAnsi" w:hAnsiTheme="minorHAnsi" w:cstheme="minorHAnsi"/>
                <w:color w:val="002060"/>
                <w:lang w:val="el-GR"/>
              </w:rPr>
            </w:pPr>
          </w:p>
        </w:tc>
      </w:tr>
    </w:tbl>
    <w:p w14:paraId="496352EF"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CD7E39" w14:paraId="1886DFB8" w14:textId="77777777" w:rsidTr="0001411A">
        <w:tc>
          <w:tcPr>
            <w:tcW w:w="8472" w:type="dxa"/>
          </w:tcPr>
          <w:p w14:paraId="1BC73268" w14:textId="77777777" w:rsidR="00E84DE0" w:rsidRDefault="00A84B23" w:rsidP="00A84B23">
            <w:pPr>
              <w:numPr>
                <w:ilvl w:val="0"/>
                <w:numId w:val="9"/>
              </w:numPr>
              <w:shd w:val="clear" w:color="auto" w:fill="FFFFFF"/>
              <w:jc w:val="both"/>
              <w:textAlignment w:val="baseline"/>
              <w:rPr>
                <w:rFonts w:ascii="sans" w:hAnsi="sans"/>
                <w:color w:val="000000"/>
                <w:sz w:val="21"/>
                <w:szCs w:val="21"/>
                <w:lang w:val="el-GR"/>
              </w:rPr>
            </w:pPr>
            <w:r>
              <w:rPr>
                <w:rFonts w:ascii="sans" w:hAnsi="sans"/>
                <w:color w:val="000000"/>
                <w:sz w:val="21"/>
                <w:szCs w:val="21"/>
              </w:rPr>
              <w:t>Screpanti</w:t>
            </w:r>
            <w:r w:rsidRPr="00A84B23">
              <w:rPr>
                <w:rFonts w:ascii="sans" w:hAnsi="sans"/>
                <w:color w:val="000000"/>
                <w:sz w:val="21"/>
                <w:szCs w:val="21"/>
                <w:lang w:val="el-GR"/>
              </w:rPr>
              <w:t xml:space="preserve">, </w:t>
            </w:r>
            <w:r>
              <w:rPr>
                <w:rFonts w:ascii="sans" w:hAnsi="sans"/>
                <w:color w:val="000000"/>
                <w:sz w:val="21"/>
                <w:szCs w:val="21"/>
              </w:rPr>
              <w:t>E</w:t>
            </w:r>
            <w:r w:rsidRPr="00A84B23">
              <w:rPr>
                <w:rFonts w:ascii="sans" w:hAnsi="sans"/>
                <w:color w:val="000000"/>
                <w:sz w:val="21"/>
                <w:szCs w:val="21"/>
                <w:lang w:val="el-GR"/>
              </w:rPr>
              <w:t xml:space="preserve">. και </w:t>
            </w:r>
            <w:r>
              <w:rPr>
                <w:rFonts w:ascii="sans" w:hAnsi="sans"/>
                <w:color w:val="000000"/>
                <w:sz w:val="21"/>
                <w:szCs w:val="21"/>
              </w:rPr>
              <w:t>Zamagni</w:t>
            </w:r>
            <w:r w:rsidRPr="00A84B23">
              <w:rPr>
                <w:rFonts w:ascii="sans" w:hAnsi="sans"/>
                <w:color w:val="000000"/>
                <w:sz w:val="21"/>
                <w:szCs w:val="21"/>
                <w:lang w:val="el-GR"/>
              </w:rPr>
              <w:t xml:space="preserve"> </w:t>
            </w:r>
            <w:r>
              <w:rPr>
                <w:rFonts w:ascii="sans" w:hAnsi="sans"/>
                <w:color w:val="000000"/>
                <w:sz w:val="21"/>
                <w:szCs w:val="21"/>
              </w:rPr>
              <w:t>S</w:t>
            </w:r>
            <w:r w:rsidRPr="00A84B23">
              <w:rPr>
                <w:rFonts w:ascii="sans" w:hAnsi="sans"/>
                <w:color w:val="000000"/>
                <w:sz w:val="21"/>
                <w:szCs w:val="21"/>
                <w:lang w:val="el-GR"/>
              </w:rPr>
              <w:t xml:space="preserve">., Η Ιστορία της Οικονομικής Σκέψης, Τυπωθήτω: </w:t>
            </w:r>
          </w:p>
          <w:p w14:paraId="4FC455DB" w14:textId="194F0742" w:rsidR="00A84B23" w:rsidRPr="00A84B23" w:rsidRDefault="00E84DE0" w:rsidP="00E84DE0">
            <w:pPr>
              <w:shd w:val="clear" w:color="auto" w:fill="FFFFFF"/>
              <w:jc w:val="both"/>
              <w:textAlignment w:val="baseline"/>
              <w:rPr>
                <w:rFonts w:ascii="sans" w:hAnsi="sans"/>
                <w:color w:val="000000"/>
                <w:sz w:val="21"/>
                <w:szCs w:val="21"/>
                <w:lang w:val="el-GR"/>
              </w:rPr>
            </w:pPr>
            <w:r w:rsidRPr="00911C00">
              <w:rPr>
                <w:rFonts w:ascii="sans" w:hAnsi="sans"/>
                <w:color w:val="000000"/>
                <w:sz w:val="21"/>
                <w:szCs w:val="21"/>
                <w:lang w:val="el-GR"/>
              </w:rPr>
              <w:t xml:space="preserve">                </w:t>
            </w:r>
            <w:r w:rsidR="00A84B23" w:rsidRPr="00A84B23">
              <w:rPr>
                <w:rFonts w:ascii="sans" w:hAnsi="sans"/>
                <w:color w:val="000000"/>
                <w:sz w:val="21"/>
                <w:szCs w:val="21"/>
                <w:lang w:val="el-GR"/>
              </w:rPr>
              <w:t>Γιώργος Δαρδανός, Αθήνα, 2004.</w:t>
            </w:r>
          </w:p>
          <w:p w14:paraId="3A1E8521" w14:textId="2C86CF2E" w:rsidR="00A84B23" w:rsidRDefault="00A84B23" w:rsidP="00A84B23">
            <w:pPr>
              <w:numPr>
                <w:ilvl w:val="0"/>
                <w:numId w:val="9"/>
              </w:numPr>
              <w:shd w:val="clear" w:color="auto" w:fill="FFFFFF"/>
              <w:ind w:left="720" w:hanging="360"/>
              <w:jc w:val="both"/>
              <w:textAlignment w:val="baseline"/>
              <w:rPr>
                <w:rFonts w:ascii="sans" w:hAnsi="sans"/>
                <w:color w:val="000000"/>
                <w:sz w:val="21"/>
                <w:szCs w:val="21"/>
                <w:lang w:val="el-GR"/>
              </w:rPr>
            </w:pPr>
            <w:r w:rsidRPr="00A84B23">
              <w:rPr>
                <w:rFonts w:ascii="sans" w:hAnsi="sans"/>
                <w:color w:val="000000"/>
                <w:sz w:val="21"/>
                <w:szCs w:val="21"/>
                <w:lang w:val="el-GR"/>
              </w:rPr>
              <w:t>Θεοχάρης, Ρ. Δ.,</w:t>
            </w:r>
            <w:r>
              <w:rPr>
                <w:rFonts w:ascii="sans" w:hAnsi="sans"/>
                <w:color w:val="000000"/>
                <w:sz w:val="21"/>
                <w:szCs w:val="21"/>
              </w:rPr>
              <w:t> </w:t>
            </w:r>
            <w:r w:rsidRPr="00A84B23">
              <w:rPr>
                <w:rStyle w:val="Emphasis"/>
                <w:rFonts w:ascii="inherit" w:hAnsi="inherit"/>
                <w:color w:val="000000"/>
                <w:sz w:val="21"/>
                <w:szCs w:val="21"/>
                <w:bdr w:val="none" w:sz="0" w:space="0" w:color="auto" w:frame="1"/>
                <w:lang w:val="el-GR"/>
              </w:rPr>
              <w:t>Ιστορία της Οικονομικής Αναλύσεως</w:t>
            </w:r>
            <w:r w:rsidRPr="00A84B23">
              <w:rPr>
                <w:rFonts w:ascii="sans" w:hAnsi="sans"/>
                <w:color w:val="000000"/>
                <w:sz w:val="21"/>
                <w:szCs w:val="21"/>
                <w:lang w:val="el-GR"/>
              </w:rPr>
              <w:t>, Τόμος Α΄ και Β΄, Εκδόσεις Παπαζήση, Αθήνα, 1983 (Επανεκδόθηκε από τις Εκδόσεις Παπαζήση ως ενιαίος τόμος το 2010).</w:t>
            </w:r>
          </w:p>
          <w:p w14:paraId="4AC6E137" w14:textId="3CB7BD19" w:rsidR="00CD7E39" w:rsidRPr="00E84DE0" w:rsidRDefault="00CD7E39" w:rsidP="00A84B23">
            <w:pPr>
              <w:numPr>
                <w:ilvl w:val="0"/>
                <w:numId w:val="9"/>
              </w:numPr>
              <w:shd w:val="clear" w:color="auto" w:fill="FFFFFF"/>
              <w:ind w:left="720" w:hanging="360"/>
              <w:jc w:val="both"/>
              <w:textAlignment w:val="baseline"/>
              <w:rPr>
                <w:rFonts w:ascii="sans" w:hAnsi="sans"/>
                <w:color w:val="000000"/>
                <w:sz w:val="20"/>
                <w:szCs w:val="20"/>
              </w:rPr>
            </w:pPr>
            <w:r w:rsidRPr="00E84DE0">
              <w:rPr>
                <w:sz w:val="20"/>
                <w:szCs w:val="20"/>
              </w:rPr>
              <w:t xml:space="preserve">Schumpeter, E.B. (1954). History of Economic Analysis, available from:[ </w:t>
            </w:r>
            <w:hyperlink r:id="rId5" w:history="1">
              <w:r w:rsidR="00C61A6E" w:rsidRPr="00E84DE0">
                <w:rPr>
                  <w:rStyle w:val="Hyperlink"/>
                  <w:sz w:val="20"/>
                  <w:szCs w:val="20"/>
                </w:rPr>
                <w:t>http://digamo.free.fr/schumphea.pdf</w:t>
              </w:r>
            </w:hyperlink>
            <w:r w:rsidRPr="00E84DE0">
              <w:rPr>
                <w:sz w:val="20"/>
                <w:szCs w:val="20"/>
              </w:rPr>
              <w:t>]</w:t>
            </w:r>
          </w:p>
          <w:p w14:paraId="15779859" w14:textId="6B419AF2" w:rsidR="00C61A6E" w:rsidRPr="00E84DE0" w:rsidRDefault="00C61A6E" w:rsidP="00A84B23">
            <w:pPr>
              <w:numPr>
                <w:ilvl w:val="0"/>
                <w:numId w:val="9"/>
              </w:numPr>
              <w:shd w:val="clear" w:color="auto" w:fill="FFFFFF"/>
              <w:ind w:left="720" w:hanging="360"/>
              <w:jc w:val="both"/>
              <w:textAlignment w:val="baseline"/>
              <w:rPr>
                <w:rFonts w:ascii="sans" w:hAnsi="sans"/>
                <w:color w:val="000000"/>
                <w:sz w:val="20"/>
                <w:szCs w:val="20"/>
              </w:rPr>
            </w:pPr>
            <w:r w:rsidRPr="00E84DE0">
              <w:rPr>
                <w:color w:val="000000"/>
                <w:sz w:val="20"/>
                <w:szCs w:val="20"/>
              </w:rPr>
              <w:t>Roncaglia, A. (2017). A brief history of economic thought,</w:t>
            </w:r>
            <w:r w:rsidRPr="00E84DE0">
              <w:rPr>
                <w:rFonts w:ascii="Helvetica" w:hAnsi="Helvetica"/>
                <w:color w:val="243448"/>
                <w:sz w:val="20"/>
                <w:szCs w:val="20"/>
              </w:rPr>
              <w:t xml:space="preserve"> </w:t>
            </w:r>
            <w:r w:rsidRPr="00E84DE0">
              <w:rPr>
                <w:rFonts w:ascii="sans" w:hAnsi="sans"/>
                <w:color w:val="000000"/>
                <w:sz w:val="20"/>
                <w:szCs w:val="20"/>
              </w:rPr>
              <w:t xml:space="preserve">Cambridge </w:t>
            </w:r>
            <w:r w:rsidRPr="00911C00">
              <w:rPr>
                <w:rFonts w:ascii="sans" w:hAnsi="sans"/>
                <w:color w:val="000000"/>
                <w:sz w:val="20"/>
                <w:szCs w:val="20"/>
                <w:lang w:val="en-GB"/>
              </w:rPr>
              <w:t>University</w:t>
            </w:r>
            <w:r w:rsidRPr="00E84DE0">
              <w:rPr>
                <w:rFonts w:ascii="sans" w:hAnsi="sans"/>
                <w:color w:val="000000"/>
                <w:sz w:val="20"/>
                <w:szCs w:val="20"/>
              </w:rPr>
              <w:t xml:space="preserve"> Press</w:t>
            </w:r>
          </w:p>
          <w:p w14:paraId="4EE228EE" w14:textId="1002AEED" w:rsidR="004766D3" w:rsidRPr="00E84DE0" w:rsidRDefault="004766D3" w:rsidP="00A84B23">
            <w:pPr>
              <w:numPr>
                <w:ilvl w:val="0"/>
                <w:numId w:val="9"/>
              </w:numPr>
              <w:shd w:val="clear" w:color="auto" w:fill="FFFFFF"/>
              <w:ind w:left="720" w:hanging="360"/>
              <w:jc w:val="both"/>
              <w:textAlignment w:val="baseline"/>
              <w:rPr>
                <w:sz w:val="20"/>
                <w:szCs w:val="20"/>
              </w:rPr>
            </w:pPr>
            <w:r w:rsidRPr="00E84DE0">
              <w:rPr>
                <w:sz w:val="20"/>
                <w:szCs w:val="20"/>
              </w:rPr>
              <w:t>Kurz Heinz D. (2016). Economic thought, a brief history, Columbia University Press</w:t>
            </w:r>
          </w:p>
          <w:p w14:paraId="56E7DFF0" w14:textId="3C5C0278" w:rsidR="00AE05CE" w:rsidRPr="00CD7E39" w:rsidRDefault="00AE05CE" w:rsidP="002A7890">
            <w:pPr>
              <w:pStyle w:val="1"/>
              <w:shd w:val="clear" w:color="auto" w:fill="auto"/>
              <w:tabs>
                <w:tab w:val="left" w:pos="740"/>
              </w:tabs>
              <w:spacing w:before="0" w:after="274"/>
              <w:ind w:left="720" w:right="200" w:firstLine="0"/>
              <w:jc w:val="left"/>
              <w:rPr>
                <w:lang w:val="en-US"/>
              </w:rPr>
            </w:pPr>
          </w:p>
        </w:tc>
      </w:tr>
    </w:tbl>
    <w:p w14:paraId="09414E0B" w14:textId="77777777" w:rsidR="00AE05CE" w:rsidRPr="00CD7E39" w:rsidRDefault="00AE05CE">
      <w:pPr>
        <w:rPr>
          <w:rFonts w:asciiTheme="minorHAnsi" w:hAnsiTheme="minorHAnsi" w:cstheme="minorHAnsi"/>
        </w:rPr>
      </w:pPr>
    </w:p>
    <w:sectPr w:rsidR="00AE05CE" w:rsidRPr="00CD7E3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265D"/>
    <w:multiLevelType w:val="multilevel"/>
    <w:tmpl w:val="D16A607E"/>
    <w:lvl w:ilvl="0">
      <w:start w:val="1"/>
      <w:numFmt w:val="bullet"/>
      <w:lvlText w:val="■"/>
      <w:lvlJc w:val="left"/>
      <w:rPr>
        <w:rFonts w:ascii="Calibri" w:eastAsia="Calibri" w:hAnsi="Calibri" w:cs="Calibri"/>
        <w:b w:val="0"/>
        <w:bCs w:val="0"/>
        <w:i w:val="0"/>
        <w:iCs w:val="0"/>
        <w:smallCaps w:val="0"/>
        <w:strike w:val="0"/>
        <w:color w:val="000000"/>
        <w:spacing w:val="3"/>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A98697D"/>
    <w:multiLevelType w:val="hybridMultilevel"/>
    <w:tmpl w:val="76A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A65C4"/>
    <w:multiLevelType w:val="multilevel"/>
    <w:tmpl w:val="B0C8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B11C1F"/>
    <w:multiLevelType w:val="hybridMultilevel"/>
    <w:tmpl w:val="17D0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90372"/>
    <w:multiLevelType w:val="hybridMultilevel"/>
    <w:tmpl w:val="A4608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C413A"/>
    <w:multiLevelType w:val="multilevel"/>
    <w:tmpl w:val="046AB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6A95E4E"/>
    <w:multiLevelType w:val="multilevel"/>
    <w:tmpl w:val="50C2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174FAE"/>
    <w:multiLevelType w:val="hybridMultilevel"/>
    <w:tmpl w:val="F2FA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31FE4"/>
    <w:multiLevelType w:val="multilevel"/>
    <w:tmpl w:val="4352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5F7BE2"/>
    <w:multiLevelType w:val="hybridMultilevel"/>
    <w:tmpl w:val="E39E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5"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11375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2685039">
    <w:abstractNumId w:val="14"/>
  </w:num>
  <w:num w:numId="3" w16cid:durableId="2057772527">
    <w:abstractNumId w:val="2"/>
  </w:num>
  <w:num w:numId="4" w16cid:durableId="1278836064">
    <w:abstractNumId w:val="8"/>
  </w:num>
  <w:num w:numId="5" w16cid:durableId="218827294">
    <w:abstractNumId w:val="15"/>
  </w:num>
  <w:num w:numId="6" w16cid:durableId="1837308573">
    <w:abstractNumId w:val="9"/>
  </w:num>
  <w:num w:numId="7" w16cid:durableId="1734503806">
    <w:abstractNumId w:val="1"/>
  </w:num>
  <w:num w:numId="8" w16cid:durableId="448746831">
    <w:abstractNumId w:val="5"/>
  </w:num>
  <w:num w:numId="9" w16cid:durableId="2014725411">
    <w:abstractNumId w:val="0"/>
  </w:num>
  <w:num w:numId="10" w16cid:durableId="1511532081">
    <w:abstractNumId w:val="4"/>
  </w:num>
  <w:num w:numId="11" w16cid:durableId="1405834801">
    <w:abstractNumId w:val="13"/>
  </w:num>
  <w:num w:numId="12" w16cid:durableId="286354353">
    <w:abstractNumId w:val="6"/>
  </w:num>
  <w:num w:numId="13" w16cid:durableId="1676230787">
    <w:abstractNumId w:val="12"/>
  </w:num>
  <w:num w:numId="14" w16cid:durableId="1454517100">
    <w:abstractNumId w:val="7"/>
  </w:num>
  <w:num w:numId="15" w16cid:durableId="1987080482">
    <w:abstractNumId w:val="10"/>
  </w:num>
  <w:num w:numId="16" w16cid:durableId="2064130894">
    <w:abstractNumId w:val="3"/>
  </w:num>
  <w:num w:numId="17" w16cid:durableId="8015379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23251"/>
    <w:rsid w:val="0002743C"/>
    <w:rsid w:val="00031690"/>
    <w:rsid w:val="00037674"/>
    <w:rsid w:val="0004505B"/>
    <w:rsid w:val="00046902"/>
    <w:rsid w:val="00050821"/>
    <w:rsid w:val="000612F6"/>
    <w:rsid w:val="00094FD6"/>
    <w:rsid w:val="000A3E8F"/>
    <w:rsid w:val="000B354B"/>
    <w:rsid w:val="000C3A8F"/>
    <w:rsid w:val="000D22DA"/>
    <w:rsid w:val="000D46A5"/>
    <w:rsid w:val="000D7411"/>
    <w:rsid w:val="000E65EE"/>
    <w:rsid w:val="000F19B2"/>
    <w:rsid w:val="00101C78"/>
    <w:rsid w:val="001041BB"/>
    <w:rsid w:val="00165610"/>
    <w:rsid w:val="00175C4B"/>
    <w:rsid w:val="00181C38"/>
    <w:rsid w:val="0019028E"/>
    <w:rsid w:val="001B5F05"/>
    <w:rsid w:val="001D2BAF"/>
    <w:rsid w:val="001E39F6"/>
    <w:rsid w:val="001F79A7"/>
    <w:rsid w:val="00202C8F"/>
    <w:rsid w:val="00203825"/>
    <w:rsid w:val="00214357"/>
    <w:rsid w:val="0021606F"/>
    <w:rsid w:val="002508AA"/>
    <w:rsid w:val="00255C7D"/>
    <w:rsid w:val="002636BD"/>
    <w:rsid w:val="0026692D"/>
    <w:rsid w:val="002720FB"/>
    <w:rsid w:val="002A7890"/>
    <w:rsid w:val="002B66D7"/>
    <w:rsid w:val="002C1BDB"/>
    <w:rsid w:val="00312F8F"/>
    <w:rsid w:val="0031551B"/>
    <w:rsid w:val="00340FE3"/>
    <w:rsid w:val="00355A0D"/>
    <w:rsid w:val="003571C6"/>
    <w:rsid w:val="00370BDF"/>
    <w:rsid w:val="003716E9"/>
    <w:rsid w:val="00394BBC"/>
    <w:rsid w:val="003B2ED1"/>
    <w:rsid w:val="003B7D6A"/>
    <w:rsid w:val="004017E9"/>
    <w:rsid w:val="0041144B"/>
    <w:rsid w:val="00412D1F"/>
    <w:rsid w:val="0045297E"/>
    <w:rsid w:val="004766D3"/>
    <w:rsid w:val="00477073"/>
    <w:rsid w:val="0049762B"/>
    <w:rsid w:val="004A7872"/>
    <w:rsid w:val="004B4AEF"/>
    <w:rsid w:val="004E2C8A"/>
    <w:rsid w:val="004E4FE6"/>
    <w:rsid w:val="00510F5A"/>
    <w:rsid w:val="0051485C"/>
    <w:rsid w:val="005201A7"/>
    <w:rsid w:val="005256FB"/>
    <w:rsid w:val="00566E2C"/>
    <w:rsid w:val="00583C90"/>
    <w:rsid w:val="00584665"/>
    <w:rsid w:val="005911D6"/>
    <w:rsid w:val="005957C0"/>
    <w:rsid w:val="005C0130"/>
    <w:rsid w:val="005C4FC4"/>
    <w:rsid w:val="005C5088"/>
    <w:rsid w:val="005E5495"/>
    <w:rsid w:val="005F4935"/>
    <w:rsid w:val="005F7742"/>
    <w:rsid w:val="00602DE0"/>
    <w:rsid w:val="006061CA"/>
    <w:rsid w:val="00610FB6"/>
    <w:rsid w:val="006326CA"/>
    <w:rsid w:val="00690B65"/>
    <w:rsid w:val="006A04F5"/>
    <w:rsid w:val="006B4B75"/>
    <w:rsid w:val="006B51DD"/>
    <w:rsid w:val="006C2009"/>
    <w:rsid w:val="006C5907"/>
    <w:rsid w:val="00705AAD"/>
    <w:rsid w:val="00717FA3"/>
    <w:rsid w:val="007602B1"/>
    <w:rsid w:val="007605D0"/>
    <w:rsid w:val="00774F00"/>
    <w:rsid w:val="00777AF0"/>
    <w:rsid w:val="00786162"/>
    <w:rsid w:val="007A3D7A"/>
    <w:rsid w:val="007B7280"/>
    <w:rsid w:val="007E281F"/>
    <w:rsid w:val="007F1479"/>
    <w:rsid w:val="00817421"/>
    <w:rsid w:val="008200E1"/>
    <w:rsid w:val="008450D7"/>
    <w:rsid w:val="00871D24"/>
    <w:rsid w:val="008A3176"/>
    <w:rsid w:val="008B3A89"/>
    <w:rsid w:val="008D0DE7"/>
    <w:rsid w:val="008D215B"/>
    <w:rsid w:val="008F18B0"/>
    <w:rsid w:val="008F3C7B"/>
    <w:rsid w:val="00911C00"/>
    <w:rsid w:val="00926C72"/>
    <w:rsid w:val="00927D8F"/>
    <w:rsid w:val="009A1CD6"/>
    <w:rsid w:val="009A3E3B"/>
    <w:rsid w:val="009C137D"/>
    <w:rsid w:val="009D0245"/>
    <w:rsid w:val="009E0839"/>
    <w:rsid w:val="00A242AE"/>
    <w:rsid w:val="00A418E9"/>
    <w:rsid w:val="00A458BE"/>
    <w:rsid w:val="00A56A38"/>
    <w:rsid w:val="00A71B6D"/>
    <w:rsid w:val="00A84B23"/>
    <w:rsid w:val="00AB699A"/>
    <w:rsid w:val="00AE05CE"/>
    <w:rsid w:val="00AE4C14"/>
    <w:rsid w:val="00AF6959"/>
    <w:rsid w:val="00B00498"/>
    <w:rsid w:val="00B0052E"/>
    <w:rsid w:val="00B0587B"/>
    <w:rsid w:val="00B06BD5"/>
    <w:rsid w:val="00B10219"/>
    <w:rsid w:val="00B474D3"/>
    <w:rsid w:val="00B50FF0"/>
    <w:rsid w:val="00B718AC"/>
    <w:rsid w:val="00B9124C"/>
    <w:rsid w:val="00BB131E"/>
    <w:rsid w:val="00BC4B3A"/>
    <w:rsid w:val="00BE2D9A"/>
    <w:rsid w:val="00C07CD4"/>
    <w:rsid w:val="00C27A14"/>
    <w:rsid w:val="00C42001"/>
    <w:rsid w:val="00C47B3E"/>
    <w:rsid w:val="00C549BB"/>
    <w:rsid w:val="00C61A6E"/>
    <w:rsid w:val="00C72DF6"/>
    <w:rsid w:val="00CA5858"/>
    <w:rsid w:val="00CD01E9"/>
    <w:rsid w:val="00CD554B"/>
    <w:rsid w:val="00CD7E39"/>
    <w:rsid w:val="00CE7EB2"/>
    <w:rsid w:val="00D21E78"/>
    <w:rsid w:val="00D238A0"/>
    <w:rsid w:val="00D25200"/>
    <w:rsid w:val="00D3105B"/>
    <w:rsid w:val="00D518BB"/>
    <w:rsid w:val="00D563E6"/>
    <w:rsid w:val="00D67DE2"/>
    <w:rsid w:val="00DA26D9"/>
    <w:rsid w:val="00DA41B3"/>
    <w:rsid w:val="00DC391D"/>
    <w:rsid w:val="00DC4F31"/>
    <w:rsid w:val="00DE7CCE"/>
    <w:rsid w:val="00E02352"/>
    <w:rsid w:val="00E160FB"/>
    <w:rsid w:val="00E164EA"/>
    <w:rsid w:val="00E32CBD"/>
    <w:rsid w:val="00E40F34"/>
    <w:rsid w:val="00E65499"/>
    <w:rsid w:val="00E768CA"/>
    <w:rsid w:val="00E84DE0"/>
    <w:rsid w:val="00E8708E"/>
    <w:rsid w:val="00E96676"/>
    <w:rsid w:val="00EA2BA1"/>
    <w:rsid w:val="00EC7E52"/>
    <w:rsid w:val="00EE760F"/>
    <w:rsid w:val="00F00B4E"/>
    <w:rsid w:val="00F27C7E"/>
    <w:rsid w:val="00F30389"/>
    <w:rsid w:val="00F30539"/>
    <w:rsid w:val="00F4783A"/>
    <w:rsid w:val="00F563E5"/>
    <w:rsid w:val="00F72B38"/>
    <w:rsid w:val="00F919ED"/>
    <w:rsid w:val="00F92125"/>
    <w:rsid w:val="00F95A3E"/>
    <w:rsid w:val="00FB54A5"/>
    <w:rsid w:val="00FF580E"/>
    <w:rsid w:val="00FF6ED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3575C602-7599-4004-904B-56657DAC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A89"/>
    <w:pPr>
      <w:ind w:left="720"/>
      <w:contextualSpacing/>
    </w:pPr>
  </w:style>
  <w:style w:type="character" w:customStyle="1" w:styleId="value">
    <w:name w:val="value"/>
    <w:basedOn w:val="DefaultParagraphFont"/>
    <w:rsid w:val="00001B32"/>
  </w:style>
  <w:style w:type="character" w:customStyle="1" w:styleId="detailsother">
    <w:name w:val="details_other"/>
    <w:basedOn w:val="DefaultParagraphFont"/>
    <w:rsid w:val="00F4783A"/>
  </w:style>
  <w:style w:type="character" w:customStyle="1" w:styleId="bookdetails">
    <w:name w:val="book_details"/>
    <w:basedOn w:val="DefaultParagraphFont"/>
    <w:rsid w:val="00F4783A"/>
  </w:style>
  <w:style w:type="paragraph" w:customStyle="1" w:styleId="Default">
    <w:name w:val="Default"/>
    <w:rsid w:val="00FF6EDE"/>
    <w:pPr>
      <w:autoSpaceDE w:val="0"/>
      <w:autoSpaceDN w:val="0"/>
      <w:adjustRightInd w:val="0"/>
    </w:pPr>
    <w:rPr>
      <w:rFonts w:ascii="Symbol" w:hAnsi="Symbol" w:cs="Symbol"/>
      <w:color w:val="000000"/>
      <w:sz w:val="24"/>
      <w:szCs w:val="24"/>
      <w:lang w:val="en-US"/>
    </w:rPr>
  </w:style>
  <w:style w:type="character" w:customStyle="1" w:styleId="a">
    <w:name w:val="Σώμα κειμένου_"/>
    <w:basedOn w:val="DefaultParagraphFont"/>
    <w:link w:val="1"/>
    <w:rsid w:val="000B354B"/>
    <w:rPr>
      <w:rFonts w:cs="Calibri"/>
      <w:spacing w:val="3"/>
      <w:sz w:val="19"/>
      <w:szCs w:val="19"/>
      <w:shd w:val="clear" w:color="auto" w:fill="FFFFFF"/>
    </w:rPr>
  </w:style>
  <w:style w:type="paragraph" w:customStyle="1" w:styleId="1">
    <w:name w:val="Σώμα κειμένου1"/>
    <w:basedOn w:val="Normal"/>
    <w:link w:val="a"/>
    <w:rsid w:val="000B354B"/>
    <w:pPr>
      <w:widowControl w:val="0"/>
      <w:shd w:val="clear" w:color="auto" w:fill="FFFFFF"/>
      <w:spacing w:before="300" w:after="180" w:line="307" w:lineRule="exact"/>
      <w:ind w:hanging="340"/>
      <w:jc w:val="both"/>
    </w:pPr>
    <w:rPr>
      <w:rFonts w:ascii="Calibri" w:eastAsia="Calibri" w:hAnsi="Calibri" w:cs="Calibri"/>
      <w:spacing w:val="3"/>
      <w:sz w:val="19"/>
      <w:szCs w:val="19"/>
      <w:lang w:val="el-GR" w:eastAsia="el-GR"/>
    </w:rPr>
  </w:style>
  <w:style w:type="character" w:customStyle="1" w:styleId="10">
    <w:name w:val="Σώμα κειμένου + 10 στ."/>
    <w:aliases w:val="Έντονη γραφή,Διάστιχο 0 στ.,Σώμα κειμένου + Lucida Sans Unicode,8,5 στ.,Πλάγια γραφή"/>
    <w:basedOn w:val="a"/>
    <w:rsid w:val="0002743C"/>
    <w:rPr>
      <w:rFonts w:ascii="Calibri" w:eastAsia="Calibri" w:hAnsi="Calibri" w:cs="Calibri"/>
      <w:b/>
      <w:bCs/>
      <w:i w:val="0"/>
      <w:iCs w:val="0"/>
      <w:smallCaps w:val="0"/>
      <w:strike w:val="0"/>
      <w:color w:val="000000"/>
      <w:spacing w:val="1"/>
      <w:w w:val="100"/>
      <w:position w:val="0"/>
      <w:sz w:val="20"/>
      <w:szCs w:val="20"/>
      <w:u w:val="single"/>
      <w:shd w:val="clear" w:color="auto" w:fill="FFFFFF"/>
      <w:lang w:val="el-GR"/>
    </w:rPr>
  </w:style>
  <w:style w:type="paragraph" w:styleId="NormalWeb">
    <w:name w:val="Normal (Web)"/>
    <w:basedOn w:val="Normal"/>
    <w:uiPriority w:val="99"/>
    <w:semiHidden/>
    <w:unhideWhenUsed/>
    <w:rsid w:val="004A7872"/>
    <w:pPr>
      <w:spacing w:before="100" w:beforeAutospacing="1" w:after="100" w:afterAutospacing="1"/>
    </w:pPr>
  </w:style>
  <w:style w:type="character" w:styleId="Emphasis">
    <w:name w:val="Emphasis"/>
    <w:basedOn w:val="DefaultParagraphFont"/>
    <w:uiPriority w:val="20"/>
    <w:qFormat/>
    <w:locked/>
    <w:rsid w:val="00A84B23"/>
    <w:rPr>
      <w:i/>
      <w:iCs/>
    </w:rPr>
  </w:style>
  <w:style w:type="character" w:styleId="Hyperlink">
    <w:name w:val="Hyperlink"/>
    <w:basedOn w:val="DefaultParagraphFont"/>
    <w:uiPriority w:val="99"/>
    <w:unhideWhenUsed/>
    <w:rsid w:val="00C61A6E"/>
    <w:rPr>
      <w:color w:val="0000FF" w:themeColor="hyperlink"/>
      <w:u w:val="single"/>
    </w:rPr>
  </w:style>
  <w:style w:type="character" w:styleId="UnresolvedMention">
    <w:name w:val="Unresolved Mention"/>
    <w:basedOn w:val="DefaultParagraphFont"/>
    <w:uiPriority w:val="99"/>
    <w:semiHidden/>
    <w:unhideWhenUsed/>
    <w:rsid w:val="00C61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0205">
      <w:bodyDiv w:val="1"/>
      <w:marLeft w:val="0"/>
      <w:marRight w:val="0"/>
      <w:marTop w:val="0"/>
      <w:marBottom w:val="0"/>
      <w:divBdr>
        <w:top w:val="none" w:sz="0" w:space="0" w:color="auto"/>
        <w:left w:val="none" w:sz="0" w:space="0" w:color="auto"/>
        <w:bottom w:val="none" w:sz="0" w:space="0" w:color="auto"/>
        <w:right w:val="none" w:sz="0" w:space="0" w:color="auto"/>
      </w:divBdr>
    </w:div>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5016">
      <w:bodyDiv w:val="1"/>
      <w:marLeft w:val="0"/>
      <w:marRight w:val="0"/>
      <w:marTop w:val="0"/>
      <w:marBottom w:val="0"/>
      <w:divBdr>
        <w:top w:val="none" w:sz="0" w:space="0" w:color="auto"/>
        <w:left w:val="none" w:sz="0" w:space="0" w:color="auto"/>
        <w:bottom w:val="none" w:sz="0" w:space="0" w:color="auto"/>
        <w:right w:val="none" w:sz="0" w:space="0" w:color="auto"/>
      </w:divBdr>
    </w:div>
    <w:div w:id="473639263">
      <w:bodyDiv w:val="1"/>
      <w:marLeft w:val="0"/>
      <w:marRight w:val="0"/>
      <w:marTop w:val="0"/>
      <w:marBottom w:val="0"/>
      <w:divBdr>
        <w:top w:val="none" w:sz="0" w:space="0" w:color="auto"/>
        <w:left w:val="none" w:sz="0" w:space="0" w:color="auto"/>
        <w:bottom w:val="none" w:sz="0" w:space="0" w:color="auto"/>
        <w:right w:val="none" w:sz="0" w:space="0" w:color="auto"/>
      </w:divBdr>
    </w:div>
    <w:div w:id="1852255928">
      <w:bodyDiv w:val="1"/>
      <w:marLeft w:val="0"/>
      <w:marRight w:val="0"/>
      <w:marTop w:val="0"/>
      <w:marBottom w:val="0"/>
      <w:divBdr>
        <w:top w:val="none" w:sz="0" w:space="0" w:color="auto"/>
        <w:left w:val="none" w:sz="0" w:space="0" w:color="auto"/>
        <w:bottom w:val="none" w:sz="0" w:space="0" w:color="auto"/>
        <w:right w:val="none" w:sz="0" w:space="0" w:color="auto"/>
      </w:divBdr>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gamo.free.fr/schumphe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1119</Words>
  <Characters>6380</Characters>
  <Application>Microsoft Office Word</Application>
  <DocSecurity>0</DocSecurity>
  <Lines>53</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11</cp:revision>
  <cp:lastPrinted>2020-07-22T05:44:00Z</cp:lastPrinted>
  <dcterms:created xsi:type="dcterms:W3CDTF">2023-01-28T19:18:00Z</dcterms:created>
  <dcterms:modified xsi:type="dcterms:W3CDTF">2023-02-16T13:27:00Z</dcterms:modified>
</cp:coreProperties>
</file>