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14B74" w:rsidRDefault="00B14B74" w:rsidP="0051485C">
      <w:pPr>
        <w:spacing w:before="120" w:line="276" w:lineRule="auto"/>
        <w:jc w:val="center"/>
        <w:rPr>
          <w:rFonts w:ascii="Calibri" w:hAnsi="Calibri" w:cs="Arial"/>
          <w:lang w:val="el-GR"/>
        </w:rPr>
      </w:pPr>
      <w:r>
        <w:rPr>
          <w:rFonts w:ascii="Calibri" w:hAnsi="Calibri" w:cs="Arial"/>
          <w:b/>
          <w:lang w:val="el-GR"/>
        </w:rPr>
        <w:t>ΠΕΡΙΓΡΑΜΜΑ</w:t>
      </w:r>
      <w:r w:rsidRPr="00F563E5">
        <w:rPr>
          <w:rFonts w:ascii="Calibri" w:hAnsi="Calibri" w:cs="Arial"/>
          <w:b/>
          <w:lang w:val="el-GR"/>
        </w:rPr>
        <w:t xml:space="preserve"> ΜΑΘΗΜΑΤΟΣ</w:t>
      </w:r>
    </w:p>
    <w:p w:rsidR="00B14B74" w:rsidRPr="00705AAD" w:rsidRDefault="00B14B74" w:rsidP="0051485C">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rPr>
        <w:t>ΓΕΝΙΚΑ</w:t>
      </w:r>
    </w:p>
    <w:tbl>
      <w:tblPr>
        <w:tblW w:w="8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0"/>
        <w:gridCol w:w="1246"/>
        <w:gridCol w:w="1069"/>
        <w:gridCol w:w="1208"/>
        <w:gridCol w:w="331"/>
        <w:gridCol w:w="2232"/>
      </w:tblGrid>
      <w:tr w:rsidR="00B14B74" w:rsidRPr="002C4EFA" w:rsidTr="009B7F11">
        <w:tc>
          <w:tcPr>
            <w:tcW w:w="2690" w:type="dxa"/>
            <w:shd w:val="clear" w:color="auto" w:fill="DDD9C3"/>
          </w:tcPr>
          <w:p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ΣΧΟΛΗ</w:t>
            </w:r>
          </w:p>
        </w:tc>
        <w:tc>
          <w:tcPr>
            <w:tcW w:w="6086" w:type="dxa"/>
            <w:gridSpan w:val="5"/>
          </w:tcPr>
          <w:p w:rsidR="00B14B74" w:rsidRPr="004E2C8A" w:rsidRDefault="003A7E48" w:rsidP="0001411A">
            <w:pPr>
              <w:rPr>
                <w:rFonts w:ascii="Calibri" w:hAnsi="Calibri" w:cs="Arial"/>
                <w:color w:val="002060"/>
                <w:lang w:val="el-GR"/>
              </w:rPr>
            </w:pPr>
            <w:r>
              <w:rPr>
                <w:rFonts w:ascii="Calibri" w:hAnsi="Calibri" w:cs="Arial"/>
                <w:color w:val="002060"/>
                <w:lang w:val="el-GR"/>
              </w:rPr>
              <w:t>Εφαρμοσμένων Οικονομικών και Κοινωνικών Επιστημών</w:t>
            </w:r>
          </w:p>
        </w:tc>
      </w:tr>
      <w:tr w:rsidR="00B14B74" w:rsidRPr="002C4EFA" w:rsidTr="009B7F11">
        <w:tc>
          <w:tcPr>
            <w:tcW w:w="2690" w:type="dxa"/>
            <w:shd w:val="clear" w:color="auto" w:fill="DDD9C3"/>
          </w:tcPr>
          <w:p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ΤΜΗΜΑ</w:t>
            </w:r>
          </w:p>
        </w:tc>
        <w:tc>
          <w:tcPr>
            <w:tcW w:w="6086" w:type="dxa"/>
            <w:gridSpan w:val="5"/>
          </w:tcPr>
          <w:p w:rsidR="00B14B74" w:rsidRPr="009B7F11" w:rsidRDefault="009B7F11" w:rsidP="0001411A">
            <w:pPr>
              <w:rPr>
                <w:rFonts w:ascii="Calibri" w:hAnsi="Calibri" w:cs="Arial"/>
                <w:color w:val="002060"/>
                <w:lang w:val="el-GR"/>
              </w:rPr>
            </w:pPr>
            <w:r w:rsidRPr="004E2C8A">
              <w:rPr>
                <w:rFonts w:ascii="Calibri" w:hAnsi="Calibri" w:cs="Arial"/>
                <w:color w:val="002060"/>
                <w:sz w:val="22"/>
                <w:szCs w:val="22"/>
                <w:lang w:val="el-GR"/>
              </w:rPr>
              <w:t xml:space="preserve">Τμήμα </w:t>
            </w:r>
            <w:r w:rsidRPr="009B7F11">
              <w:rPr>
                <w:rFonts w:ascii="Calibri" w:hAnsi="Calibri" w:cs="Arial"/>
                <w:color w:val="002060"/>
                <w:sz w:val="22"/>
                <w:szCs w:val="22"/>
                <w:lang w:val="el-GR"/>
              </w:rPr>
              <w:t>Περιφερειακής και Οικονομικής Ανάπτυξης</w:t>
            </w:r>
          </w:p>
        </w:tc>
      </w:tr>
      <w:tr w:rsidR="00B14B74" w:rsidRPr="00705AAD" w:rsidTr="009B7F11">
        <w:tc>
          <w:tcPr>
            <w:tcW w:w="2690" w:type="dxa"/>
            <w:shd w:val="clear" w:color="auto" w:fill="DDD9C3"/>
          </w:tcPr>
          <w:p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 xml:space="preserve">ΕΠΙΠΕΔΟ ΣΠΟΥΔΩΝ </w:t>
            </w:r>
          </w:p>
        </w:tc>
        <w:tc>
          <w:tcPr>
            <w:tcW w:w="6086" w:type="dxa"/>
            <w:gridSpan w:val="5"/>
          </w:tcPr>
          <w:p w:rsidR="00B14B74" w:rsidRPr="004E2C8A" w:rsidRDefault="00B14B74" w:rsidP="0001411A">
            <w:pPr>
              <w:rPr>
                <w:rFonts w:ascii="Calibri" w:hAnsi="Calibri" w:cs="Arial"/>
                <w:color w:val="002060"/>
                <w:lang w:val="el-GR"/>
              </w:rPr>
            </w:pPr>
            <w:r w:rsidRPr="004E2C8A">
              <w:rPr>
                <w:rFonts w:ascii="Calibri" w:hAnsi="Calibri" w:cs="Arial"/>
                <w:color w:val="002060"/>
                <w:sz w:val="22"/>
                <w:szCs w:val="22"/>
                <w:lang w:val="el-GR"/>
              </w:rPr>
              <w:t>Προπτυχιακό</w:t>
            </w:r>
          </w:p>
        </w:tc>
      </w:tr>
      <w:tr w:rsidR="00A11609" w:rsidRPr="00705AAD" w:rsidTr="009B7F11">
        <w:tc>
          <w:tcPr>
            <w:tcW w:w="2690" w:type="dxa"/>
            <w:shd w:val="clear" w:color="auto" w:fill="DDD9C3"/>
          </w:tcPr>
          <w:p w:rsidR="00B14B74" w:rsidRPr="00705AAD" w:rsidRDefault="00B14B74" w:rsidP="0001411A">
            <w:pPr>
              <w:jc w:val="right"/>
              <w:rPr>
                <w:rFonts w:ascii="Calibri" w:hAnsi="Calibri" w:cs="Arial"/>
                <w:b/>
                <w:sz w:val="20"/>
                <w:szCs w:val="20"/>
              </w:rPr>
            </w:pPr>
            <w:r w:rsidRPr="00705AAD">
              <w:rPr>
                <w:rFonts w:ascii="Calibri" w:hAnsi="Calibri" w:cs="Arial"/>
                <w:b/>
                <w:sz w:val="20"/>
                <w:szCs w:val="20"/>
                <w:lang w:val="el-GR"/>
              </w:rPr>
              <w:t>ΚΩΔΙΚΟΣ ΜΑΘΗΜΑΤΟΣ</w:t>
            </w:r>
          </w:p>
        </w:tc>
        <w:tc>
          <w:tcPr>
            <w:tcW w:w="1246" w:type="dxa"/>
          </w:tcPr>
          <w:p w:rsidR="00B14B74" w:rsidRPr="00A628DE" w:rsidRDefault="00242148" w:rsidP="00242148">
            <w:pPr>
              <w:rPr>
                <w:rFonts w:ascii="Calibri" w:hAnsi="Calibri" w:cs="Arial"/>
                <w:color w:val="002060"/>
                <w:sz w:val="16"/>
                <w:szCs w:val="16"/>
                <w:lang w:val="el-GR"/>
              </w:rPr>
            </w:pPr>
            <w:r w:rsidRPr="00242148">
              <w:rPr>
                <w:rFonts w:ascii="Calibri" w:hAnsi="Calibri" w:cs="Arial"/>
                <w:color w:val="002060"/>
                <w:sz w:val="22"/>
                <w:szCs w:val="22"/>
                <w:lang w:val="el-GR"/>
              </w:rPr>
              <w:t xml:space="preserve">ΠΟΑ </w:t>
            </w:r>
            <w:r>
              <w:rPr>
                <w:rFonts w:ascii="Calibri" w:hAnsi="Calibri" w:cs="Arial"/>
                <w:color w:val="002060"/>
                <w:sz w:val="22"/>
                <w:szCs w:val="22"/>
                <w:lang w:val="el-GR"/>
              </w:rPr>
              <w:t>4736</w:t>
            </w:r>
          </w:p>
        </w:tc>
        <w:tc>
          <w:tcPr>
            <w:tcW w:w="2277" w:type="dxa"/>
            <w:gridSpan w:val="2"/>
            <w:shd w:val="clear" w:color="auto" w:fill="DDD9C3"/>
          </w:tcPr>
          <w:p w:rsidR="00B14B74" w:rsidRPr="00705AAD" w:rsidRDefault="00B14B74" w:rsidP="0001411A">
            <w:pPr>
              <w:jc w:val="right"/>
              <w:rPr>
                <w:rFonts w:ascii="Calibri" w:hAnsi="Calibri" w:cs="Arial"/>
                <w:b/>
                <w:sz w:val="20"/>
                <w:szCs w:val="20"/>
              </w:rPr>
            </w:pPr>
            <w:r w:rsidRPr="00705AAD">
              <w:rPr>
                <w:rFonts w:ascii="Calibri" w:hAnsi="Calibri" w:cs="Arial"/>
                <w:b/>
                <w:sz w:val="20"/>
                <w:szCs w:val="20"/>
                <w:lang w:val="el-GR"/>
              </w:rPr>
              <w:t>ΕΞΑΜΗΝΟ ΣΠΟΥΔΩΝ</w:t>
            </w:r>
          </w:p>
        </w:tc>
        <w:tc>
          <w:tcPr>
            <w:tcW w:w="2563" w:type="dxa"/>
            <w:gridSpan w:val="2"/>
          </w:tcPr>
          <w:p w:rsidR="00B14B74" w:rsidRPr="003A7E48" w:rsidRDefault="00242148" w:rsidP="00730C79">
            <w:pPr>
              <w:rPr>
                <w:rFonts w:ascii="Calibri" w:hAnsi="Calibri" w:cs="Arial"/>
                <w:color w:val="002060"/>
                <w:sz w:val="22"/>
                <w:szCs w:val="22"/>
                <w:lang w:val="el-GR"/>
              </w:rPr>
            </w:pPr>
            <w:r>
              <w:rPr>
                <w:rFonts w:ascii="Calibri" w:hAnsi="Calibri" w:cs="Arial"/>
                <w:color w:val="002060"/>
                <w:sz w:val="22"/>
                <w:szCs w:val="22"/>
                <w:lang w:val="el-GR"/>
              </w:rPr>
              <w:t>7</w:t>
            </w:r>
            <w:r w:rsidR="00B14B74" w:rsidRPr="003A7E48">
              <w:rPr>
                <w:rFonts w:ascii="Calibri" w:hAnsi="Calibri" w:cs="Arial"/>
                <w:color w:val="002060"/>
                <w:sz w:val="22"/>
                <w:szCs w:val="22"/>
                <w:vertAlign w:val="superscript"/>
                <w:lang w:val="el-GR"/>
              </w:rPr>
              <w:t>ο</w:t>
            </w:r>
          </w:p>
        </w:tc>
      </w:tr>
      <w:tr w:rsidR="00B14B74" w:rsidRPr="002C4EFA" w:rsidTr="009B7F11">
        <w:trPr>
          <w:trHeight w:val="375"/>
        </w:trPr>
        <w:tc>
          <w:tcPr>
            <w:tcW w:w="2690" w:type="dxa"/>
            <w:shd w:val="clear" w:color="auto" w:fill="DDD9C3"/>
            <w:vAlign w:val="center"/>
          </w:tcPr>
          <w:p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ΤΙΤΛΟΣ ΜΑΘΗΜΑΤΟΣ</w:t>
            </w:r>
          </w:p>
        </w:tc>
        <w:tc>
          <w:tcPr>
            <w:tcW w:w="6086" w:type="dxa"/>
            <w:gridSpan w:val="5"/>
            <w:vAlign w:val="center"/>
          </w:tcPr>
          <w:p w:rsidR="00B14B74" w:rsidRPr="003A7E48" w:rsidRDefault="00242148" w:rsidP="00242148">
            <w:pPr>
              <w:rPr>
                <w:rFonts w:ascii="Calibri" w:hAnsi="Calibri" w:cs="Arial"/>
                <w:color w:val="002060"/>
                <w:sz w:val="22"/>
                <w:szCs w:val="22"/>
                <w:lang w:val="el-GR"/>
              </w:rPr>
            </w:pPr>
            <w:r w:rsidRPr="00242148">
              <w:rPr>
                <w:rFonts w:ascii="Calibri" w:hAnsi="Calibri" w:cs="Arial"/>
                <w:color w:val="002060"/>
                <w:sz w:val="22"/>
                <w:szCs w:val="22"/>
                <w:lang w:val="el-GR"/>
              </w:rPr>
              <w:t xml:space="preserve">Θεσμοί και Πολιτικές </w:t>
            </w:r>
            <w:r>
              <w:rPr>
                <w:rFonts w:ascii="Calibri" w:hAnsi="Calibri" w:cs="Arial"/>
                <w:color w:val="002060"/>
                <w:sz w:val="22"/>
                <w:szCs w:val="22"/>
                <w:lang w:val="el-GR"/>
              </w:rPr>
              <w:t xml:space="preserve">Περιφερειακής </w:t>
            </w:r>
            <w:r w:rsidRPr="00242148">
              <w:rPr>
                <w:rFonts w:ascii="Calibri" w:hAnsi="Calibri" w:cs="Arial"/>
                <w:color w:val="002060"/>
                <w:sz w:val="22"/>
                <w:szCs w:val="22"/>
                <w:lang w:val="el-GR"/>
              </w:rPr>
              <w:t>Α</w:t>
            </w:r>
            <w:r>
              <w:rPr>
                <w:rFonts w:ascii="Calibri" w:hAnsi="Calibri" w:cs="Arial"/>
                <w:color w:val="002060"/>
                <w:sz w:val="22"/>
                <w:szCs w:val="22"/>
                <w:lang w:val="el-GR"/>
              </w:rPr>
              <w:t>νάπτυξης</w:t>
            </w:r>
          </w:p>
        </w:tc>
      </w:tr>
      <w:tr w:rsidR="002C4EFA" w:rsidRPr="00BE20A4" w:rsidTr="009B7F11">
        <w:trPr>
          <w:trHeight w:val="375"/>
        </w:trPr>
        <w:tc>
          <w:tcPr>
            <w:tcW w:w="2690" w:type="dxa"/>
            <w:shd w:val="clear" w:color="auto" w:fill="DDD9C3"/>
            <w:vAlign w:val="center"/>
          </w:tcPr>
          <w:p w:rsidR="002C4EFA" w:rsidRPr="00705AAD" w:rsidRDefault="002C4EFA" w:rsidP="0001411A">
            <w:pPr>
              <w:jc w:val="right"/>
              <w:rPr>
                <w:rFonts w:ascii="Calibri" w:hAnsi="Calibri" w:cs="Arial"/>
                <w:b/>
                <w:sz w:val="20"/>
                <w:szCs w:val="20"/>
                <w:lang w:val="el-GR"/>
              </w:rPr>
            </w:pPr>
            <w:r>
              <w:rPr>
                <w:rFonts w:ascii="Calibri" w:hAnsi="Calibri" w:cs="Arial"/>
                <w:b/>
                <w:sz w:val="20"/>
                <w:szCs w:val="20"/>
                <w:lang w:val="el-GR"/>
              </w:rPr>
              <w:t>ΔΙΔΑΣΚΩΝ</w:t>
            </w:r>
          </w:p>
        </w:tc>
        <w:tc>
          <w:tcPr>
            <w:tcW w:w="6086" w:type="dxa"/>
            <w:gridSpan w:val="5"/>
            <w:vAlign w:val="center"/>
          </w:tcPr>
          <w:p w:rsidR="002C4EFA" w:rsidRPr="00242148" w:rsidRDefault="002C4EFA" w:rsidP="00242148">
            <w:pPr>
              <w:rPr>
                <w:rFonts w:ascii="Calibri" w:hAnsi="Calibri" w:cs="Arial"/>
                <w:color w:val="002060"/>
                <w:sz w:val="22"/>
                <w:szCs w:val="22"/>
                <w:lang w:val="el-GR"/>
              </w:rPr>
            </w:pPr>
            <w:r>
              <w:rPr>
                <w:rFonts w:ascii="Calibri" w:hAnsi="Calibri" w:cs="Arial"/>
                <w:color w:val="002060"/>
                <w:sz w:val="22"/>
                <w:szCs w:val="22"/>
                <w:lang w:val="el-GR"/>
              </w:rPr>
              <w:t>ΔΗΜΗΤΡΗΣ ΤΣΙΩΤΑΣ</w:t>
            </w:r>
          </w:p>
        </w:tc>
      </w:tr>
      <w:tr w:rsidR="00A11609" w:rsidRPr="00705AAD" w:rsidTr="009B7F11">
        <w:trPr>
          <w:trHeight w:val="196"/>
        </w:trPr>
        <w:tc>
          <w:tcPr>
            <w:tcW w:w="5005" w:type="dxa"/>
            <w:gridSpan w:val="3"/>
            <w:shd w:val="clear" w:color="auto" w:fill="DDD9C3"/>
            <w:vAlign w:val="center"/>
          </w:tcPr>
          <w:p w:rsidR="00B14B74" w:rsidRPr="00705AAD" w:rsidRDefault="00B14B74" w:rsidP="0001411A">
            <w:pPr>
              <w:jc w:val="center"/>
              <w:rPr>
                <w:rFonts w:ascii="Calibri" w:hAnsi="Calibri" w:cs="Arial"/>
                <w:b/>
                <w:sz w:val="20"/>
                <w:szCs w:val="20"/>
                <w:lang w:val="el-GR"/>
              </w:rPr>
            </w:pPr>
            <w:r w:rsidRPr="00705AAD">
              <w:rPr>
                <w:rFonts w:ascii="Calibri" w:hAnsi="Calibri" w:cs="Arial"/>
                <w:b/>
                <w:sz w:val="20"/>
                <w:szCs w:val="20"/>
                <w:lang w:val="el-GR"/>
              </w:rPr>
              <w:t xml:space="preserve">ΑΥΤΟΤΕΛΕΙΣ ΔΙΔΑΚΤΙΚΕΣ ΔΡΑΣΤΗΡΙΟΤΗΤΕΣ </w:t>
            </w:r>
            <w:r w:rsidRPr="00705AAD">
              <w:rPr>
                <w:rFonts w:ascii="Calibri" w:hAnsi="Calibri" w:cs="Arial"/>
                <w:b/>
                <w:sz w:val="20"/>
                <w:szCs w:val="20"/>
                <w:lang w:val="el-GR"/>
              </w:rPr>
              <w:br/>
            </w:r>
            <w:r w:rsidRPr="00705AAD">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39" w:type="dxa"/>
            <w:gridSpan w:val="2"/>
            <w:shd w:val="clear" w:color="auto" w:fill="DDD9C3"/>
            <w:vAlign w:val="center"/>
          </w:tcPr>
          <w:p w:rsidR="00B14B74" w:rsidRPr="00705AAD" w:rsidRDefault="00B14B74" w:rsidP="0001411A">
            <w:pPr>
              <w:jc w:val="center"/>
              <w:rPr>
                <w:rFonts w:ascii="Calibri" w:hAnsi="Calibri" w:cs="Arial"/>
                <w:b/>
                <w:sz w:val="20"/>
                <w:szCs w:val="20"/>
                <w:lang w:val="el-GR"/>
              </w:rPr>
            </w:pPr>
            <w:r w:rsidRPr="00705AAD">
              <w:rPr>
                <w:rFonts w:ascii="Calibri" w:hAnsi="Calibri" w:cs="Arial"/>
                <w:b/>
                <w:sz w:val="20"/>
                <w:szCs w:val="20"/>
                <w:lang w:val="el-GR"/>
              </w:rPr>
              <w:t>ΕΒΔΟΜΑΔΙΑΙΕΣ</w:t>
            </w:r>
            <w:r w:rsidRPr="00705AAD">
              <w:rPr>
                <w:rFonts w:ascii="Calibri" w:hAnsi="Calibri" w:cs="Arial"/>
                <w:b/>
                <w:sz w:val="20"/>
                <w:szCs w:val="20"/>
                <w:lang w:val="el-GR"/>
              </w:rPr>
              <w:br/>
              <w:t>ΩΡΕΣ Δ</w:t>
            </w:r>
            <w:r w:rsidRPr="00705AAD">
              <w:rPr>
                <w:rFonts w:ascii="Calibri" w:hAnsi="Calibri" w:cs="Arial"/>
                <w:b/>
                <w:sz w:val="20"/>
                <w:szCs w:val="20"/>
                <w:shd w:val="clear" w:color="auto" w:fill="DDD9C3"/>
                <w:lang w:val="el-GR"/>
              </w:rPr>
              <w:t>ΙΔ</w:t>
            </w:r>
            <w:r w:rsidRPr="00705AAD">
              <w:rPr>
                <w:rFonts w:ascii="Calibri" w:hAnsi="Calibri" w:cs="Arial"/>
                <w:b/>
                <w:sz w:val="20"/>
                <w:szCs w:val="20"/>
                <w:lang w:val="el-GR"/>
              </w:rPr>
              <w:t>ΑΣΚΑΛΙΑΣ</w:t>
            </w:r>
          </w:p>
        </w:tc>
        <w:tc>
          <w:tcPr>
            <w:tcW w:w="2232" w:type="dxa"/>
            <w:shd w:val="clear" w:color="auto" w:fill="DDD9C3"/>
            <w:vAlign w:val="center"/>
          </w:tcPr>
          <w:p w:rsidR="00B14B74" w:rsidRPr="00705AAD" w:rsidRDefault="00A11609" w:rsidP="0001411A">
            <w:pPr>
              <w:jc w:val="center"/>
              <w:rPr>
                <w:rFonts w:ascii="Calibri" w:hAnsi="Calibri" w:cs="Arial"/>
                <w:b/>
                <w:sz w:val="20"/>
                <w:szCs w:val="20"/>
                <w:lang w:val="el-GR"/>
              </w:rPr>
            </w:pPr>
            <w:r>
              <w:rPr>
                <w:rFonts w:ascii="Calibri" w:hAnsi="Calibri" w:cs="Arial"/>
                <w:b/>
                <w:sz w:val="20"/>
                <w:szCs w:val="20"/>
                <w:lang w:val="el-GR"/>
              </w:rPr>
              <w:t>ΔΙΔΑΚΤΙΚΕΣ/</w:t>
            </w:r>
            <w:r w:rsidR="00B14B74" w:rsidRPr="00705AAD">
              <w:rPr>
                <w:rFonts w:ascii="Calibri" w:hAnsi="Calibri" w:cs="Arial"/>
                <w:b/>
                <w:sz w:val="20"/>
                <w:szCs w:val="20"/>
                <w:lang w:val="el-GR"/>
              </w:rPr>
              <w:t>ΠΙΣΤΩΤΙΚΕΣ ΜΟΝΑΔΕΣ</w:t>
            </w:r>
          </w:p>
        </w:tc>
      </w:tr>
      <w:tr w:rsidR="00B14B74" w:rsidRPr="00705AAD" w:rsidTr="009B7F11">
        <w:trPr>
          <w:trHeight w:val="194"/>
        </w:trPr>
        <w:tc>
          <w:tcPr>
            <w:tcW w:w="5005" w:type="dxa"/>
            <w:gridSpan w:val="3"/>
          </w:tcPr>
          <w:p w:rsidR="00B14B74" w:rsidRPr="00A628DE" w:rsidRDefault="004226CA" w:rsidP="0001411A">
            <w:pPr>
              <w:jc w:val="right"/>
              <w:rPr>
                <w:rFonts w:ascii="Calibri" w:hAnsi="Calibri" w:cs="Arial"/>
                <w:color w:val="002060"/>
                <w:sz w:val="22"/>
                <w:szCs w:val="22"/>
                <w:lang w:val="el-GR"/>
              </w:rPr>
            </w:pPr>
            <w:r w:rsidRPr="00A628DE">
              <w:rPr>
                <w:rFonts w:ascii="Calibri" w:hAnsi="Calibri" w:cs="Arial"/>
                <w:color w:val="002060"/>
                <w:sz w:val="22"/>
                <w:szCs w:val="22"/>
                <w:lang w:val="el-GR"/>
              </w:rPr>
              <w:t>Διαλέξεις</w:t>
            </w:r>
          </w:p>
        </w:tc>
        <w:tc>
          <w:tcPr>
            <w:tcW w:w="1539" w:type="dxa"/>
            <w:gridSpan w:val="2"/>
          </w:tcPr>
          <w:p w:rsidR="00B14B74" w:rsidRPr="00A628DE" w:rsidRDefault="00730C79" w:rsidP="0001411A">
            <w:pPr>
              <w:jc w:val="center"/>
              <w:rPr>
                <w:rFonts w:ascii="Calibri" w:hAnsi="Calibri" w:cs="Arial"/>
                <w:color w:val="002060"/>
                <w:sz w:val="22"/>
                <w:szCs w:val="22"/>
                <w:lang w:val="el-GR"/>
              </w:rPr>
            </w:pPr>
            <w:r w:rsidRPr="00A628DE">
              <w:rPr>
                <w:rFonts w:ascii="Calibri" w:hAnsi="Calibri" w:cs="Arial"/>
                <w:color w:val="002060"/>
                <w:sz w:val="22"/>
                <w:szCs w:val="22"/>
                <w:lang w:val="el-GR"/>
              </w:rPr>
              <w:t>5</w:t>
            </w:r>
          </w:p>
        </w:tc>
        <w:tc>
          <w:tcPr>
            <w:tcW w:w="2232" w:type="dxa"/>
          </w:tcPr>
          <w:p w:rsidR="00B14B74" w:rsidRPr="00A628DE" w:rsidRDefault="00BE20A4" w:rsidP="0001411A">
            <w:pPr>
              <w:jc w:val="center"/>
              <w:rPr>
                <w:rFonts w:ascii="Calibri" w:hAnsi="Calibri" w:cs="Arial"/>
                <w:color w:val="002060"/>
                <w:sz w:val="22"/>
                <w:szCs w:val="22"/>
                <w:lang w:val="el-GR"/>
              </w:rPr>
            </w:pPr>
            <w:r>
              <w:rPr>
                <w:rFonts w:ascii="Calibri" w:hAnsi="Calibri" w:cs="Arial"/>
                <w:color w:val="002060"/>
                <w:sz w:val="22"/>
                <w:szCs w:val="22"/>
                <w:lang w:val="el-GR"/>
              </w:rPr>
              <w:t>5</w:t>
            </w:r>
          </w:p>
        </w:tc>
      </w:tr>
      <w:tr w:rsidR="00B14B74" w:rsidRPr="00705AAD" w:rsidTr="009B7F11">
        <w:trPr>
          <w:trHeight w:val="194"/>
        </w:trPr>
        <w:tc>
          <w:tcPr>
            <w:tcW w:w="5005" w:type="dxa"/>
            <w:gridSpan w:val="3"/>
          </w:tcPr>
          <w:p w:rsidR="00B14B74" w:rsidRPr="00705AAD" w:rsidRDefault="00B14B74" w:rsidP="0001411A">
            <w:pPr>
              <w:jc w:val="right"/>
              <w:rPr>
                <w:rFonts w:ascii="Calibri" w:hAnsi="Calibri" w:cs="Arial"/>
                <w:b/>
                <w:color w:val="002060"/>
                <w:sz w:val="20"/>
                <w:szCs w:val="20"/>
                <w:lang w:val="el-GR"/>
              </w:rPr>
            </w:pPr>
          </w:p>
        </w:tc>
        <w:tc>
          <w:tcPr>
            <w:tcW w:w="1539" w:type="dxa"/>
            <w:gridSpan w:val="2"/>
          </w:tcPr>
          <w:p w:rsidR="00B14B74" w:rsidRPr="00705AAD" w:rsidRDefault="00B14B74" w:rsidP="0001411A">
            <w:pPr>
              <w:jc w:val="right"/>
              <w:rPr>
                <w:rFonts w:ascii="Calibri" w:hAnsi="Calibri" w:cs="Arial"/>
                <w:color w:val="002060"/>
                <w:sz w:val="20"/>
                <w:szCs w:val="20"/>
                <w:lang w:val="el-GR"/>
              </w:rPr>
            </w:pPr>
          </w:p>
        </w:tc>
        <w:tc>
          <w:tcPr>
            <w:tcW w:w="2232" w:type="dxa"/>
          </w:tcPr>
          <w:p w:rsidR="00B14B74" w:rsidRPr="00705AAD" w:rsidRDefault="00B14B74" w:rsidP="0001411A">
            <w:pPr>
              <w:rPr>
                <w:rFonts w:ascii="Calibri" w:hAnsi="Calibri" w:cs="Arial"/>
                <w:color w:val="002060"/>
                <w:sz w:val="20"/>
                <w:szCs w:val="20"/>
                <w:lang w:val="el-GR"/>
              </w:rPr>
            </w:pPr>
          </w:p>
        </w:tc>
      </w:tr>
      <w:tr w:rsidR="00B14B74" w:rsidRPr="00705AAD" w:rsidTr="009B7F11">
        <w:trPr>
          <w:trHeight w:val="194"/>
        </w:trPr>
        <w:tc>
          <w:tcPr>
            <w:tcW w:w="5005" w:type="dxa"/>
            <w:gridSpan w:val="3"/>
          </w:tcPr>
          <w:p w:rsidR="00B14B74" w:rsidRPr="00705AAD" w:rsidRDefault="00B14B74" w:rsidP="0001411A">
            <w:pPr>
              <w:rPr>
                <w:rFonts w:ascii="Calibri" w:hAnsi="Calibri" w:cs="Arial"/>
                <w:b/>
                <w:color w:val="002060"/>
                <w:sz w:val="20"/>
                <w:szCs w:val="20"/>
                <w:lang w:val="el-GR"/>
              </w:rPr>
            </w:pPr>
          </w:p>
        </w:tc>
        <w:tc>
          <w:tcPr>
            <w:tcW w:w="1539" w:type="dxa"/>
            <w:gridSpan w:val="2"/>
          </w:tcPr>
          <w:p w:rsidR="00B14B74" w:rsidRPr="00705AAD" w:rsidRDefault="00B14B74" w:rsidP="0001411A">
            <w:pPr>
              <w:jc w:val="right"/>
              <w:rPr>
                <w:rFonts w:ascii="Calibri" w:hAnsi="Calibri" w:cs="Arial"/>
                <w:color w:val="002060"/>
                <w:sz w:val="20"/>
                <w:szCs w:val="20"/>
                <w:lang w:val="el-GR"/>
              </w:rPr>
            </w:pPr>
          </w:p>
        </w:tc>
        <w:tc>
          <w:tcPr>
            <w:tcW w:w="2232" w:type="dxa"/>
          </w:tcPr>
          <w:p w:rsidR="00B14B74" w:rsidRPr="00705AAD" w:rsidRDefault="00B14B74" w:rsidP="0001411A">
            <w:pPr>
              <w:rPr>
                <w:rFonts w:ascii="Calibri" w:hAnsi="Calibri" w:cs="Arial"/>
                <w:color w:val="002060"/>
                <w:sz w:val="20"/>
                <w:szCs w:val="20"/>
                <w:lang w:val="el-GR"/>
              </w:rPr>
            </w:pPr>
          </w:p>
        </w:tc>
      </w:tr>
      <w:tr w:rsidR="00A11609" w:rsidRPr="002C4EFA" w:rsidTr="009B7F11">
        <w:trPr>
          <w:trHeight w:val="194"/>
        </w:trPr>
        <w:tc>
          <w:tcPr>
            <w:tcW w:w="5005" w:type="dxa"/>
            <w:gridSpan w:val="3"/>
            <w:shd w:val="clear" w:color="auto" w:fill="DDD9C3"/>
          </w:tcPr>
          <w:p w:rsidR="00B14B74" w:rsidRPr="00705AAD" w:rsidRDefault="00B14B74" w:rsidP="0001411A">
            <w:pPr>
              <w:rPr>
                <w:rFonts w:ascii="Calibri" w:hAnsi="Calibri" w:cs="Arial"/>
                <w:i/>
                <w:sz w:val="18"/>
                <w:szCs w:val="18"/>
                <w:lang w:val="el-GR"/>
              </w:rPr>
            </w:pPr>
            <w:r w:rsidRPr="00705AAD">
              <w:rPr>
                <w:rFonts w:ascii="Calibri" w:hAnsi="Calibri" w:cs="Arial"/>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39" w:type="dxa"/>
            <w:gridSpan w:val="2"/>
          </w:tcPr>
          <w:p w:rsidR="00B14B74" w:rsidRPr="00705AAD" w:rsidRDefault="00B14B74" w:rsidP="0001411A">
            <w:pPr>
              <w:jc w:val="right"/>
              <w:rPr>
                <w:rFonts w:ascii="Calibri" w:hAnsi="Calibri" w:cs="Arial"/>
                <w:color w:val="002060"/>
                <w:sz w:val="20"/>
                <w:szCs w:val="20"/>
                <w:lang w:val="el-GR"/>
              </w:rPr>
            </w:pPr>
          </w:p>
        </w:tc>
        <w:tc>
          <w:tcPr>
            <w:tcW w:w="2232" w:type="dxa"/>
          </w:tcPr>
          <w:p w:rsidR="00B14B74" w:rsidRPr="00705AAD" w:rsidRDefault="00B14B74" w:rsidP="0001411A">
            <w:pPr>
              <w:rPr>
                <w:rFonts w:ascii="Calibri" w:hAnsi="Calibri" w:cs="Arial"/>
                <w:color w:val="002060"/>
                <w:sz w:val="20"/>
                <w:szCs w:val="20"/>
                <w:lang w:val="el-GR"/>
              </w:rPr>
            </w:pPr>
          </w:p>
        </w:tc>
      </w:tr>
      <w:tr w:rsidR="00B14B74" w:rsidRPr="002C4EFA" w:rsidTr="009B7F11">
        <w:trPr>
          <w:trHeight w:val="599"/>
        </w:trPr>
        <w:tc>
          <w:tcPr>
            <w:tcW w:w="2690" w:type="dxa"/>
            <w:shd w:val="clear" w:color="auto" w:fill="DDD9C3"/>
          </w:tcPr>
          <w:p w:rsidR="00B14B74" w:rsidRPr="00705AAD" w:rsidRDefault="00B14B74" w:rsidP="0001411A">
            <w:pPr>
              <w:jc w:val="right"/>
              <w:rPr>
                <w:rFonts w:ascii="Calibri" w:hAnsi="Calibri" w:cs="Arial"/>
                <w:i/>
                <w:sz w:val="16"/>
                <w:szCs w:val="16"/>
                <w:lang w:val="el-GR"/>
              </w:rPr>
            </w:pPr>
            <w:r w:rsidRPr="00705AAD">
              <w:rPr>
                <w:rFonts w:ascii="Calibri" w:hAnsi="Calibri" w:cs="Arial"/>
                <w:b/>
                <w:sz w:val="20"/>
                <w:szCs w:val="20"/>
                <w:lang w:val="el-GR"/>
              </w:rPr>
              <w:t>ΤΥΠΟΣ ΜΑΘΗΜΑΤΟΣ</w:t>
            </w:r>
          </w:p>
          <w:p w:rsidR="00B14B74" w:rsidRPr="00705AAD" w:rsidRDefault="00B14B74" w:rsidP="0001411A">
            <w:pPr>
              <w:jc w:val="right"/>
              <w:rPr>
                <w:rFonts w:ascii="Calibri" w:hAnsi="Calibri" w:cs="Arial"/>
                <w:b/>
                <w:sz w:val="20"/>
                <w:szCs w:val="20"/>
                <w:lang w:val="el-GR"/>
              </w:rPr>
            </w:pPr>
            <w:r w:rsidRPr="00705AAD">
              <w:rPr>
                <w:rFonts w:ascii="Calibri" w:hAnsi="Calibri" w:cs="Arial"/>
                <w:i/>
                <w:sz w:val="16"/>
                <w:szCs w:val="16"/>
                <w:lang w:val="el-GR"/>
              </w:rPr>
              <w:t>Υποβάθρου , Γενικών Γνώσεων, Επιστημονικής Περιοχής, Ανάπτυξης Δεξιοτήτων</w:t>
            </w:r>
          </w:p>
        </w:tc>
        <w:tc>
          <w:tcPr>
            <w:tcW w:w="6086" w:type="dxa"/>
            <w:gridSpan w:val="5"/>
          </w:tcPr>
          <w:p w:rsidR="00B14B74" w:rsidRPr="004E2C8A" w:rsidRDefault="00B14B74" w:rsidP="0001411A">
            <w:pPr>
              <w:rPr>
                <w:rFonts w:ascii="Calibri" w:hAnsi="Calibri" w:cs="Arial"/>
                <w:color w:val="002060"/>
                <w:lang w:val="el-GR"/>
              </w:rPr>
            </w:pPr>
            <w:r w:rsidRPr="004E2C8A">
              <w:rPr>
                <w:rFonts w:ascii="Calibri" w:hAnsi="Calibri" w:cs="Arial"/>
                <w:color w:val="002060"/>
                <w:sz w:val="22"/>
                <w:szCs w:val="22"/>
                <w:lang w:val="el-GR"/>
              </w:rPr>
              <w:t xml:space="preserve">Μάθημα </w:t>
            </w:r>
            <w:r w:rsidR="00A62235">
              <w:rPr>
                <w:rFonts w:ascii="Calibri" w:hAnsi="Calibri" w:cs="Arial"/>
                <w:color w:val="002060"/>
                <w:sz w:val="22"/>
                <w:szCs w:val="22"/>
                <w:lang w:val="el-GR"/>
              </w:rPr>
              <w:t xml:space="preserve">γενικών γνώσεων και </w:t>
            </w:r>
            <w:r w:rsidRPr="004E2C8A">
              <w:rPr>
                <w:rFonts w:ascii="Calibri" w:hAnsi="Calibri" w:cs="Arial"/>
                <w:color w:val="002060"/>
                <w:sz w:val="22"/>
                <w:szCs w:val="22"/>
                <w:lang w:val="el-GR"/>
              </w:rPr>
              <w:t>επιστημονικής περιοχής</w:t>
            </w:r>
          </w:p>
        </w:tc>
      </w:tr>
      <w:tr w:rsidR="00B14B74" w:rsidRPr="00A11609" w:rsidTr="009B7F11">
        <w:tc>
          <w:tcPr>
            <w:tcW w:w="2690" w:type="dxa"/>
            <w:shd w:val="clear" w:color="auto" w:fill="DDD9C3"/>
          </w:tcPr>
          <w:p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ΠΡΟΑΠΑΙΤΟΥΜΕΝΑ ΜΑΘΗΜΑΤΑ:</w:t>
            </w:r>
          </w:p>
          <w:p w:rsidR="00B14B74" w:rsidRPr="00705AAD" w:rsidRDefault="00B14B74" w:rsidP="0001411A">
            <w:pPr>
              <w:jc w:val="right"/>
              <w:rPr>
                <w:rFonts w:ascii="Calibri" w:hAnsi="Calibri" w:cs="Arial"/>
                <w:b/>
                <w:sz w:val="20"/>
                <w:szCs w:val="20"/>
                <w:lang w:val="el-GR"/>
              </w:rPr>
            </w:pPr>
          </w:p>
        </w:tc>
        <w:tc>
          <w:tcPr>
            <w:tcW w:w="6086" w:type="dxa"/>
            <w:gridSpan w:val="5"/>
          </w:tcPr>
          <w:p w:rsidR="00B14B74" w:rsidRPr="004E2C8A" w:rsidRDefault="00B14B74" w:rsidP="0001411A">
            <w:pPr>
              <w:rPr>
                <w:rFonts w:ascii="Calibri" w:hAnsi="Calibri" w:cs="Arial"/>
                <w:color w:val="002060"/>
                <w:lang w:val="el-GR"/>
              </w:rPr>
            </w:pPr>
          </w:p>
        </w:tc>
      </w:tr>
      <w:tr w:rsidR="00B14B74" w:rsidRPr="00705AAD" w:rsidTr="009B7F11">
        <w:tc>
          <w:tcPr>
            <w:tcW w:w="2690" w:type="dxa"/>
            <w:shd w:val="clear" w:color="auto" w:fill="DDD9C3"/>
          </w:tcPr>
          <w:p w:rsidR="00B14B74" w:rsidRPr="00705AAD" w:rsidRDefault="00B14B74" w:rsidP="0001411A">
            <w:pPr>
              <w:jc w:val="right"/>
              <w:rPr>
                <w:rFonts w:ascii="Calibri" w:hAnsi="Calibri" w:cs="Arial"/>
                <w:b/>
                <w:sz w:val="20"/>
                <w:szCs w:val="20"/>
              </w:rPr>
            </w:pPr>
            <w:r w:rsidRPr="00705AAD">
              <w:rPr>
                <w:rFonts w:ascii="Calibri" w:hAnsi="Calibri" w:cs="Arial"/>
                <w:b/>
                <w:sz w:val="20"/>
                <w:szCs w:val="20"/>
                <w:lang w:val="el-GR"/>
              </w:rPr>
              <w:t>Γ</w:t>
            </w:r>
            <w:r w:rsidRPr="00705AAD">
              <w:rPr>
                <w:rFonts w:ascii="Calibri" w:hAnsi="Calibri" w:cs="Arial"/>
                <w:b/>
                <w:sz w:val="20"/>
                <w:szCs w:val="20"/>
              </w:rPr>
              <w:t>ΛΩΣΣΑ ΔΙΔΑΣΚΑΛΙΑΣ</w:t>
            </w:r>
            <w:r w:rsidRPr="00705AAD">
              <w:rPr>
                <w:rFonts w:ascii="Calibri" w:hAnsi="Calibri" w:cs="Arial"/>
                <w:b/>
                <w:sz w:val="20"/>
                <w:szCs w:val="20"/>
                <w:lang w:val="el-GR"/>
              </w:rPr>
              <w:t xml:space="preserve"> και ΕΞΕΤΑΣΕΩΝ</w:t>
            </w:r>
            <w:r w:rsidRPr="00705AAD">
              <w:rPr>
                <w:rFonts w:ascii="Calibri" w:hAnsi="Calibri" w:cs="Arial"/>
                <w:b/>
                <w:sz w:val="20"/>
                <w:szCs w:val="20"/>
              </w:rPr>
              <w:t>:</w:t>
            </w:r>
          </w:p>
        </w:tc>
        <w:tc>
          <w:tcPr>
            <w:tcW w:w="6086" w:type="dxa"/>
            <w:gridSpan w:val="5"/>
          </w:tcPr>
          <w:p w:rsidR="00B14B74" w:rsidRPr="004E2C8A" w:rsidRDefault="00B14B74" w:rsidP="0001411A">
            <w:pPr>
              <w:rPr>
                <w:rFonts w:ascii="Calibri" w:hAnsi="Calibri" w:cs="Arial"/>
                <w:color w:val="002060"/>
                <w:lang w:val="el-GR"/>
              </w:rPr>
            </w:pPr>
            <w:r w:rsidRPr="004E2C8A">
              <w:rPr>
                <w:rFonts w:ascii="Calibri" w:hAnsi="Calibri" w:cs="Arial"/>
                <w:color w:val="002060"/>
                <w:sz w:val="22"/>
                <w:szCs w:val="22"/>
                <w:lang w:val="el-GR"/>
              </w:rPr>
              <w:t>Ελληνικά</w:t>
            </w:r>
          </w:p>
        </w:tc>
      </w:tr>
      <w:tr w:rsidR="00B14B74" w:rsidRPr="002C4EFA" w:rsidTr="009B7F11">
        <w:tc>
          <w:tcPr>
            <w:tcW w:w="2690" w:type="dxa"/>
            <w:shd w:val="clear" w:color="auto" w:fill="DDD9C3"/>
          </w:tcPr>
          <w:p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 xml:space="preserve">ΤΟ ΜΑΘΗΜΑ ΠΡΟΣΦΕΡΕΤΑΙ ΣΕ ΦΟΙΤΗΤΕΣ </w:t>
            </w:r>
            <w:r w:rsidRPr="00705AAD">
              <w:rPr>
                <w:rFonts w:ascii="Calibri" w:hAnsi="Calibri" w:cs="Arial"/>
                <w:b/>
                <w:sz w:val="20"/>
                <w:szCs w:val="20"/>
                <w:lang w:val="en-GB"/>
              </w:rPr>
              <w:t>ERASMUS</w:t>
            </w:r>
          </w:p>
        </w:tc>
        <w:tc>
          <w:tcPr>
            <w:tcW w:w="6086" w:type="dxa"/>
            <w:gridSpan w:val="5"/>
          </w:tcPr>
          <w:p w:rsidR="00B14B74" w:rsidRPr="007222DB" w:rsidRDefault="00B14B74" w:rsidP="00A628DE">
            <w:pPr>
              <w:rPr>
                <w:rFonts w:ascii="Calibri" w:hAnsi="Calibri" w:cs="Arial"/>
                <w:color w:val="FF0000"/>
                <w:lang w:val="el-GR"/>
              </w:rPr>
            </w:pPr>
          </w:p>
        </w:tc>
      </w:tr>
      <w:tr w:rsidR="00B14B74" w:rsidRPr="00B75F9E" w:rsidTr="009B7F11">
        <w:tc>
          <w:tcPr>
            <w:tcW w:w="2690" w:type="dxa"/>
            <w:shd w:val="clear" w:color="auto" w:fill="DDD9C3"/>
          </w:tcPr>
          <w:p w:rsidR="00B14B74" w:rsidRPr="00705AAD" w:rsidRDefault="00B14B74" w:rsidP="0001411A">
            <w:pPr>
              <w:jc w:val="right"/>
              <w:rPr>
                <w:rFonts w:ascii="Calibri" w:hAnsi="Calibri" w:cs="Arial"/>
                <w:b/>
                <w:sz w:val="20"/>
                <w:szCs w:val="20"/>
                <w:lang w:val="en-GB"/>
              </w:rPr>
            </w:pPr>
            <w:r w:rsidRPr="00705AAD">
              <w:rPr>
                <w:rFonts w:ascii="Calibri" w:hAnsi="Calibri" w:cs="Arial"/>
                <w:b/>
                <w:sz w:val="20"/>
                <w:szCs w:val="20"/>
                <w:lang w:val="el-GR"/>
              </w:rPr>
              <w:t>ΗΛΕΚΤΡΟΝΙΚΗ ΣΕΛΙΔΑ ΜΑΘΗΜΑΤΟΣ (</w:t>
            </w:r>
            <w:r w:rsidRPr="00705AAD">
              <w:rPr>
                <w:rFonts w:ascii="Calibri" w:hAnsi="Calibri" w:cs="Arial"/>
                <w:b/>
                <w:sz w:val="20"/>
                <w:szCs w:val="20"/>
                <w:lang w:val="en-GB"/>
              </w:rPr>
              <w:t>URL)</w:t>
            </w:r>
          </w:p>
        </w:tc>
        <w:tc>
          <w:tcPr>
            <w:tcW w:w="6086" w:type="dxa"/>
            <w:gridSpan w:val="5"/>
          </w:tcPr>
          <w:p w:rsidR="00B14B74" w:rsidRPr="009B7F11" w:rsidRDefault="00B14B74" w:rsidP="0001411A">
            <w:pPr>
              <w:spacing w:after="200" w:line="276" w:lineRule="auto"/>
              <w:rPr>
                <w:rFonts w:ascii="Calibri" w:hAnsi="Calibri" w:cs="Arial"/>
                <w:color w:val="FF0000"/>
                <w:lang w:val="el-GR"/>
              </w:rPr>
            </w:pPr>
          </w:p>
        </w:tc>
      </w:tr>
    </w:tbl>
    <w:p w:rsidR="00B14B74" w:rsidRDefault="00B14B74" w:rsidP="0051485C">
      <w:pPr>
        <w:rPr>
          <w:lang w:val="el-GR"/>
        </w:rPr>
      </w:pPr>
      <w:r>
        <w:rPr>
          <w:lang w:val="el-GR"/>
        </w:rPr>
        <w:br w:type="page"/>
      </w:r>
    </w:p>
    <w:p w:rsidR="00B14B74" w:rsidRPr="00705AAD" w:rsidRDefault="00B14B74" w:rsidP="0051485C">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lastRenderedPageBreak/>
        <w:t>ΜΑΘΗΣΙΑΚΑ ΑΠΟΤΕΛΕΣΜΑΤΑ</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56"/>
        <w:gridCol w:w="4508"/>
      </w:tblGrid>
      <w:tr w:rsidR="00B14B74" w:rsidRPr="00705AAD" w:rsidTr="00290D59">
        <w:tc>
          <w:tcPr>
            <w:tcW w:w="8364" w:type="dxa"/>
            <w:gridSpan w:val="2"/>
            <w:tcBorders>
              <w:bottom w:val="nil"/>
            </w:tcBorders>
            <w:shd w:val="clear" w:color="auto" w:fill="DDD9C3"/>
          </w:tcPr>
          <w:p w:rsidR="00B14B74" w:rsidRPr="00705AAD" w:rsidRDefault="00B14B74" w:rsidP="0001411A">
            <w:pPr>
              <w:rPr>
                <w:rFonts w:ascii="Calibri" w:hAnsi="Calibri" w:cs="Arial"/>
                <w:i/>
                <w:sz w:val="16"/>
                <w:szCs w:val="16"/>
                <w:lang w:val="el-GR"/>
              </w:rPr>
            </w:pPr>
            <w:r w:rsidRPr="00705AAD">
              <w:rPr>
                <w:rFonts w:ascii="Calibri" w:hAnsi="Calibri" w:cs="Arial"/>
                <w:b/>
                <w:sz w:val="20"/>
                <w:szCs w:val="20"/>
                <w:lang w:val="el-GR"/>
              </w:rPr>
              <w:t>Μαθησιακά Αποτελέσματα</w:t>
            </w:r>
          </w:p>
        </w:tc>
      </w:tr>
      <w:tr w:rsidR="00B14B74" w:rsidRPr="002C4EFA" w:rsidTr="00290D59">
        <w:tc>
          <w:tcPr>
            <w:tcW w:w="8364" w:type="dxa"/>
            <w:gridSpan w:val="2"/>
            <w:tcBorders>
              <w:top w:val="nil"/>
            </w:tcBorders>
            <w:shd w:val="clear" w:color="auto" w:fill="DDD9C3"/>
          </w:tcPr>
          <w:p w:rsidR="00B14B74" w:rsidRPr="00705AAD" w:rsidRDefault="00B14B74" w:rsidP="0001411A">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B14B74" w:rsidRPr="00705AAD" w:rsidRDefault="00B14B74" w:rsidP="0001411A">
            <w:pPr>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Συμβουλευτείτε το Παράρτημα Α </w:t>
            </w:r>
          </w:p>
          <w:p w:rsidR="00B14B74" w:rsidRPr="00705AAD" w:rsidRDefault="00B14B74" w:rsidP="0051485C">
            <w:pPr>
              <w:widowControl w:val="0"/>
              <w:numPr>
                <w:ilvl w:val="0"/>
                <w:numId w:val="2"/>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B14B74" w:rsidRPr="00705AAD" w:rsidRDefault="00B14B74" w:rsidP="0051485C">
            <w:pPr>
              <w:widowControl w:val="0"/>
              <w:numPr>
                <w:ilvl w:val="0"/>
                <w:numId w:val="2"/>
              </w:numPr>
              <w:autoSpaceDE w:val="0"/>
              <w:autoSpaceDN w:val="0"/>
              <w:adjustRightInd w:val="0"/>
              <w:spacing w:after="6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Περιγραφικοί Δείκτες Επιπέδων 6, 7 &amp; 8 του Ευρωπαϊκού Πλαισίου Προσόντων Διά Βίου Μάθησης</w:t>
            </w:r>
          </w:p>
          <w:p w:rsidR="00B14B74" w:rsidRPr="00705AAD" w:rsidRDefault="00B14B74" w:rsidP="0001411A">
            <w:pPr>
              <w:widowControl w:val="0"/>
              <w:autoSpaceDE w:val="0"/>
              <w:autoSpaceDN w:val="0"/>
              <w:adjustRightInd w:val="0"/>
              <w:rPr>
                <w:rFonts w:cs="Arial"/>
                <w:i/>
                <w:sz w:val="16"/>
                <w:szCs w:val="16"/>
              </w:rPr>
            </w:pPr>
            <w:r w:rsidRPr="00705AAD">
              <w:rPr>
                <w:rFonts w:ascii="Calibri" w:hAnsi="Calibri" w:cs="Arial"/>
                <w:i/>
                <w:sz w:val="16"/>
                <w:szCs w:val="16"/>
                <w:lang w:val="el-GR"/>
              </w:rPr>
              <w:t>και Παράρτημα</w:t>
            </w:r>
            <w:r w:rsidRPr="00705AAD">
              <w:rPr>
                <w:rFonts w:cs="Arial"/>
                <w:i/>
                <w:sz w:val="16"/>
                <w:szCs w:val="16"/>
              </w:rPr>
              <w:t xml:space="preserve"> Β</w:t>
            </w:r>
          </w:p>
          <w:p w:rsidR="00B14B74" w:rsidRPr="00705AAD" w:rsidRDefault="00B14B74" w:rsidP="0051485C">
            <w:pPr>
              <w:widowControl w:val="0"/>
              <w:numPr>
                <w:ilvl w:val="0"/>
                <w:numId w:val="2"/>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Περιληπτικός Οδηγός συγγραφής Μαθησιακών Αποτελεσμάτων</w:t>
            </w:r>
          </w:p>
        </w:tc>
      </w:tr>
      <w:tr w:rsidR="00B14B74" w:rsidRPr="002C4EFA" w:rsidTr="00290D59">
        <w:tc>
          <w:tcPr>
            <w:tcW w:w="8364" w:type="dxa"/>
            <w:gridSpan w:val="2"/>
          </w:tcPr>
          <w:p w:rsidR="00084249" w:rsidRDefault="00084249" w:rsidP="00084249">
            <w:pPr>
              <w:spacing w:line="316" w:lineRule="auto"/>
              <w:jc w:val="both"/>
              <w:rPr>
                <w:rFonts w:asciiTheme="minorHAnsi" w:hAnsiTheme="minorHAnsi" w:cstheme="minorHAnsi"/>
                <w:i/>
                <w:iCs/>
                <w:color w:val="002060"/>
                <w:sz w:val="20"/>
                <w:szCs w:val="20"/>
                <w:u w:val="single"/>
              </w:rPr>
            </w:pPr>
            <w:r>
              <w:rPr>
                <w:rFonts w:asciiTheme="minorHAnsi" w:hAnsiTheme="minorHAnsi" w:cstheme="minorHAnsi"/>
                <w:i/>
                <w:iCs/>
                <w:color w:val="002060"/>
                <w:sz w:val="20"/>
                <w:szCs w:val="20"/>
                <w:u w:val="single"/>
              </w:rPr>
              <w:t>Γνώσεις</w:t>
            </w:r>
          </w:p>
          <w:p w:rsidR="00BE20A4" w:rsidRDefault="00084249" w:rsidP="00084249">
            <w:pPr>
              <w:numPr>
                <w:ilvl w:val="0"/>
                <w:numId w:val="24"/>
              </w:numPr>
              <w:spacing w:after="160" w:line="316" w:lineRule="auto"/>
              <w:jc w:val="both"/>
              <w:rPr>
                <w:rFonts w:asciiTheme="minorHAnsi" w:hAnsiTheme="minorHAnsi" w:cstheme="minorHAnsi"/>
                <w:color w:val="002060"/>
                <w:sz w:val="20"/>
                <w:szCs w:val="20"/>
                <w:lang w:val="el-GR" w:eastAsia="el-GR"/>
              </w:rPr>
            </w:pPr>
            <w:r w:rsidRPr="00BE20A4">
              <w:rPr>
                <w:rFonts w:asciiTheme="minorHAnsi" w:hAnsiTheme="minorHAnsi" w:cstheme="minorHAnsi"/>
                <w:color w:val="002060"/>
                <w:sz w:val="20"/>
                <w:szCs w:val="20"/>
                <w:lang w:val="el-GR"/>
              </w:rPr>
              <w:t xml:space="preserve">Να ορίζουν &amp; να διατυπώνουν τις </w:t>
            </w:r>
            <w:r w:rsidR="00BE20A4" w:rsidRPr="00BE20A4">
              <w:rPr>
                <w:rFonts w:asciiTheme="minorHAnsi" w:hAnsiTheme="minorHAnsi" w:cstheme="minorHAnsi"/>
                <w:color w:val="002060"/>
                <w:sz w:val="20"/>
                <w:szCs w:val="20"/>
                <w:lang w:val="el-GR"/>
              </w:rPr>
              <w:t>δομικές συνιστώσες του θεσμικού πλαισίου της περιφερειακής ανάπτυξης σε εθνικό και ευρωπαϊκό επίπεδο.</w:t>
            </w:r>
          </w:p>
          <w:p w:rsidR="00BE20A4" w:rsidRDefault="00BE20A4" w:rsidP="00084249">
            <w:pPr>
              <w:numPr>
                <w:ilvl w:val="0"/>
                <w:numId w:val="24"/>
              </w:numPr>
              <w:spacing w:after="160" w:line="316" w:lineRule="auto"/>
              <w:jc w:val="both"/>
              <w:rPr>
                <w:rFonts w:asciiTheme="minorHAnsi" w:hAnsiTheme="minorHAnsi" w:cstheme="minorHAnsi"/>
                <w:color w:val="002060"/>
                <w:sz w:val="20"/>
                <w:szCs w:val="20"/>
                <w:lang w:val="el-GR"/>
              </w:rPr>
            </w:pPr>
            <w:r w:rsidRPr="00BE20A4">
              <w:rPr>
                <w:rFonts w:asciiTheme="minorHAnsi" w:hAnsiTheme="minorHAnsi" w:cstheme="minorHAnsi"/>
                <w:color w:val="002060"/>
                <w:sz w:val="20"/>
                <w:szCs w:val="20"/>
                <w:lang w:val="el-GR"/>
              </w:rPr>
              <w:t xml:space="preserve"> </w:t>
            </w:r>
            <w:r w:rsidR="00084249" w:rsidRPr="00BE20A4">
              <w:rPr>
                <w:rFonts w:asciiTheme="minorHAnsi" w:hAnsiTheme="minorHAnsi" w:cstheme="minorHAnsi"/>
                <w:color w:val="002060"/>
                <w:sz w:val="20"/>
                <w:szCs w:val="20"/>
                <w:lang w:val="el-GR"/>
              </w:rPr>
              <w:t>Να κατανοούν</w:t>
            </w:r>
            <w:r w:rsidRPr="00BE20A4">
              <w:rPr>
                <w:rFonts w:asciiTheme="minorHAnsi" w:hAnsiTheme="minorHAnsi" w:cstheme="minorHAnsi"/>
                <w:color w:val="002060"/>
                <w:sz w:val="20"/>
                <w:szCs w:val="20"/>
                <w:lang w:val="el-GR"/>
              </w:rPr>
              <w:t xml:space="preserve"> τον τρόπο με τον οποίο οι κοινοτικοί και εθνικοί θεσμοί προσεγγίζουν, προσδιορίζουν και αντιλαμβάνονται την έννοια της </w:t>
            </w:r>
            <w:r w:rsidR="00987462">
              <w:rPr>
                <w:rFonts w:asciiTheme="minorHAnsi" w:hAnsiTheme="minorHAnsi" w:cstheme="minorHAnsi"/>
                <w:color w:val="002060"/>
                <w:sz w:val="20"/>
                <w:szCs w:val="20"/>
                <w:lang w:val="el-GR"/>
              </w:rPr>
              <w:t>περιφερειακής ανάπτυξης</w:t>
            </w:r>
            <w:r w:rsidRPr="00BE20A4">
              <w:rPr>
                <w:rFonts w:asciiTheme="minorHAnsi" w:hAnsiTheme="minorHAnsi" w:cstheme="minorHAnsi"/>
                <w:color w:val="002060"/>
                <w:sz w:val="20"/>
                <w:szCs w:val="20"/>
                <w:lang w:val="el-GR"/>
              </w:rPr>
              <w:t xml:space="preserve"> μέσα από το σύνολο των θεσμικών πράξεων και των πολιτικών που ασκούν και εφαρμόζουν.</w:t>
            </w:r>
          </w:p>
          <w:p w:rsidR="00084249" w:rsidRDefault="00BE20A4" w:rsidP="00084249">
            <w:pPr>
              <w:numPr>
                <w:ilvl w:val="0"/>
                <w:numId w:val="24"/>
              </w:numPr>
              <w:spacing w:after="160" w:line="316" w:lineRule="auto"/>
              <w:jc w:val="both"/>
              <w:rPr>
                <w:rFonts w:asciiTheme="minorHAnsi" w:hAnsiTheme="minorHAnsi" w:cstheme="minorHAnsi"/>
                <w:color w:val="002060"/>
                <w:sz w:val="20"/>
                <w:szCs w:val="20"/>
                <w:lang w:val="el-GR"/>
              </w:rPr>
            </w:pPr>
            <w:r w:rsidRPr="00BE20A4">
              <w:rPr>
                <w:rFonts w:asciiTheme="minorHAnsi" w:hAnsiTheme="minorHAnsi" w:cstheme="minorHAnsi"/>
                <w:color w:val="002060"/>
                <w:sz w:val="20"/>
                <w:szCs w:val="20"/>
                <w:lang w:val="el-GR"/>
              </w:rPr>
              <w:t xml:space="preserve"> </w:t>
            </w:r>
            <w:r w:rsidR="00084249" w:rsidRPr="00BE20A4">
              <w:rPr>
                <w:rFonts w:asciiTheme="minorHAnsi" w:hAnsiTheme="minorHAnsi" w:cstheme="minorHAnsi"/>
                <w:color w:val="002060"/>
                <w:sz w:val="20"/>
                <w:szCs w:val="20"/>
                <w:lang w:val="el-GR"/>
              </w:rPr>
              <w:t xml:space="preserve">Να </w:t>
            </w:r>
            <w:r>
              <w:rPr>
                <w:rFonts w:asciiTheme="minorHAnsi" w:hAnsiTheme="minorHAnsi" w:cstheme="minorHAnsi"/>
                <w:color w:val="002060"/>
                <w:sz w:val="20"/>
                <w:szCs w:val="20"/>
                <w:lang w:val="el-GR"/>
              </w:rPr>
              <w:t>κατανοούν ζητήματα μεθοδολογίας στην άσκηση περιφερειακής πολιτικής.</w:t>
            </w:r>
          </w:p>
          <w:p w:rsidR="00084249" w:rsidRDefault="00084249" w:rsidP="00084249">
            <w:pPr>
              <w:spacing w:line="316" w:lineRule="auto"/>
              <w:jc w:val="both"/>
              <w:rPr>
                <w:rFonts w:asciiTheme="minorHAnsi" w:hAnsiTheme="minorHAnsi" w:cstheme="minorHAnsi"/>
                <w:i/>
                <w:iCs/>
                <w:color w:val="002060"/>
                <w:sz w:val="20"/>
                <w:szCs w:val="20"/>
                <w:u w:val="single"/>
              </w:rPr>
            </w:pPr>
            <w:r>
              <w:rPr>
                <w:rFonts w:asciiTheme="minorHAnsi" w:hAnsiTheme="minorHAnsi" w:cstheme="minorHAnsi"/>
                <w:i/>
                <w:iCs/>
                <w:color w:val="002060"/>
                <w:sz w:val="20"/>
                <w:szCs w:val="20"/>
                <w:u w:val="single"/>
              </w:rPr>
              <w:t>Ικανότητες:</w:t>
            </w:r>
          </w:p>
          <w:p w:rsidR="00987462" w:rsidRDefault="00084249" w:rsidP="00084249">
            <w:pPr>
              <w:numPr>
                <w:ilvl w:val="0"/>
                <w:numId w:val="24"/>
              </w:numPr>
              <w:spacing w:after="160" w:line="316" w:lineRule="auto"/>
              <w:jc w:val="both"/>
              <w:rPr>
                <w:rFonts w:asciiTheme="minorHAnsi" w:hAnsiTheme="minorHAnsi" w:cstheme="minorHAnsi"/>
                <w:color w:val="002060"/>
                <w:sz w:val="20"/>
                <w:szCs w:val="20"/>
                <w:lang w:val="el-GR"/>
              </w:rPr>
            </w:pPr>
            <w:r w:rsidRPr="00987462">
              <w:rPr>
                <w:rFonts w:asciiTheme="minorHAnsi" w:hAnsiTheme="minorHAnsi" w:cstheme="minorHAnsi"/>
                <w:color w:val="002060"/>
                <w:sz w:val="20"/>
                <w:szCs w:val="20"/>
                <w:lang w:val="el-GR"/>
              </w:rPr>
              <w:t xml:space="preserve">Να </w:t>
            </w:r>
            <w:r w:rsidR="00EF2B93" w:rsidRPr="00987462">
              <w:rPr>
                <w:rFonts w:asciiTheme="minorHAnsi" w:hAnsiTheme="minorHAnsi" w:cstheme="minorHAnsi"/>
                <w:color w:val="002060"/>
                <w:sz w:val="20"/>
                <w:szCs w:val="20"/>
                <w:lang w:val="el-GR"/>
              </w:rPr>
              <w:t>εξοικειωθούν με τους στόχους της περιφερειακής πολιτικής, τις σχέσεις μεταξύ των στόχων της και τα διλήμματα στην άσκησή της.</w:t>
            </w:r>
            <w:r w:rsidR="00EF2B93" w:rsidRPr="00987462">
              <w:rPr>
                <w:rFonts w:asciiTheme="minorHAnsi" w:hAnsiTheme="minorHAnsi" w:cstheme="minorHAnsi"/>
                <w:color w:val="002060"/>
                <w:sz w:val="20"/>
                <w:szCs w:val="20"/>
                <w:lang w:val="el-GR" w:eastAsia="el-GR"/>
              </w:rPr>
              <w:t xml:space="preserve"> </w:t>
            </w:r>
          </w:p>
          <w:p w:rsidR="00084249" w:rsidRPr="00987462" w:rsidRDefault="00084249" w:rsidP="00084249">
            <w:pPr>
              <w:numPr>
                <w:ilvl w:val="0"/>
                <w:numId w:val="24"/>
              </w:numPr>
              <w:spacing w:after="160" w:line="316" w:lineRule="auto"/>
              <w:jc w:val="both"/>
              <w:rPr>
                <w:rFonts w:asciiTheme="minorHAnsi" w:hAnsiTheme="minorHAnsi" w:cstheme="minorHAnsi"/>
                <w:color w:val="002060"/>
                <w:sz w:val="20"/>
                <w:szCs w:val="20"/>
                <w:lang w:val="el-GR"/>
              </w:rPr>
            </w:pPr>
            <w:r w:rsidRPr="00987462">
              <w:rPr>
                <w:rFonts w:asciiTheme="minorHAnsi" w:hAnsiTheme="minorHAnsi" w:cstheme="minorHAnsi"/>
                <w:color w:val="002060"/>
                <w:sz w:val="20"/>
                <w:szCs w:val="20"/>
                <w:lang w:val="el-GR" w:eastAsia="el-GR"/>
              </w:rPr>
              <w:t xml:space="preserve">Να </w:t>
            </w:r>
            <w:r w:rsidR="00EF2B93" w:rsidRPr="00987462">
              <w:rPr>
                <w:rFonts w:asciiTheme="minorHAnsi" w:hAnsiTheme="minorHAnsi" w:cstheme="minorHAnsi"/>
                <w:color w:val="002060"/>
                <w:sz w:val="20"/>
                <w:szCs w:val="20"/>
                <w:lang w:val="el-GR" w:eastAsia="el-GR"/>
              </w:rPr>
              <w:t>αναπτύξουν την κριτική τους ικανότητα ώστε να αναλύουν πολιτικές περιφερειακής ανάπτυξης και σύγκλισης</w:t>
            </w:r>
            <w:r w:rsidR="00987462">
              <w:rPr>
                <w:rFonts w:asciiTheme="minorHAnsi" w:hAnsiTheme="minorHAnsi" w:cstheme="minorHAnsi"/>
                <w:color w:val="002060"/>
                <w:sz w:val="20"/>
                <w:szCs w:val="20"/>
                <w:lang w:val="el-GR" w:eastAsia="el-GR"/>
              </w:rPr>
              <w:t>.</w:t>
            </w:r>
          </w:p>
          <w:p w:rsidR="00084249" w:rsidRDefault="00084249" w:rsidP="00084249">
            <w:pPr>
              <w:numPr>
                <w:ilvl w:val="0"/>
                <w:numId w:val="24"/>
              </w:numPr>
              <w:spacing w:after="160" w:line="316" w:lineRule="auto"/>
              <w:jc w:val="both"/>
              <w:rPr>
                <w:rFonts w:asciiTheme="minorHAnsi" w:hAnsiTheme="minorHAnsi" w:cstheme="minorHAnsi"/>
                <w:color w:val="002060"/>
                <w:sz w:val="20"/>
                <w:szCs w:val="20"/>
                <w:lang w:val="el-GR"/>
              </w:rPr>
            </w:pPr>
            <w:r>
              <w:rPr>
                <w:rFonts w:asciiTheme="minorHAnsi" w:hAnsiTheme="minorHAnsi" w:cstheme="minorHAnsi"/>
                <w:color w:val="002060"/>
                <w:sz w:val="20"/>
                <w:szCs w:val="20"/>
                <w:lang w:val="el-GR"/>
              </w:rPr>
              <w:t>Να ανα</w:t>
            </w:r>
            <w:r w:rsidR="00EF2B93">
              <w:rPr>
                <w:rFonts w:asciiTheme="minorHAnsi" w:hAnsiTheme="minorHAnsi" w:cstheme="minorHAnsi"/>
                <w:color w:val="002060"/>
                <w:sz w:val="20"/>
                <w:szCs w:val="20"/>
                <w:lang w:val="el-GR"/>
              </w:rPr>
              <w:t>γνωρίζουν τις πολιτικές και τους μηχανισμούς που δημιουργούν την περιφερειακή ανταγωνιστικότητα και την περιφερειακή ανθεκτικότητα</w:t>
            </w:r>
            <w:r w:rsidR="00987462">
              <w:rPr>
                <w:rFonts w:asciiTheme="minorHAnsi" w:hAnsiTheme="minorHAnsi" w:cstheme="minorHAnsi"/>
                <w:color w:val="002060"/>
                <w:sz w:val="20"/>
                <w:szCs w:val="20"/>
                <w:lang w:val="el-GR"/>
              </w:rPr>
              <w:t>.</w:t>
            </w:r>
          </w:p>
          <w:p w:rsidR="00084249" w:rsidRDefault="00084249" w:rsidP="00084249">
            <w:pPr>
              <w:numPr>
                <w:ilvl w:val="0"/>
                <w:numId w:val="24"/>
              </w:numPr>
              <w:spacing w:after="160" w:line="316" w:lineRule="auto"/>
              <w:jc w:val="both"/>
              <w:rPr>
                <w:rFonts w:asciiTheme="minorHAnsi" w:hAnsiTheme="minorHAnsi" w:cstheme="minorHAnsi"/>
                <w:color w:val="002060"/>
                <w:sz w:val="20"/>
                <w:szCs w:val="20"/>
                <w:lang w:val="el-GR"/>
              </w:rPr>
            </w:pPr>
            <w:r>
              <w:rPr>
                <w:rFonts w:asciiTheme="minorHAnsi" w:hAnsiTheme="minorHAnsi" w:cstheme="minorHAnsi"/>
                <w:color w:val="002060"/>
                <w:sz w:val="20"/>
                <w:szCs w:val="20"/>
                <w:lang w:val="el-GR" w:eastAsia="el-GR"/>
              </w:rPr>
              <w:t>Να</w:t>
            </w:r>
            <w:r w:rsidR="00EF2B93">
              <w:rPr>
                <w:rFonts w:asciiTheme="minorHAnsi" w:hAnsiTheme="minorHAnsi" w:cstheme="minorHAnsi"/>
                <w:color w:val="002060"/>
                <w:sz w:val="20"/>
                <w:szCs w:val="20"/>
                <w:lang w:val="el-GR" w:eastAsia="el-GR"/>
              </w:rPr>
              <w:t xml:space="preserve"> αναλύσουν τον τρόπο με τον οποίο οι κοινοτικοί και εθνικοί θεσμοί προσεγγίζουν, προσδιορίζουν και </w:t>
            </w:r>
            <w:r w:rsidR="00530C2B">
              <w:rPr>
                <w:rFonts w:asciiTheme="minorHAnsi" w:hAnsiTheme="minorHAnsi" w:cstheme="minorHAnsi"/>
                <w:color w:val="002060"/>
                <w:sz w:val="20"/>
                <w:szCs w:val="20"/>
                <w:lang w:val="el-GR" w:eastAsia="el-GR"/>
              </w:rPr>
              <w:t xml:space="preserve">αντιλαμβάνονται την έννοια της περιφερειακής ανάπτυξης </w:t>
            </w:r>
          </w:p>
          <w:p w:rsidR="004718DF" w:rsidRDefault="00084249" w:rsidP="00084249">
            <w:pPr>
              <w:numPr>
                <w:ilvl w:val="0"/>
                <w:numId w:val="24"/>
              </w:numPr>
              <w:spacing w:after="160" w:line="316" w:lineRule="auto"/>
              <w:jc w:val="both"/>
              <w:rPr>
                <w:rFonts w:asciiTheme="minorHAnsi" w:hAnsiTheme="minorHAnsi" w:cstheme="minorHAnsi"/>
                <w:color w:val="002060"/>
                <w:sz w:val="20"/>
                <w:szCs w:val="20"/>
                <w:lang w:val="el-GR"/>
              </w:rPr>
            </w:pPr>
            <w:r w:rsidRPr="004718DF">
              <w:rPr>
                <w:rFonts w:asciiTheme="minorHAnsi" w:hAnsiTheme="minorHAnsi" w:cstheme="minorHAnsi"/>
                <w:color w:val="002060"/>
                <w:sz w:val="20"/>
                <w:szCs w:val="20"/>
                <w:lang w:val="el-GR" w:eastAsia="el-GR"/>
              </w:rPr>
              <w:t xml:space="preserve">Να </w:t>
            </w:r>
            <w:r w:rsidR="00530C2B" w:rsidRPr="004718DF">
              <w:rPr>
                <w:rFonts w:asciiTheme="minorHAnsi" w:hAnsiTheme="minorHAnsi" w:cstheme="minorHAnsi"/>
                <w:color w:val="002060"/>
                <w:sz w:val="20"/>
                <w:szCs w:val="20"/>
                <w:lang w:val="el-GR" w:eastAsia="el-GR"/>
              </w:rPr>
              <w:t xml:space="preserve">αναπτύξουν την κριτική τους ικανότητα σε ότι αφορά την αναγκαιότητα της Περιφερειακής Πολιτικής, την αξιοποίηση των παραγωγικών δυνατοτήτων της οικονομίας και την επίτευξη υψηλών </w:t>
            </w:r>
            <w:r w:rsidR="004718DF" w:rsidRPr="004718DF">
              <w:rPr>
                <w:rFonts w:asciiTheme="minorHAnsi" w:hAnsiTheme="minorHAnsi" w:cstheme="minorHAnsi"/>
                <w:color w:val="002060"/>
                <w:sz w:val="20"/>
                <w:szCs w:val="20"/>
                <w:lang w:val="el-GR" w:eastAsia="el-GR"/>
              </w:rPr>
              <w:t>ρυθμών οικονομικής μεγέθυνσης</w:t>
            </w:r>
            <w:r w:rsidR="00987462">
              <w:rPr>
                <w:rFonts w:asciiTheme="minorHAnsi" w:hAnsiTheme="minorHAnsi" w:cstheme="minorHAnsi"/>
                <w:color w:val="002060"/>
                <w:sz w:val="20"/>
                <w:szCs w:val="20"/>
                <w:lang w:val="el-GR" w:eastAsia="el-GR"/>
              </w:rPr>
              <w:t>.</w:t>
            </w:r>
          </w:p>
          <w:p w:rsidR="004718DF" w:rsidRDefault="00084249" w:rsidP="00084249">
            <w:pPr>
              <w:numPr>
                <w:ilvl w:val="0"/>
                <w:numId w:val="24"/>
              </w:numPr>
              <w:spacing w:after="160" w:line="316" w:lineRule="auto"/>
              <w:jc w:val="both"/>
              <w:rPr>
                <w:rFonts w:asciiTheme="minorHAnsi" w:hAnsiTheme="minorHAnsi" w:cstheme="minorHAnsi"/>
                <w:color w:val="002060"/>
                <w:sz w:val="20"/>
                <w:szCs w:val="20"/>
                <w:lang w:val="el-GR"/>
              </w:rPr>
            </w:pPr>
            <w:r w:rsidRPr="004718DF">
              <w:rPr>
                <w:rFonts w:asciiTheme="minorHAnsi" w:hAnsiTheme="minorHAnsi" w:cstheme="minorHAnsi"/>
                <w:color w:val="002060"/>
                <w:sz w:val="20"/>
                <w:szCs w:val="20"/>
                <w:lang w:val="el-GR" w:eastAsia="el-GR"/>
              </w:rPr>
              <w:t xml:space="preserve">Να </w:t>
            </w:r>
            <w:r w:rsidR="004718DF">
              <w:rPr>
                <w:rFonts w:asciiTheme="minorHAnsi" w:hAnsiTheme="minorHAnsi" w:cstheme="minorHAnsi"/>
                <w:color w:val="002060"/>
                <w:sz w:val="20"/>
                <w:szCs w:val="20"/>
                <w:lang w:val="el-GR" w:eastAsia="el-GR"/>
              </w:rPr>
              <w:t>αναγνωρίσουν τη συμβολή των δημοσίων και ιδιωτικών επενδύσεων στην περιφερειακή ανάπτυξη της χώρας</w:t>
            </w:r>
            <w:r w:rsidR="00987462">
              <w:rPr>
                <w:rFonts w:asciiTheme="minorHAnsi" w:hAnsiTheme="minorHAnsi" w:cstheme="minorHAnsi"/>
                <w:color w:val="002060"/>
                <w:sz w:val="20"/>
                <w:szCs w:val="20"/>
                <w:lang w:val="el-GR" w:eastAsia="el-GR"/>
              </w:rPr>
              <w:t>.</w:t>
            </w:r>
          </w:p>
          <w:p w:rsidR="004718DF" w:rsidRPr="002C4EFA" w:rsidRDefault="004718DF" w:rsidP="00084249">
            <w:pPr>
              <w:numPr>
                <w:ilvl w:val="0"/>
                <w:numId w:val="24"/>
              </w:numPr>
              <w:spacing w:after="160" w:line="316" w:lineRule="auto"/>
              <w:jc w:val="both"/>
              <w:rPr>
                <w:rFonts w:asciiTheme="minorHAnsi" w:hAnsiTheme="minorHAnsi" w:cstheme="minorHAnsi"/>
                <w:i/>
                <w:iCs/>
                <w:color w:val="002060"/>
                <w:sz w:val="20"/>
                <w:szCs w:val="20"/>
                <w:u w:val="single"/>
                <w:lang w:val="el-GR"/>
              </w:rPr>
            </w:pPr>
            <w:r w:rsidRPr="004718DF">
              <w:rPr>
                <w:rFonts w:asciiTheme="minorHAnsi" w:hAnsiTheme="minorHAnsi" w:cstheme="minorHAnsi"/>
                <w:color w:val="002060"/>
                <w:sz w:val="20"/>
                <w:szCs w:val="20"/>
                <w:lang w:val="el-GR" w:eastAsia="el-GR"/>
              </w:rPr>
              <w:t>Να αναγνωρίσουν τη συμβολή του προγράμματος ‘ΚΑΛΛΙΚΡΑΤΗΣ’ και τις λειτουργίες του στην περιφερειακή ανάπτυξη.</w:t>
            </w:r>
          </w:p>
          <w:p w:rsidR="004718DF" w:rsidRPr="004718DF" w:rsidRDefault="004718DF" w:rsidP="00084249">
            <w:pPr>
              <w:numPr>
                <w:ilvl w:val="0"/>
                <w:numId w:val="24"/>
              </w:numPr>
              <w:spacing w:after="160" w:line="316" w:lineRule="auto"/>
              <w:jc w:val="both"/>
              <w:rPr>
                <w:rFonts w:asciiTheme="minorHAnsi" w:hAnsiTheme="minorHAnsi" w:cstheme="minorHAnsi"/>
                <w:i/>
                <w:iCs/>
                <w:color w:val="002060"/>
                <w:sz w:val="20"/>
                <w:szCs w:val="20"/>
                <w:u w:val="single"/>
                <w:lang w:val="el-GR"/>
              </w:rPr>
            </w:pPr>
            <w:r>
              <w:rPr>
                <w:rFonts w:asciiTheme="minorHAnsi" w:hAnsiTheme="minorHAnsi" w:cstheme="minorHAnsi"/>
                <w:color w:val="002060"/>
                <w:sz w:val="20"/>
                <w:szCs w:val="20"/>
                <w:lang w:val="el-GR" w:eastAsia="el-GR"/>
              </w:rPr>
              <w:t>Να εξοικειωθούν με τα μέσα άσκησης περιφερειακής πολιτικής</w:t>
            </w:r>
          </w:p>
          <w:p w:rsidR="00084249" w:rsidRDefault="004718DF" w:rsidP="004718DF">
            <w:pPr>
              <w:spacing w:after="160" w:line="316" w:lineRule="auto"/>
              <w:jc w:val="both"/>
              <w:rPr>
                <w:rFonts w:asciiTheme="minorHAnsi" w:hAnsiTheme="minorHAnsi" w:cstheme="minorHAnsi"/>
                <w:i/>
                <w:iCs/>
                <w:color w:val="002060"/>
                <w:sz w:val="20"/>
                <w:szCs w:val="20"/>
                <w:u w:val="single"/>
              </w:rPr>
            </w:pPr>
            <w:r w:rsidRPr="004718DF">
              <w:rPr>
                <w:rFonts w:asciiTheme="minorHAnsi" w:hAnsiTheme="minorHAnsi" w:cstheme="minorHAnsi"/>
                <w:i/>
                <w:iCs/>
                <w:color w:val="002060"/>
                <w:sz w:val="20"/>
                <w:szCs w:val="20"/>
                <w:u w:val="single"/>
                <w:lang w:val="el-GR"/>
              </w:rPr>
              <w:t xml:space="preserve"> </w:t>
            </w:r>
            <w:r w:rsidR="00084249" w:rsidRPr="004718DF">
              <w:rPr>
                <w:rFonts w:asciiTheme="minorHAnsi" w:hAnsiTheme="minorHAnsi" w:cstheme="minorHAnsi"/>
                <w:i/>
                <w:iCs/>
                <w:color w:val="002060"/>
                <w:sz w:val="20"/>
                <w:szCs w:val="20"/>
                <w:u w:val="single"/>
                <w:lang w:val="el-GR"/>
              </w:rPr>
              <w:t>Δεξιότητες</w:t>
            </w:r>
            <w:r w:rsidR="00084249" w:rsidRPr="004718DF">
              <w:rPr>
                <w:rFonts w:asciiTheme="minorHAnsi" w:hAnsiTheme="minorHAnsi" w:cstheme="minorHAnsi"/>
                <w:i/>
                <w:iCs/>
                <w:color w:val="002060"/>
                <w:sz w:val="20"/>
                <w:szCs w:val="20"/>
                <w:u w:val="single"/>
              </w:rPr>
              <w:t>:</w:t>
            </w:r>
          </w:p>
          <w:p w:rsidR="00084249" w:rsidRDefault="00084249" w:rsidP="00084249">
            <w:pPr>
              <w:numPr>
                <w:ilvl w:val="0"/>
                <w:numId w:val="24"/>
              </w:numPr>
              <w:spacing w:after="160" w:line="316" w:lineRule="auto"/>
              <w:jc w:val="both"/>
              <w:rPr>
                <w:rFonts w:asciiTheme="minorHAnsi" w:hAnsiTheme="minorHAnsi" w:cstheme="minorHAnsi"/>
                <w:color w:val="002060"/>
                <w:sz w:val="20"/>
                <w:szCs w:val="20"/>
                <w:lang w:val="el-GR"/>
              </w:rPr>
            </w:pPr>
            <w:bookmarkStart w:id="0" w:name="_Hlk77166562"/>
            <w:r>
              <w:rPr>
                <w:rFonts w:asciiTheme="minorHAnsi" w:hAnsiTheme="minorHAnsi" w:cstheme="minorHAnsi"/>
                <w:color w:val="002060"/>
                <w:sz w:val="20"/>
                <w:szCs w:val="20"/>
                <w:lang w:val="el-GR" w:eastAsia="el-GR"/>
              </w:rPr>
              <w:t xml:space="preserve">Να </w:t>
            </w:r>
            <w:bookmarkEnd w:id="0"/>
            <w:r w:rsidR="00BE20A4">
              <w:rPr>
                <w:rFonts w:asciiTheme="minorHAnsi" w:hAnsiTheme="minorHAnsi" w:cstheme="minorHAnsi"/>
                <w:color w:val="002060"/>
                <w:sz w:val="20"/>
                <w:szCs w:val="20"/>
                <w:lang w:val="el-GR" w:eastAsia="el-GR"/>
              </w:rPr>
              <w:t>αξιολογούν περιφερειακές πολιτικές και θεσμούς σε εθνικό και κοινοτικό επίπεδο.</w:t>
            </w:r>
          </w:p>
          <w:p w:rsidR="00AE3EC2" w:rsidRPr="00705AAD" w:rsidRDefault="00AE3EC2" w:rsidP="004718DF">
            <w:pPr>
              <w:jc w:val="both"/>
              <w:rPr>
                <w:rFonts w:ascii="Calibri" w:hAnsi="Calibri" w:cs="Arial"/>
                <w:i/>
                <w:sz w:val="16"/>
                <w:szCs w:val="16"/>
                <w:lang w:val="el-GR"/>
              </w:rPr>
            </w:pPr>
          </w:p>
        </w:tc>
      </w:tr>
      <w:tr w:rsidR="00B14B74" w:rsidRPr="00705AAD" w:rsidTr="00290D59">
        <w:tblPrEx>
          <w:tblLook w:val="0000" w:firstRow="0" w:lastRow="0" w:firstColumn="0" w:lastColumn="0" w:noHBand="0" w:noVBand="0"/>
        </w:tblPrEx>
        <w:tc>
          <w:tcPr>
            <w:tcW w:w="8364" w:type="dxa"/>
            <w:gridSpan w:val="2"/>
            <w:tcBorders>
              <w:bottom w:val="nil"/>
            </w:tcBorders>
            <w:shd w:val="clear" w:color="auto" w:fill="DDD9C3"/>
          </w:tcPr>
          <w:p w:rsidR="00B14B74" w:rsidRPr="00705AAD" w:rsidRDefault="00B14B74" w:rsidP="0001411A">
            <w:pPr>
              <w:rPr>
                <w:rFonts w:ascii="Calibri" w:hAnsi="Calibri" w:cs="Arial"/>
                <w:b/>
                <w:sz w:val="20"/>
                <w:szCs w:val="20"/>
                <w:lang w:val="el-GR"/>
              </w:rPr>
            </w:pPr>
            <w:r w:rsidRPr="00705AAD">
              <w:rPr>
                <w:rFonts w:ascii="Calibri" w:hAnsi="Calibri" w:cs="Arial"/>
                <w:b/>
                <w:sz w:val="20"/>
                <w:szCs w:val="20"/>
                <w:lang w:val="el-GR"/>
              </w:rPr>
              <w:t>Γενικές Ικανότητες</w:t>
            </w:r>
          </w:p>
        </w:tc>
      </w:tr>
      <w:tr w:rsidR="00B14B74" w:rsidRPr="002C4EFA" w:rsidTr="00290D59">
        <w:tc>
          <w:tcPr>
            <w:tcW w:w="8364" w:type="dxa"/>
            <w:gridSpan w:val="2"/>
            <w:tcBorders>
              <w:top w:val="nil"/>
              <w:bottom w:val="nil"/>
            </w:tcBorders>
            <w:shd w:val="clear" w:color="auto" w:fill="DDD9C3"/>
          </w:tcPr>
          <w:p w:rsidR="00B14B74" w:rsidRPr="00705AAD" w:rsidRDefault="00B14B74" w:rsidP="0001411A">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 xml:space="preserve">Λαμβάνοντας υπόψη τις γενικές ικανότητες που πρέπει να έχει αποκτήσει ο πτυχιούχος (όπως αυτές αναγράφονται στο </w:t>
            </w:r>
            <w:r w:rsidRPr="00705AAD">
              <w:rPr>
                <w:rFonts w:ascii="Calibri" w:hAnsi="Calibri" w:cs="Arial"/>
                <w:i/>
                <w:sz w:val="16"/>
                <w:szCs w:val="16"/>
                <w:lang w:val="el-GR"/>
              </w:rPr>
              <w:lastRenderedPageBreak/>
              <w:t>Παράρτημα Διπλώματος και παρατίθενται ακολούθως) σε ποια / ποιες από αυτές αποσκοπεί το μάθημα;.</w:t>
            </w:r>
          </w:p>
        </w:tc>
      </w:tr>
      <w:tr w:rsidR="00B14B74" w:rsidRPr="002C4EFA" w:rsidTr="00290D59">
        <w:tblPrEx>
          <w:tblLook w:val="0000" w:firstRow="0" w:lastRow="0" w:firstColumn="0" w:lastColumn="0" w:noHBand="0" w:noVBand="0"/>
        </w:tblPrEx>
        <w:tc>
          <w:tcPr>
            <w:tcW w:w="3856" w:type="dxa"/>
            <w:tcBorders>
              <w:top w:val="nil"/>
              <w:right w:val="nil"/>
            </w:tcBorders>
            <w:shd w:val="clear" w:color="auto" w:fill="DDD9C3"/>
          </w:tcPr>
          <w:p w:rsidR="00B14B74" w:rsidRPr="00AE3EC2" w:rsidRDefault="00B14B74" w:rsidP="0001411A">
            <w:pPr>
              <w:widowControl w:val="0"/>
              <w:autoSpaceDE w:val="0"/>
              <w:autoSpaceDN w:val="0"/>
              <w:adjustRightInd w:val="0"/>
              <w:rPr>
                <w:rFonts w:ascii="Calibri" w:hAnsi="Calibri" w:cs="Arial"/>
                <w:b/>
                <w:i/>
                <w:sz w:val="16"/>
                <w:szCs w:val="16"/>
                <w:lang w:val="el-GR"/>
              </w:rPr>
            </w:pPr>
            <w:r w:rsidRPr="00AE3EC2">
              <w:rPr>
                <w:rFonts w:ascii="Calibri" w:hAnsi="Calibri" w:cs="Arial"/>
                <w:b/>
                <w:i/>
                <w:sz w:val="16"/>
                <w:szCs w:val="16"/>
                <w:lang w:val="el-GR"/>
              </w:rPr>
              <w:lastRenderedPageBreak/>
              <w:t xml:space="preserve">Αναζήτηση, ανάλυση και σύνθεση δεδομένων και πληροφοριών, με τη χρήση και των απαραίτητων τεχνολογιών </w:t>
            </w:r>
          </w:p>
          <w:p w:rsidR="00B14B74" w:rsidRPr="00705AAD" w:rsidRDefault="00B14B74"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Προσαρμογή σε νέες καταστάσεις </w:t>
            </w:r>
          </w:p>
          <w:p w:rsidR="00B14B74" w:rsidRPr="00AE3EC2" w:rsidRDefault="00B14B74" w:rsidP="0001411A">
            <w:pPr>
              <w:widowControl w:val="0"/>
              <w:autoSpaceDE w:val="0"/>
              <w:autoSpaceDN w:val="0"/>
              <w:adjustRightInd w:val="0"/>
              <w:rPr>
                <w:rFonts w:ascii="Calibri" w:hAnsi="Calibri" w:cs="Arial"/>
                <w:b/>
                <w:i/>
                <w:sz w:val="16"/>
                <w:szCs w:val="16"/>
                <w:lang w:val="el-GR"/>
              </w:rPr>
            </w:pPr>
            <w:r w:rsidRPr="00AE3EC2">
              <w:rPr>
                <w:rFonts w:ascii="Calibri" w:hAnsi="Calibri" w:cs="Arial"/>
                <w:b/>
                <w:i/>
                <w:sz w:val="16"/>
                <w:szCs w:val="16"/>
                <w:lang w:val="el-GR"/>
              </w:rPr>
              <w:t xml:space="preserve">Λήψη αποφάσεων </w:t>
            </w:r>
          </w:p>
          <w:p w:rsidR="00B14B74" w:rsidRPr="00705AAD" w:rsidRDefault="00B14B74"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Αυτόνομη εργασία </w:t>
            </w:r>
          </w:p>
          <w:p w:rsidR="00B14B74" w:rsidRPr="00705AAD" w:rsidRDefault="00B14B74"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Ομαδική εργασία </w:t>
            </w:r>
          </w:p>
          <w:p w:rsidR="00B14B74" w:rsidRPr="00705AAD" w:rsidRDefault="00B14B74"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διεθνές περιβάλλον </w:t>
            </w:r>
          </w:p>
          <w:p w:rsidR="00B14B74" w:rsidRPr="00705AAD" w:rsidRDefault="00B14B74"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διεπιστημονικό περιβάλλον </w:t>
            </w:r>
          </w:p>
          <w:p w:rsidR="00B14B74" w:rsidRPr="00AE3EC2" w:rsidRDefault="00B14B74" w:rsidP="0001411A">
            <w:pPr>
              <w:widowControl w:val="0"/>
              <w:autoSpaceDE w:val="0"/>
              <w:autoSpaceDN w:val="0"/>
              <w:adjustRightInd w:val="0"/>
              <w:rPr>
                <w:rFonts w:ascii="Calibri" w:hAnsi="Calibri" w:cs="Arial"/>
                <w:b/>
                <w:i/>
                <w:sz w:val="16"/>
                <w:szCs w:val="16"/>
                <w:lang w:val="el-GR"/>
              </w:rPr>
            </w:pPr>
            <w:r w:rsidRPr="00AE3EC2">
              <w:rPr>
                <w:rFonts w:ascii="Calibri" w:hAnsi="Calibri" w:cs="Arial"/>
                <w:b/>
                <w:i/>
                <w:sz w:val="16"/>
                <w:szCs w:val="16"/>
                <w:lang w:val="el-GR"/>
              </w:rPr>
              <w:t xml:space="preserve">Παράγωγή νέων ερευνητικών ιδεών </w:t>
            </w:r>
          </w:p>
        </w:tc>
        <w:tc>
          <w:tcPr>
            <w:tcW w:w="4508" w:type="dxa"/>
            <w:tcBorders>
              <w:top w:val="nil"/>
              <w:left w:val="nil"/>
            </w:tcBorders>
            <w:shd w:val="clear" w:color="auto" w:fill="DDD9C3"/>
          </w:tcPr>
          <w:p w:rsidR="00B14B74" w:rsidRPr="00705AAD" w:rsidRDefault="00B14B74"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Σχεδιασμός και διαχείριση έργων </w:t>
            </w:r>
          </w:p>
          <w:p w:rsidR="00B14B74" w:rsidRPr="00705AAD" w:rsidRDefault="00B14B74"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Σεβασμός στη διαφορετικότητα και στην πολυπολιτισμικότητα</w:t>
            </w:r>
          </w:p>
          <w:p w:rsidR="00B14B74" w:rsidRPr="00AE3EC2" w:rsidRDefault="00B14B74" w:rsidP="0001411A">
            <w:pPr>
              <w:widowControl w:val="0"/>
              <w:autoSpaceDE w:val="0"/>
              <w:autoSpaceDN w:val="0"/>
              <w:adjustRightInd w:val="0"/>
              <w:rPr>
                <w:rFonts w:ascii="Calibri" w:hAnsi="Calibri" w:cs="Arial"/>
                <w:b/>
                <w:i/>
                <w:sz w:val="16"/>
                <w:szCs w:val="16"/>
                <w:lang w:val="el-GR"/>
              </w:rPr>
            </w:pPr>
            <w:r w:rsidRPr="00AE3EC2">
              <w:rPr>
                <w:rFonts w:ascii="Calibri" w:hAnsi="Calibri" w:cs="Arial"/>
                <w:b/>
                <w:i/>
                <w:sz w:val="16"/>
                <w:szCs w:val="16"/>
                <w:lang w:val="el-GR"/>
              </w:rPr>
              <w:t xml:space="preserve">Σεβασμός στο φυσικό περιβάλλον </w:t>
            </w:r>
          </w:p>
          <w:p w:rsidR="00B14B74" w:rsidRPr="00705AAD" w:rsidRDefault="00B14B74"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Επίδειξη κοινωνικής, επαγγελματικής και ηθικής υπευθυνότητας και ευαισθησίας σε θέματα φύλου </w:t>
            </w:r>
          </w:p>
          <w:p w:rsidR="00B14B74" w:rsidRPr="00705AAD" w:rsidRDefault="00B14B74"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Άσκηση κριτικής και αυτοκριτικής </w:t>
            </w:r>
          </w:p>
          <w:p w:rsidR="00B14B74" w:rsidRPr="00AE3EC2" w:rsidRDefault="00B14B74" w:rsidP="0001411A">
            <w:pPr>
              <w:rPr>
                <w:rFonts w:ascii="Calibri" w:hAnsi="Calibri" w:cs="Arial"/>
                <w:b/>
                <w:sz w:val="20"/>
                <w:szCs w:val="20"/>
                <w:lang w:val="el-GR"/>
              </w:rPr>
            </w:pPr>
            <w:r w:rsidRPr="00AE3EC2">
              <w:rPr>
                <w:rFonts w:ascii="Calibri" w:hAnsi="Calibri" w:cs="Arial"/>
                <w:b/>
                <w:i/>
                <w:sz w:val="16"/>
                <w:szCs w:val="16"/>
                <w:lang w:val="el-GR"/>
              </w:rPr>
              <w:t>Προαγωγή της ελεύθερης, δημιουργικής και επαγωγικής σκέψης</w:t>
            </w:r>
          </w:p>
        </w:tc>
      </w:tr>
      <w:tr w:rsidR="00B14B74" w:rsidRPr="002C4EFA" w:rsidTr="00290D59">
        <w:tc>
          <w:tcPr>
            <w:tcW w:w="8364" w:type="dxa"/>
            <w:gridSpan w:val="2"/>
          </w:tcPr>
          <w:p w:rsidR="00B14B74" w:rsidRPr="00705AAD" w:rsidRDefault="00B14B74" w:rsidP="0001411A">
            <w:pPr>
              <w:rPr>
                <w:rFonts w:ascii="Calibri" w:hAnsi="Calibri" w:cs="Arial"/>
                <w:color w:val="002060"/>
                <w:sz w:val="20"/>
                <w:szCs w:val="20"/>
                <w:lang w:val="el-GR"/>
              </w:rPr>
            </w:pPr>
          </w:p>
          <w:p w:rsidR="00B14B74" w:rsidRPr="0051583E" w:rsidRDefault="00B14B74" w:rsidP="004718DF">
            <w:pPr>
              <w:ind w:left="34" w:firstLine="284"/>
              <w:jc w:val="both"/>
              <w:rPr>
                <w:sz w:val="22"/>
                <w:szCs w:val="22"/>
                <w:lang w:val="el-GR"/>
              </w:rPr>
            </w:pPr>
          </w:p>
        </w:tc>
      </w:tr>
    </w:tbl>
    <w:p w:rsidR="00B14B74" w:rsidRPr="00705AAD" w:rsidRDefault="00B14B74" w:rsidP="0051485C">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B14B74" w:rsidRPr="002C4EFA" w:rsidTr="0001411A">
        <w:tc>
          <w:tcPr>
            <w:tcW w:w="8472" w:type="dxa"/>
          </w:tcPr>
          <w:p w:rsidR="00EB090F" w:rsidRPr="008F6817" w:rsidRDefault="00EB090F" w:rsidP="00EB090F">
            <w:pPr>
              <w:pStyle w:val="ListParagraph"/>
              <w:numPr>
                <w:ilvl w:val="0"/>
                <w:numId w:val="4"/>
              </w:numPr>
              <w:jc w:val="both"/>
              <w:rPr>
                <w:rFonts w:ascii="Calibri" w:hAnsi="Calibri"/>
                <w:bCs/>
                <w:color w:val="002060"/>
                <w:lang w:val="el-GR"/>
              </w:rPr>
            </w:pPr>
            <w:r w:rsidRPr="008F6817">
              <w:rPr>
                <w:rFonts w:ascii="Calibri" w:hAnsi="Calibri"/>
                <w:bCs/>
                <w:color w:val="002060"/>
                <w:lang w:val="el-GR"/>
              </w:rPr>
              <w:t>Η ΑΝΑΓΚΑΙΟΤΗΤΑ ΤΗΣ ΠΕΡΙΦΕΡΕΙΑΚΗΣ ΠΟΛΙΤΙΚΗΣ: Αξιοποίηση των παραγωγικών δυνατοτήτων της οικονομίας, επίτευξη υψηλών ρυθμών οικονομικής μεγέθυνσης, περιορισμός του κόστους επέκτασης του κοινωνικού κεφαλαίου, αποφυγή κοινωνικών αναταραχών και εντάσεων, κοινωνική δικαιοσύνη και μηχανισμός της αγοράς, αντιστάθμιση των επιπτώσεων άλλων πολιτικών, αντιμετώπιση των επιπτώσεων της οικονομικής ολοκλήρωσης.</w:t>
            </w:r>
          </w:p>
          <w:p w:rsidR="00EB090F" w:rsidRPr="008F6817" w:rsidRDefault="00EB090F" w:rsidP="00EB090F">
            <w:pPr>
              <w:pStyle w:val="ListParagraph"/>
              <w:numPr>
                <w:ilvl w:val="0"/>
                <w:numId w:val="4"/>
              </w:numPr>
              <w:jc w:val="both"/>
              <w:rPr>
                <w:rFonts w:ascii="Calibri" w:hAnsi="Calibri"/>
                <w:bCs/>
                <w:color w:val="002060"/>
                <w:lang w:val="el-GR"/>
              </w:rPr>
            </w:pPr>
            <w:r w:rsidRPr="008F6817">
              <w:rPr>
                <w:rFonts w:ascii="Calibri" w:hAnsi="Calibri"/>
                <w:bCs/>
                <w:color w:val="002060"/>
                <w:lang w:val="el-GR"/>
              </w:rPr>
              <w:t>ΣΤΟΧΟΙ ΚΑΙ ΔΙΛΗΜΜΑΤΑ ΤΗΣ ΠΕΡΙΦΕΡΕΙΑΚΗΣ ΠΟΛΙΤΙΚΗΣ: Ζητήματα μεθοδολογίας στην άσκηση περιφερειακής πολιτικής, στόχοι της περιφερειακής πολιτικής, σχέσεις μεταξύ των στόχων της περιφερειακής πολιτικής, διλήμματα στην άσκηση περιφερειακής πολιτικής.</w:t>
            </w:r>
          </w:p>
          <w:p w:rsidR="00EB090F" w:rsidRPr="008F6817" w:rsidRDefault="00EB090F" w:rsidP="00EB090F">
            <w:pPr>
              <w:pStyle w:val="ListParagraph"/>
              <w:numPr>
                <w:ilvl w:val="0"/>
                <w:numId w:val="4"/>
              </w:numPr>
              <w:jc w:val="both"/>
              <w:rPr>
                <w:rFonts w:ascii="Calibri" w:hAnsi="Calibri"/>
                <w:bCs/>
                <w:color w:val="002060"/>
                <w:lang w:val="el-GR"/>
              </w:rPr>
            </w:pPr>
            <w:r w:rsidRPr="008F6817">
              <w:rPr>
                <w:rFonts w:ascii="Calibri" w:hAnsi="Calibri"/>
                <w:bCs/>
                <w:color w:val="002060"/>
                <w:lang w:val="el-GR"/>
              </w:rPr>
              <w:t>ΤΟ ΠΛΑΙΣΙΟ ΑΣΚΗΣΗΣ ΠΕΡΙΦΕΡΕΙΑΚΗΣ ΠΟΛΙΤΙΚΗΣ: Η διαχρονικότητα του περιφερειακού προβλήματος, η αλληλοσυσχέτιση των χωρικών επιπέδων, η διεθνοποίηση των οικονομικών δραστηριοτήτων, οικονομίες και αντιοικονομίες συγκέντρωσης, οι διαρθρωτικές μεταβολές και η τριτογενοποίηση της οικονομίας, οι χωρικές επιπτώσεις της ευρωπαϊκής ολοκλήρωσης.</w:t>
            </w:r>
          </w:p>
          <w:p w:rsidR="00C74BCC" w:rsidRPr="008F6817" w:rsidRDefault="00C74BCC" w:rsidP="00C74BCC">
            <w:pPr>
              <w:pStyle w:val="ListParagraph"/>
              <w:numPr>
                <w:ilvl w:val="0"/>
                <w:numId w:val="4"/>
              </w:numPr>
              <w:jc w:val="both"/>
              <w:rPr>
                <w:rFonts w:ascii="Calibri" w:hAnsi="Calibri"/>
                <w:bCs/>
                <w:color w:val="002060"/>
                <w:lang w:val="el-GR"/>
              </w:rPr>
            </w:pPr>
            <w:r w:rsidRPr="008F6817">
              <w:rPr>
                <w:rFonts w:ascii="Calibri" w:hAnsi="Calibri"/>
                <w:bCs/>
                <w:color w:val="002060"/>
                <w:lang w:val="el-GR"/>
              </w:rPr>
              <w:t xml:space="preserve">ΤΟ ΘΕΣΜΙΚΟ ΠΛΑΙΣΙΟ ΤΗΣ ΕΥΡΩΠΑΪΚΗΣ ΕΝΩΣΗΣ: Ιδρυτικές συνθήκες της ΕΕ και βασικές επιδιώξεις, κράτη-μέλη, θεσμικά όργανα, στάδια της οικονομικής ολοκλήρωσης της Ευρώπης, τελωνειακή ένωση, κοινή ενιαία αγορά, οικονομική και νομισματική ένωση. </w:t>
            </w:r>
          </w:p>
          <w:p w:rsidR="00C74BCC" w:rsidRPr="008F6817" w:rsidRDefault="00C74BCC" w:rsidP="00C74BCC">
            <w:pPr>
              <w:pStyle w:val="ListParagraph"/>
              <w:numPr>
                <w:ilvl w:val="0"/>
                <w:numId w:val="4"/>
              </w:numPr>
              <w:jc w:val="both"/>
              <w:rPr>
                <w:rFonts w:ascii="Calibri" w:hAnsi="Calibri"/>
                <w:bCs/>
                <w:color w:val="002060"/>
                <w:lang w:val="el-GR"/>
              </w:rPr>
            </w:pPr>
            <w:r w:rsidRPr="008F6817">
              <w:rPr>
                <w:rFonts w:ascii="Calibri" w:hAnsi="Calibri"/>
                <w:bCs/>
                <w:color w:val="002060"/>
                <w:lang w:val="el-GR"/>
              </w:rPr>
              <w:t>ΠΟΛΙΤΙΚΕΣ ΤΗΣ ΕΥΡΩΠΑΪΚΗΣ ΕΝΩΣΗΣ: Πολιτική συνοχής, κοινή αγροτική πολιτική, διαρθρωτική βιομηχανική πολιτική, πολιτική ανταγωνισμού, κοινωνική πολιτική, πολιτική περιβάλλοντος, πολιτιστική πολιτική, πολιτική διεθνών οικονομικών σχέσεων, πολιτική στον τομέα των μεταφορών.</w:t>
            </w:r>
          </w:p>
          <w:p w:rsidR="005220F4" w:rsidRPr="008F6817" w:rsidRDefault="005220F4" w:rsidP="005220F4">
            <w:pPr>
              <w:pStyle w:val="ListParagraph"/>
              <w:numPr>
                <w:ilvl w:val="0"/>
                <w:numId w:val="4"/>
              </w:numPr>
              <w:jc w:val="both"/>
              <w:rPr>
                <w:rFonts w:ascii="Calibri" w:hAnsi="Calibri"/>
                <w:bCs/>
                <w:color w:val="002060"/>
                <w:lang w:val="el-GR"/>
              </w:rPr>
            </w:pPr>
            <w:r w:rsidRPr="008F6817">
              <w:rPr>
                <w:rFonts w:ascii="Calibri" w:hAnsi="Calibri"/>
                <w:bCs/>
                <w:color w:val="002060"/>
                <w:lang w:val="el-GR"/>
              </w:rPr>
              <w:t>Η ΠΕΡΙΦΕΡΕΙΑΚΗ ΠΟΛΙΤΙΚΗ ΤΗΣ ΕΥΡΩΠΑΪΚΗΣ ΕΝΩΣΗΣ:</w:t>
            </w:r>
            <w:r w:rsidR="00EB090F" w:rsidRPr="008F6817">
              <w:rPr>
                <w:rFonts w:ascii="Calibri" w:hAnsi="Calibri"/>
                <w:bCs/>
                <w:color w:val="002060"/>
                <w:lang w:val="el-GR"/>
              </w:rPr>
              <w:t xml:space="preserve"> Ιστορική αναδρομή, μέτρηση περιφερειακών ανισοτήτων στην Ε.Ε., σύγχρονη ευρωπαϊκή πολιτική περιφερειακής ανάπτυξης και τρόποι παρέμβασης, όργανα και μηχανισμοί (</w:t>
            </w:r>
            <w:r w:rsidR="00EE0148" w:rsidRPr="008F6817">
              <w:rPr>
                <w:rFonts w:ascii="Calibri" w:hAnsi="Calibri"/>
                <w:bCs/>
                <w:color w:val="002060"/>
                <w:lang w:val="el-GR"/>
              </w:rPr>
              <w:t xml:space="preserve">Ευρωπαϊκή Τράπεζα Επενδύσεων </w:t>
            </w:r>
            <w:r w:rsidR="00EB090F" w:rsidRPr="008F6817">
              <w:rPr>
                <w:rFonts w:ascii="Calibri" w:hAnsi="Calibri"/>
                <w:bCs/>
                <w:color w:val="002060"/>
                <w:lang w:val="el-GR"/>
              </w:rPr>
              <w:t xml:space="preserve">– ΕΤΕπ, </w:t>
            </w:r>
            <w:r w:rsidR="00EE0148" w:rsidRPr="008F6817">
              <w:rPr>
                <w:rFonts w:ascii="Calibri" w:hAnsi="Calibri"/>
                <w:bCs/>
                <w:color w:val="002060"/>
                <w:lang w:val="el-GR"/>
              </w:rPr>
              <w:t xml:space="preserve">Ευρωπαϊκό Ταμείο Περιφερειακής Ανάπτυξης </w:t>
            </w:r>
            <w:r w:rsidR="00EB090F" w:rsidRPr="008F6817">
              <w:rPr>
                <w:rFonts w:ascii="Calibri" w:hAnsi="Calibri"/>
                <w:bCs/>
                <w:color w:val="002060"/>
                <w:lang w:val="el-GR"/>
              </w:rPr>
              <w:t xml:space="preserve">– ΕΤΠΑ, </w:t>
            </w:r>
            <w:r w:rsidR="00EE0148" w:rsidRPr="008F6817">
              <w:rPr>
                <w:rFonts w:ascii="Calibri" w:hAnsi="Calibri"/>
                <w:bCs/>
                <w:color w:val="002060"/>
                <w:lang w:val="el-GR"/>
              </w:rPr>
              <w:t>Ταμείο Συνοχής</w:t>
            </w:r>
            <w:r w:rsidR="00EB090F" w:rsidRPr="008F6817">
              <w:rPr>
                <w:rFonts w:ascii="Calibri" w:hAnsi="Calibri"/>
                <w:bCs/>
                <w:color w:val="002060"/>
                <w:lang w:val="el-GR"/>
              </w:rPr>
              <w:t>, πιστώσεις).</w:t>
            </w:r>
          </w:p>
          <w:p w:rsidR="007222DB" w:rsidRPr="008F6817" w:rsidRDefault="007222DB" w:rsidP="007222DB">
            <w:pPr>
              <w:pStyle w:val="ListParagraph"/>
              <w:numPr>
                <w:ilvl w:val="0"/>
                <w:numId w:val="4"/>
              </w:numPr>
              <w:jc w:val="both"/>
              <w:rPr>
                <w:rFonts w:ascii="Calibri" w:hAnsi="Calibri"/>
                <w:bCs/>
                <w:color w:val="002060"/>
                <w:lang w:val="el-GR"/>
              </w:rPr>
            </w:pPr>
            <w:r w:rsidRPr="008F6817">
              <w:rPr>
                <w:rFonts w:ascii="Calibri" w:hAnsi="Calibri"/>
                <w:bCs/>
                <w:color w:val="002060"/>
                <w:lang w:val="el-GR"/>
              </w:rPr>
              <w:t xml:space="preserve">ΜΕΣΑ ΑΣΚΗΣΗΣ ΠΕΡΙΦΕΡΕΙΑΚΗΣ ΠΟΛΙΤΙΚΗΣ: Δημόσιες δαπάνες, υποδομές, αναπτυξιακά κίνητρα, έλεγχοι και περιορισμοί, ενίσχυση της κινητικότητας της εργασίας και κεφαλαίου, ενίσχυση της ευελιξίας, πολιτικές ενίσχυσης μικρομεσαίων επιχειρήσεων, αποκέντρωση δημόσιου τομέα, πολιτικές ανθρώπινου δυναμικού, πολιτικές άυλων υποδομών, εγκατάσταση επιστημονικών ιδρυμάτων, πολιτικές διασυνοριακής συνεργασίας, </w:t>
            </w:r>
            <w:r w:rsidRPr="008F6817">
              <w:rPr>
                <w:rFonts w:ascii="Calibri" w:hAnsi="Calibri"/>
                <w:bCs/>
                <w:color w:val="002060"/>
                <w:lang w:val="el-GR"/>
              </w:rPr>
              <w:lastRenderedPageBreak/>
              <w:t>επιλεκτικές πολιτικές αντιμετώπισης της βιομηχανικής παρακμής.</w:t>
            </w:r>
          </w:p>
          <w:p w:rsidR="005A4ACC" w:rsidRPr="008F6817" w:rsidRDefault="005A4ACC" w:rsidP="005A4ACC">
            <w:pPr>
              <w:pStyle w:val="ListParagraph"/>
              <w:numPr>
                <w:ilvl w:val="0"/>
                <w:numId w:val="4"/>
              </w:numPr>
              <w:jc w:val="both"/>
              <w:rPr>
                <w:rFonts w:ascii="Calibri" w:hAnsi="Calibri"/>
                <w:bCs/>
                <w:color w:val="002060"/>
                <w:lang w:val="el-GR"/>
              </w:rPr>
            </w:pPr>
            <w:r w:rsidRPr="008F6817">
              <w:rPr>
                <w:rFonts w:ascii="Calibri" w:hAnsi="Calibri"/>
                <w:bCs/>
                <w:color w:val="002060"/>
                <w:lang w:val="el-GR"/>
              </w:rPr>
              <w:t>ΠΕΡΙΦΕΡΕΙΑΚΗ ΚΑΤΑΝΟΜΗ ΤΩΝ ΔΗΜΟΣΙΩΝ ΕΠΕΝΔΥΣΕΩΝ: Η αναπτυξιακή σημασία των δημόσιων επενδύσεων, δημόσιες επενδύσεις και χώρος, στρατηγικές περιφερειακής κατανομής δημόσιων επενδύσεων, προσδιοριστικοί παράγοντες της περιφερειακής κατανομής των δημόσιων επενδύσεων, οι δημόσιες επενδύσεις στην Ελλάδα.</w:t>
            </w:r>
          </w:p>
          <w:p w:rsidR="005A4ACC" w:rsidRPr="008F6817" w:rsidRDefault="005A4ACC" w:rsidP="005A4ACC">
            <w:pPr>
              <w:pStyle w:val="ListParagraph"/>
              <w:numPr>
                <w:ilvl w:val="0"/>
                <w:numId w:val="4"/>
              </w:numPr>
              <w:jc w:val="both"/>
              <w:rPr>
                <w:rFonts w:ascii="Calibri" w:hAnsi="Calibri"/>
                <w:bCs/>
                <w:color w:val="002060"/>
                <w:lang w:val="el-GR"/>
              </w:rPr>
            </w:pPr>
            <w:r w:rsidRPr="008F6817">
              <w:rPr>
                <w:rFonts w:ascii="Calibri" w:hAnsi="Calibri"/>
                <w:bCs/>
                <w:color w:val="002060"/>
                <w:lang w:val="el-GR"/>
              </w:rPr>
              <w:t>ΠΟΛΙΤΙΚΕΣ ΕΠΕΝΔΥΤΙΚΩΝ ΚΙΝΗΤΡΩΝ ΚΑΙ ΠΕΡΙΦΕΡΕΙΑΚΗ ΑΝΑΠΤΥΞΗ</w:t>
            </w:r>
            <w:r w:rsidR="00240C8C" w:rsidRPr="008F6817">
              <w:rPr>
                <w:rFonts w:ascii="Calibri" w:hAnsi="Calibri"/>
                <w:bCs/>
                <w:color w:val="002060"/>
                <w:lang w:val="el-GR"/>
              </w:rPr>
              <w:t xml:space="preserve"> ΣΤΗΝ ΕΛΛΑΔΑ</w:t>
            </w:r>
            <w:r w:rsidRPr="008F6817">
              <w:rPr>
                <w:rFonts w:ascii="Calibri" w:hAnsi="Calibri"/>
                <w:bCs/>
                <w:color w:val="002060"/>
                <w:lang w:val="el-GR"/>
              </w:rPr>
              <w:t>: Είδη αναπτυξιακών κινήτρων, ιστορική αναδρομή, οι αναπτυξιακοί νόμοι της περιόδου 1981-2016, οι δράσεις ενίσχυσης της επιχειρηματικότητας και των επενδύσεων στα Κοινοτικά Πλαίσια Στήριξης, χρηματοδότηση των αναπτυξιακών νόμων, αξιολόγηση των περιφερειακών επιπτώσεων, νέος Αναπτυξιακός Νόμος.</w:t>
            </w:r>
          </w:p>
          <w:p w:rsidR="002610CF" w:rsidRPr="008F6817" w:rsidRDefault="002610CF" w:rsidP="002610CF">
            <w:pPr>
              <w:pStyle w:val="ListParagraph"/>
              <w:numPr>
                <w:ilvl w:val="0"/>
                <w:numId w:val="4"/>
              </w:numPr>
              <w:jc w:val="both"/>
              <w:rPr>
                <w:rFonts w:ascii="Calibri" w:hAnsi="Calibri"/>
                <w:bCs/>
                <w:color w:val="002060"/>
                <w:lang w:val="el-GR"/>
              </w:rPr>
            </w:pPr>
            <w:r w:rsidRPr="008F6817">
              <w:rPr>
                <w:rFonts w:ascii="Calibri" w:hAnsi="Calibri"/>
                <w:bCs/>
                <w:color w:val="002060"/>
                <w:lang w:val="el-GR"/>
              </w:rPr>
              <w:t>ΤΟ ΠΡΟΓΡΑΜΜΑ ΚΑΠΟΔΙΣΤΡΙΑΣ: Ιστορικό πλαίσιο, λόγοι θέσπισης και στόχοι του προγράμματος, ο νόμος 2539/1997, η διοικητική διαμέριση της χώρας σε δήμους, νομούς και περιφέρειες, αποτίμηση του προγράμματος.</w:t>
            </w:r>
          </w:p>
          <w:p w:rsidR="002610CF" w:rsidRPr="008F6817" w:rsidRDefault="002610CF" w:rsidP="002610CF">
            <w:pPr>
              <w:pStyle w:val="ListParagraph"/>
              <w:numPr>
                <w:ilvl w:val="0"/>
                <w:numId w:val="4"/>
              </w:numPr>
              <w:jc w:val="both"/>
              <w:rPr>
                <w:rFonts w:ascii="Calibri" w:hAnsi="Calibri"/>
                <w:bCs/>
                <w:color w:val="002060"/>
                <w:lang w:val="el-GR"/>
              </w:rPr>
            </w:pPr>
            <w:r w:rsidRPr="008F6817">
              <w:rPr>
                <w:rFonts w:ascii="Calibri" w:hAnsi="Calibri"/>
                <w:bCs/>
                <w:color w:val="002060"/>
                <w:lang w:val="el-GR"/>
              </w:rPr>
              <w:t>ΤΟ ΠΡΟΓΡΑΜΜΑ ΚΑΛΛΙΚΡΑΤΗΣ: Η αιτιολογική βάση του σχεδιασμού και της θεσμικής εφαρμογής του προγράμματος Καλλικράτης και οι λειτουργίες του για την περιφερειακή ανάπτυξη, η νέα συγκρότηση των αυτοδιοικητικών υπηρεσιών για τις αναπτυξιακές διαδικασίες, οι θεσμικές αλλαγές του προγράμματος Καλλικράτης για τους δήμους και τις περιφέρειες, το θεσμικό πλαίσιο της αποκεντρωμένης διοίκησης και ο ρόλος της στις αναπτυξιακές διαδικασίες στις περιφέρειες της χώρας, οι θεσμικές λειτουργίες των αυτοδιοικητικών περιφερειών της Ελλάδας και η σημασία των για την περιφερειακή ανάπτυξη, ο ρόλος των περιφερειακών ταμείων ανάπτυξης.</w:t>
            </w:r>
          </w:p>
          <w:p w:rsidR="002610CF" w:rsidRPr="008F6817" w:rsidRDefault="00EA70D1" w:rsidP="002610CF">
            <w:pPr>
              <w:pStyle w:val="ListParagraph"/>
              <w:numPr>
                <w:ilvl w:val="0"/>
                <w:numId w:val="4"/>
              </w:numPr>
              <w:jc w:val="both"/>
              <w:rPr>
                <w:rFonts w:ascii="Calibri" w:hAnsi="Calibri"/>
                <w:bCs/>
                <w:color w:val="002060"/>
                <w:lang w:val="el-GR"/>
              </w:rPr>
            </w:pPr>
            <w:r w:rsidRPr="008F6817">
              <w:rPr>
                <w:rFonts w:ascii="Calibri" w:hAnsi="Calibri"/>
                <w:bCs/>
                <w:color w:val="002060"/>
                <w:lang w:val="el-GR"/>
              </w:rPr>
              <w:t xml:space="preserve">ΘΕΣΜΙΚΟ ΠΛΑΙΣΙΟ </w:t>
            </w:r>
            <w:r>
              <w:rPr>
                <w:rFonts w:ascii="Calibri" w:hAnsi="Calibri"/>
                <w:bCs/>
                <w:color w:val="002060"/>
                <w:lang w:val="el-GR"/>
              </w:rPr>
              <w:t>Σ</w:t>
            </w:r>
            <w:r w:rsidRPr="008F6817">
              <w:rPr>
                <w:rFonts w:ascii="Calibri" w:hAnsi="Calibri"/>
                <w:bCs/>
                <w:color w:val="002060"/>
                <w:lang w:val="el-GR"/>
              </w:rPr>
              <w:t>ΤΗ</w:t>
            </w:r>
            <w:r>
              <w:rPr>
                <w:rFonts w:ascii="Calibri" w:hAnsi="Calibri"/>
                <w:bCs/>
                <w:color w:val="002060"/>
                <w:lang w:val="el-GR"/>
              </w:rPr>
              <w:t>Ν</w:t>
            </w:r>
            <w:r w:rsidRPr="008F6817">
              <w:rPr>
                <w:rFonts w:ascii="Calibri" w:hAnsi="Calibri"/>
                <w:bCs/>
                <w:color w:val="002060"/>
                <w:lang w:val="el-GR"/>
              </w:rPr>
              <w:t xml:space="preserve"> Ε</w:t>
            </w:r>
            <w:r>
              <w:rPr>
                <w:rFonts w:ascii="Calibri" w:hAnsi="Calibri"/>
                <w:bCs/>
                <w:color w:val="002060"/>
                <w:lang w:val="el-GR"/>
              </w:rPr>
              <w:t>ΛΛΑΔΑ</w:t>
            </w:r>
            <w:r w:rsidR="002610CF" w:rsidRPr="008F6817">
              <w:rPr>
                <w:rFonts w:ascii="Calibri" w:hAnsi="Calibri"/>
                <w:bCs/>
                <w:color w:val="002060"/>
                <w:lang w:val="el-GR"/>
              </w:rPr>
              <w:t xml:space="preserve">: </w:t>
            </w:r>
            <w:r w:rsidR="00435FA8" w:rsidRPr="008F6817">
              <w:rPr>
                <w:rFonts w:ascii="Calibri" w:hAnsi="Calibri"/>
                <w:bCs/>
                <w:color w:val="002060"/>
                <w:lang w:val="el-GR"/>
              </w:rPr>
              <w:t>Τ</w:t>
            </w:r>
            <w:r w:rsidR="002610CF" w:rsidRPr="008F6817">
              <w:rPr>
                <w:rFonts w:ascii="Calibri" w:hAnsi="Calibri"/>
                <w:bCs/>
                <w:color w:val="002060"/>
                <w:lang w:val="el-GR"/>
              </w:rPr>
              <w:t>ο θεσμικό πλαίσιο για την ενίσχυση των ιδιωτικών επενδύσεων για την οικονομική ανάπτυξη, την επιχειρηματικότητα και την περιφερειακή συνοχή,  το θεσμικό πλαίσιο των ειδικών σχεδίων χωρικής ανάπτυξης στρατηγικών επενδύσεων (ΕΣΧΑΣΕ), οι θεσμικές λειτουργίες του χρηματοδοτικού πλαισίου του αναπτυξιακού προγράμματος 2014-2020 για τις τομεακές και για τις περιφερειακές αναπτυξιακές πολιτικές.</w:t>
            </w:r>
          </w:p>
          <w:p w:rsidR="00EB090F" w:rsidRPr="008F6817" w:rsidRDefault="008F6817" w:rsidP="008F6817">
            <w:pPr>
              <w:pStyle w:val="ListParagraph"/>
              <w:numPr>
                <w:ilvl w:val="0"/>
                <w:numId w:val="4"/>
              </w:numPr>
              <w:jc w:val="both"/>
              <w:rPr>
                <w:rFonts w:ascii="Calibri" w:hAnsi="Calibri"/>
                <w:bCs/>
                <w:color w:val="FF0000"/>
                <w:lang w:val="el-GR"/>
              </w:rPr>
            </w:pPr>
            <w:r w:rsidRPr="008F6817">
              <w:rPr>
                <w:rFonts w:ascii="Calibri" w:hAnsi="Calibri"/>
                <w:bCs/>
                <w:color w:val="002060"/>
                <w:lang w:val="el-GR"/>
              </w:rPr>
              <w:t>ΧΩΡΟΤΑΞΙΚΟΣ ΣΧΕΔΙΑΣΜΟΣ ΚΑΙ ΑΝΑΠΤΥΞΗ</w:t>
            </w:r>
            <w:r w:rsidR="00EA70D1">
              <w:rPr>
                <w:rFonts w:ascii="Calibri" w:hAnsi="Calibri"/>
                <w:bCs/>
                <w:color w:val="002060"/>
                <w:lang w:val="el-GR"/>
              </w:rPr>
              <w:t xml:space="preserve"> Σ</w:t>
            </w:r>
            <w:r w:rsidR="00EA70D1" w:rsidRPr="008F6817">
              <w:rPr>
                <w:rFonts w:ascii="Calibri" w:hAnsi="Calibri"/>
                <w:bCs/>
                <w:color w:val="002060"/>
                <w:lang w:val="el-GR"/>
              </w:rPr>
              <w:t>ΤΗ</w:t>
            </w:r>
            <w:r w:rsidR="00EA70D1">
              <w:rPr>
                <w:rFonts w:ascii="Calibri" w:hAnsi="Calibri"/>
                <w:bCs/>
                <w:color w:val="002060"/>
                <w:lang w:val="el-GR"/>
              </w:rPr>
              <w:t>Ν</w:t>
            </w:r>
            <w:r w:rsidR="00EA70D1" w:rsidRPr="008F6817">
              <w:rPr>
                <w:rFonts w:ascii="Calibri" w:hAnsi="Calibri"/>
                <w:bCs/>
                <w:color w:val="002060"/>
                <w:lang w:val="el-GR"/>
              </w:rPr>
              <w:t xml:space="preserve"> Ε</w:t>
            </w:r>
            <w:r w:rsidR="00EA70D1">
              <w:rPr>
                <w:rFonts w:ascii="Calibri" w:hAnsi="Calibri"/>
                <w:bCs/>
                <w:color w:val="002060"/>
                <w:lang w:val="el-GR"/>
              </w:rPr>
              <w:t>ΛΛΑΔΑ</w:t>
            </w:r>
            <w:r w:rsidRPr="008F6817">
              <w:rPr>
                <w:rFonts w:ascii="Calibri" w:hAnsi="Calibri"/>
                <w:bCs/>
                <w:color w:val="002060"/>
                <w:lang w:val="el-GR"/>
              </w:rPr>
              <w:t>: Χωροταξία - εθνική πολιτική, Χωροταξικός Σχεδιασμός Εθνικού Επιπέδου, Θαλάσσιος χωροταξικός σχεδιασμός, Χωροταξικός Σχεδιασμός Εθνικού Επιπέδου – Ειδικά Πλαίσια, Ειδικό Πλαίσιο για τις υδατοκαλλιέργειες, τον Τουρισμό, τη Βιομηχανία, για τις Ανανεώσιμες Πηγές Ενέργειας (ΑΠΕ), τα καταστήματα κράτησης, Χωροταξικός σχεδιασμός περιφερειακού επιπέδου, χωροταξικός σχεδιασμός κατώτερου της περιφέρειας επιπέδου,  Ζώνες Οικιστικού Έλεγχου (ΖΟΕ), γενικές κατευθύνσεις Περιοχών Ειδικά Ρυθμιζόμενης Πολεοδόμησης (ΠΕΡΠΟ).</w:t>
            </w:r>
          </w:p>
          <w:p w:rsidR="008F6817" w:rsidRPr="00CE344F" w:rsidRDefault="008F6817" w:rsidP="008F6817">
            <w:pPr>
              <w:pStyle w:val="ListParagraph"/>
              <w:jc w:val="both"/>
              <w:rPr>
                <w:rFonts w:ascii="Calibri" w:hAnsi="Calibri"/>
                <w:bCs/>
                <w:color w:val="FF0000"/>
                <w:lang w:val="el-GR"/>
              </w:rPr>
            </w:pPr>
          </w:p>
        </w:tc>
      </w:tr>
    </w:tbl>
    <w:p w:rsidR="00B14B74" w:rsidRPr="00705AAD" w:rsidRDefault="00B14B74" w:rsidP="0051485C">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B14B74" w:rsidRPr="002C4EFA" w:rsidTr="0001411A">
        <w:tc>
          <w:tcPr>
            <w:tcW w:w="3306" w:type="dxa"/>
            <w:shd w:val="clear" w:color="auto" w:fill="DDD9C3"/>
          </w:tcPr>
          <w:p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ΤΡΟΠΟΣ ΠΑΡΑΔΟΣΗΣ</w:t>
            </w:r>
            <w:r w:rsidRPr="00705AAD">
              <w:rPr>
                <w:rFonts w:ascii="Calibri" w:hAnsi="Calibri" w:cs="Arial"/>
                <w:b/>
                <w:sz w:val="20"/>
                <w:szCs w:val="20"/>
                <w:lang w:val="el-GR"/>
              </w:rPr>
              <w:br/>
            </w:r>
            <w:r w:rsidRPr="00705AAD">
              <w:rPr>
                <w:rFonts w:ascii="Calibri" w:hAnsi="Calibri" w:cs="Arial"/>
                <w:i/>
                <w:sz w:val="16"/>
                <w:szCs w:val="16"/>
                <w:lang w:val="el-GR"/>
              </w:rPr>
              <w:t>Πρόσωπο με πρόσωπο, Εξ αποστάσεως εκπαίδευση κ.λπ.</w:t>
            </w:r>
          </w:p>
        </w:tc>
        <w:tc>
          <w:tcPr>
            <w:tcW w:w="5166" w:type="dxa"/>
          </w:tcPr>
          <w:p w:rsidR="00B14B74" w:rsidRPr="00BD3614" w:rsidRDefault="00B14B74" w:rsidP="0001411A">
            <w:pPr>
              <w:spacing w:after="200" w:line="276" w:lineRule="auto"/>
              <w:rPr>
                <w:rFonts w:ascii="Calibri" w:hAnsi="Calibri"/>
                <w:iCs/>
                <w:lang w:val="el-GR"/>
              </w:rPr>
            </w:pPr>
            <w:r w:rsidRPr="00BD3614">
              <w:rPr>
                <w:rFonts w:ascii="Calibri" w:hAnsi="Calibri"/>
                <w:iCs/>
                <w:sz w:val="22"/>
                <w:szCs w:val="22"/>
                <w:lang w:val="el-GR"/>
              </w:rPr>
              <w:t xml:space="preserve">Διαλέξεις και συναντήσεις με φοιτητές </w:t>
            </w:r>
          </w:p>
        </w:tc>
      </w:tr>
      <w:tr w:rsidR="00B14B74" w:rsidRPr="002C4EFA" w:rsidTr="0001411A">
        <w:tc>
          <w:tcPr>
            <w:tcW w:w="3306" w:type="dxa"/>
            <w:shd w:val="clear" w:color="auto" w:fill="DDD9C3"/>
          </w:tcPr>
          <w:p w:rsidR="00B14B74" w:rsidRPr="00705AAD" w:rsidRDefault="00B14B74" w:rsidP="0001411A">
            <w:pPr>
              <w:jc w:val="right"/>
              <w:rPr>
                <w:rFonts w:ascii="Calibri" w:hAnsi="Calibri" w:cs="Arial"/>
                <w:i/>
                <w:sz w:val="16"/>
                <w:szCs w:val="16"/>
                <w:lang w:val="el-GR"/>
              </w:rPr>
            </w:pPr>
            <w:r w:rsidRPr="00705AAD">
              <w:rPr>
                <w:rFonts w:ascii="Calibri" w:hAnsi="Calibri" w:cs="Arial"/>
                <w:b/>
                <w:sz w:val="20"/>
                <w:szCs w:val="20"/>
                <w:lang w:val="el-GR"/>
              </w:rPr>
              <w:t>ΧΡΗΣΗ ΤΕΧΝΟΛΟΓΙΩΝ ΠΛΗΡΟΦΟΡΙΑΣ ΚΑΙ ΕΠΙΚΟΙΝΩΝΙΩΝ</w:t>
            </w:r>
            <w:r w:rsidRPr="00705AAD">
              <w:rPr>
                <w:rFonts w:ascii="Calibri" w:hAnsi="Calibri" w:cs="Arial"/>
                <w:b/>
                <w:sz w:val="20"/>
                <w:szCs w:val="20"/>
                <w:lang w:val="el-GR"/>
              </w:rPr>
              <w:br/>
            </w:r>
            <w:r w:rsidRPr="00705AAD">
              <w:rPr>
                <w:rFonts w:ascii="Calibri" w:hAnsi="Calibri" w:cs="Arial"/>
                <w:i/>
                <w:sz w:val="16"/>
                <w:szCs w:val="16"/>
                <w:lang w:val="el-GR"/>
              </w:rPr>
              <w:lastRenderedPageBreak/>
              <w:t>Χρήση Τ.Π.Ε. στη Διδασκαλία, στην Εργαστηριακή Εκπαίδευση, στην Επικοινωνία με τους φοιτητές</w:t>
            </w:r>
          </w:p>
        </w:tc>
        <w:tc>
          <w:tcPr>
            <w:tcW w:w="5166" w:type="dxa"/>
          </w:tcPr>
          <w:p w:rsidR="00896F6C" w:rsidRPr="00BD3614" w:rsidRDefault="00B14B74" w:rsidP="00896F6C">
            <w:pPr>
              <w:rPr>
                <w:rFonts w:ascii="Calibri" w:hAnsi="Calibri" w:cs="Arial"/>
                <w:sz w:val="22"/>
                <w:szCs w:val="22"/>
                <w:lang w:val="el-GR"/>
              </w:rPr>
            </w:pPr>
            <w:r w:rsidRPr="00BD3614">
              <w:rPr>
                <w:rFonts w:ascii="Calibri" w:hAnsi="Calibri" w:cs="Arial"/>
                <w:sz w:val="22"/>
                <w:szCs w:val="22"/>
                <w:lang w:val="el-GR"/>
              </w:rPr>
              <w:lastRenderedPageBreak/>
              <w:t>Θα γίνεται χρήση υπολογιστ</w:t>
            </w:r>
            <w:r w:rsidR="00896F6C" w:rsidRPr="00BD3614">
              <w:rPr>
                <w:rFonts w:ascii="Calibri" w:hAnsi="Calibri" w:cs="Arial"/>
                <w:sz w:val="22"/>
                <w:szCs w:val="22"/>
                <w:lang w:val="el-GR"/>
              </w:rPr>
              <w:t>ή</w:t>
            </w:r>
            <w:r w:rsidRPr="00BD3614">
              <w:rPr>
                <w:rFonts w:ascii="Calibri" w:hAnsi="Calibri" w:cs="Arial"/>
                <w:sz w:val="22"/>
                <w:szCs w:val="22"/>
                <w:lang w:val="el-GR"/>
              </w:rPr>
              <w:t xml:space="preserve"> και διαδραστικού πίνακα στην διδασκαλία. </w:t>
            </w:r>
          </w:p>
          <w:p w:rsidR="00B14B74" w:rsidRPr="00BD3614" w:rsidRDefault="00B14B74" w:rsidP="00896F6C">
            <w:pPr>
              <w:rPr>
                <w:rFonts w:ascii="Calibri" w:hAnsi="Calibri" w:cs="Arial"/>
                <w:lang w:val="el-GR"/>
              </w:rPr>
            </w:pPr>
            <w:r w:rsidRPr="00BD3614">
              <w:rPr>
                <w:rFonts w:ascii="Calibri" w:hAnsi="Calibri" w:cs="Arial"/>
                <w:sz w:val="22"/>
                <w:szCs w:val="22"/>
                <w:lang w:val="el-GR"/>
              </w:rPr>
              <w:lastRenderedPageBreak/>
              <w:t>Η επικοινωνία με τους φοιτητές θα γίνεται σε προσωπικό επίπεδο, επίσης με χρήση ηλεκτρονικού ταχυδρομείου και τηλε-επικοινωνίας (πχ</w:t>
            </w:r>
            <w:r w:rsidR="00896F6C" w:rsidRPr="00BD3614">
              <w:rPr>
                <w:rFonts w:ascii="Calibri" w:hAnsi="Calibri" w:cs="Arial"/>
                <w:sz w:val="22"/>
                <w:szCs w:val="22"/>
                <w:lang w:val="el-GR"/>
              </w:rPr>
              <w:t>.</w:t>
            </w:r>
            <w:r w:rsidR="00896F6C" w:rsidRPr="00BD3614">
              <w:rPr>
                <w:rFonts w:ascii="Calibri" w:hAnsi="Calibri" w:cs="Arial"/>
                <w:sz w:val="22"/>
                <w:szCs w:val="22"/>
              </w:rPr>
              <w:t>Skype</w:t>
            </w:r>
            <w:r w:rsidRPr="00BD3614">
              <w:rPr>
                <w:rFonts w:ascii="Calibri" w:hAnsi="Calibri" w:cs="Arial"/>
                <w:sz w:val="22"/>
                <w:szCs w:val="22"/>
                <w:lang w:val="el-GR"/>
              </w:rPr>
              <w:t xml:space="preserve">) </w:t>
            </w:r>
          </w:p>
        </w:tc>
      </w:tr>
      <w:tr w:rsidR="00B14B74" w:rsidRPr="00705AAD" w:rsidTr="0001411A">
        <w:tc>
          <w:tcPr>
            <w:tcW w:w="3306" w:type="dxa"/>
            <w:shd w:val="clear" w:color="auto" w:fill="DDD9C3"/>
          </w:tcPr>
          <w:p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lastRenderedPageBreak/>
              <w:t>ΟΡΓΑΝΩΣΗ ΔΙΔΑΣΚΑΛΙΑΣ</w:t>
            </w:r>
          </w:p>
          <w:p w:rsidR="00B14B74" w:rsidRPr="00705AAD" w:rsidRDefault="00B14B74" w:rsidP="0001411A">
            <w:pPr>
              <w:jc w:val="both"/>
              <w:rPr>
                <w:rFonts w:ascii="Calibri" w:hAnsi="Calibri" w:cs="Arial"/>
                <w:i/>
                <w:sz w:val="16"/>
                <w:szCs w:val="16"/>
                <w:lang w:val="el-GR"/>
              </w:rPr>
            </w:pPr>
            <w:r w:rsidRPr="00705AAD">
              <w:rPr>
                <w:rFonts w:ascii="Calibri" w:hAnsi="Calibri" w:cs="Arial"/>
                <w:i/>
                <w:sz w:val="16"/>
                <w:szCs w:val="16"/>
                <w:lang w:val="el-GR"/>
              </w:rPr>
              <w:t>Περιγράφονται αναλυτικά ο τρόπος και μέθοδοι διδασκαλίας.</w:t>
            </w:r>
          </w:p>
          <w:p w:rsidR="00B14B74" w:rsidRPr="00705AAD" w:rsidRDefault="00B14B74" w:rsidP="0001411A">
            <w:pPr>
              <w:jc w:val="both"/>
              <w:rPr>
                <w:rFonts w:ascii="Calibri" w:hAnsi="Calibri" w:cs="Arial"/>
                <w:i/>
                <w:sz w:val="16"/>
                <w:szCs w:val="16"/>
                <w:lang w:val="el-GR"/>
              </w:rPr>
            </w:pPr>
            <w:r w:rsidRPr="00705AAD">
              <w:rPr>
                <w:rFonts w:ascii="Calibri" w:hAnsi="Calibri" w:cs="Arial"/>
                <w:i/>
                <w:sz w:val="16"/>
                <w:szCs w:val="16"/>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(project), Συγγραφή εργασίας / εργασιών, Καλλιτεχνική δημιουργία, κ.λπ.</w:t>
            </w:r>
          </w:p>
          <w:p w:rsidR="00B14B74" w:rsidRPr="00705AAD" w:rsidRDefault="00B14B74" w:rsidP="0001411A">
            <w:pPr>
              <w:jc w:val="both"/>
              <w:rPr>
                <w:rFonts w:ascii="Calibri" w:hAnsi="Calibri" w:cs="Arial"/>
                <w:i/>
                <w:sz w:val="16"/>
                <w:szCs w:val="16"/>
                <w:lang w:val="el-GR"/>
              </w:rPr>
            </w:pPr>
          </w:p>
          <w:p w:rsidR="00B14B74" w:rsidRPr="00705AAD" w:rsidRDefault="00B14B74" w:rsidP="0001411A">
            <w:pPr>
              <w:jc w:val="both"/>
              <w:rPr>
                <w:rFonts w:ascii="Calibri" w:hAnsi="Calibri" w:cs="Arial"/>
                <w:i/>
                <w:sz w:val="16"/>
                <w:szCs w:val="16"/>
                <w:lang w:val="el-GR"/>
              </w:rPr>
            </w:pPr>
            <w:r w:rsidRPr="00705AAD">
              <w:rPr>
                <w:rFonts w:ascii="Calibri" w:hAnsi="Calibr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705AAD">
              <w:rPr>
                <w:rFonts w:ascii="Calibri" w:hAnsi="Calibri" w:cs="Arial"/>
                <w:i/>
                <w:sz w:val="16"/>
                <w:szCs w:val="16"/>
              </w:rPr>
              <w:t>standards</w:t>
            </w:r>
            <w:r w:rsidRPr="00705AAD">
              <w:rPr>
                <w:rFonts w:ascii="Calibri" w:hAnsi="Calibri" w:cs="Arial"/>
                <w:i/>
                <w:sz w:val="16"/>
                <w:szCs w:val="16"/>
                <w:lang w:val="el-GR"/>
              </w:rPr>
              <w:t xml:space="preserve"> του </w:t>
            </w:r>
            <w:r w:rsidRPr="00705AAD">
              <w:rPr>
                <w:rFonts w:ascii="Calibri" w:hAnsi="Calibri" w:cs="Arial"/>
                <w:i/>
                <w:sz w:val="16"/>
                <w:szCs w:val="16"/>
              </w:rPr>
              <w:t>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BD3614" w:rsidRPr="00BD3614" w:rsidTr="00C44467">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rsidR="00B14B74" w:rsidRPr="00BD3614" w:rsidRDefault="00B14B74" w:rsidP="00C44467">
                  <w:pPr>
                    <w:jc w:val="center"/>
                    <w:rPr>
                      <w:rFonts w:ascii="Calibri" w:hAnsi="Calibri" w:cs="Arial"/>
                      <w:b/>
                      <w:i/>
                      <w:sz w:val="20"/>
                      <w:szCs w:val="20"/>
                    </w:rPr>
                  </w:pPr>
                  <w:r w:rsidRPr="00BD3614">
                    <w:rPr>
                      <w:rFonts w:ascii="Calibri" w:hAnsi="Calibri" w:cs="Arial"/>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rsidR="00B14B74" w:rsidRPr="00BD3614" w:rsidRDefault="00B14B74" w:rsidP="00C44467">
                  <w:pPr>
                    <w:jc w:val="center"/>
                    <w:rPr>
                      <w:rFonts w:ascii="Calibri" w:hAnsi="Calibri" w:cs="Arial"/>
                      <w:b/>
                      <w:i/>
                      <w:sz w:val="20"/>
                      <w:szCs w:val="20"/>
                    </w:rPr>
                  </w:pPr>
                  <w:r w:rsidRPr="00BD3614">
                    <w:rPr>
                      <w:rFonts w:ascii="Calibri" w:hAnsi="Calibri" w:cs="Arial"/>
                      <w:b/>
                      <w:i/>
                      <w:sz w:val="20"/>
                      <w:szCs w:val="20"/>
                    </w:rPr>
                    <w:t>ΦόρτοςΕργασίας Εξαμήνου</w:t>
                  </w:r>
                </w:p>
              </w:tc>
            </w:tr>
            <w:tr w:rsidR="00BD3614" w:rsidRPr="00BD3614" w:rsidTr="00C44467">
              <w:tc>
                <w:tcPr>
                  <w:tcW w:w="2467" w:type="dxa"/>
                  <w:tcBorders>
                    <w:top w:val="single" w:sz="4" w:space="0" w:color="auto"/>
                    <w:left w:val="single" w:sz="4" w:space="0" w:color="auto"/>
                    <w:bottom w:val="single" w:sz="4" w:space="0" w:color="auto"/>
                    <w:right w:val="single" w:sz="4" w:space="0" w:color="auto"/>
                  </w:tcBorders>
                </w:tcPr>
                <w:p w:rsidR="00B14B74" w:rsidRPr="00BD3614" w:rsidRDefault="00B14B74" w:rsidP="0001411A">
                  <w:pPr>
                    <w:rPr>
                      <w:rFonts w:ascii="Calibri" w:hAnsi="Calibri"/>
                      <w:iCs/>
                      <w:lang w:val="el-GR"/>
                    </w:rPr>
                  </w:pPr>
                  <w:r w:rsidRPr="00BD3614">
                    <w:rPr>
                      <w:rFonts w:ascii="Calibri" w:hAnsi="Calibri"/>
                      <w:iCs/>
                      <w:sz w:val="22"/>
                      <w:szCs w:val="22"/>
                      <w:lang w:val="el-GR"/>
                    </w:rPr>
                    <w:t xml:space="preserve">Παραδόσεις μαθημάτων </w:t>
                  </w:r>
                </w:p>
              </w:tc>
              <w:tc>
                <w:tcPr>
                  <w:tcW w:w="2468" w:type="dxa"/>
                  <w:tcBorders>
                    <w:top w:val="single" w:sz="4" w:space="0" w:color="auto"/>
                    <w:left w:val="single" w:sz="4" w:space="0" w:color="auto"/>
                    <w:bottom w:val="single" w:sz="4" w:space="0" w:color="auto"/>
                    <w:right w:val="single" w:sz="4" w:space="0" w:color="auto"/>
                  </w:tcBorders>
                </w:tcPr>
                <w:p w:rsidR="00B14B74" w:rsidRPr="00BD3614" w:rsidRDefault="00D63459" w:rsidP="00C44467">
                  <w:pPr>
                    <w:jc w:val="center"/>
                    <w:rPr>
                      <w:rFonts w:ascii="Calibri" w:hAnsi="Calibri" w:cs="Arial"/>
                      <w:lang w:val="el-GR"/>
                    </w:rPr>
                  </w:pPr>
                  <w:r w:rsidRPr="00BD3614">
                    <w:rPr>
                      <w:rFonts w:ascii="Calibri" w:hAnsi="Calibri" w:cs="Arial"/>
                      <w:sz w:val="22"/>
                      <w:szCs w:val="22"/>
                      <w:lang w:val="el-GR"/>
                    </w:rPr>
                    <w:t>65</w:t>
                  </w:r>
                  <w:r w:rsidR="00B14B74" w:rsidRPr="00BD3614">
                    <w:rPr>
                      <w:rFonts w:ascii="Calibri" w:hAnsi="Calibri" w:cs="Arial"/>
                      <w:sz w:val="22"/>
                      <w:szCs w:val="22"/>
                      <w:lang w:val="el-GR"/>
                    </w:rPr>
                    <w:t xml:space="preserve"> ώρες</w:t>
                  </w:r>
                </w:p>
              </w:tc>
            </w:tr>
            <w:tr w:rsidR="00BD3614" w:rsidRPr="00BD3614" w:rsidTr="00C44467">
              <w:tc>
                <w:tcPr>
                  <w:tcW w:w="2467" w:type="dxa"/>
                  <w:tcBorders>
                    <w:top w:val="single" w:sz="4" w:space="0" w:color="auto"/>
                    <w:left w:val="single" w:sz="4" w:space="0" w:color="auto"/>
                    <w:bottom w:val="single" w:sz="4" w:space="0" w:color="auto"/>
                    <w:right w:val="single" w:sz="4" w:space="0" w:color="auto"/>
                  </w:tcBorders>
                </w:tcPr>
                <w:p w:rsidR="00B14B74" w:rsidRPr="00BD3614" w:rsidRDefault="00B14B74" w:rsidP="0001411A">
                  <w:pPr>
                    <w:rPr>
                      <w:rFonts w:ascii="Calibri" w:hAnsi="Calibri"/>
                      <w:iCs/>
                      <w:lang w:val="el-GR"/>
                    </w:rPr>
                  </w:pPr>
                  <w:r w:rsidRPr="00BD3614">
                    <w:rPr>
                      <w:rFonts w:ascii="Calibri" w:hAnsi="Calibri"/>
                      <w:iCs/>
                      <w:sz w:val="22"/>
                      <w:szCs w:val="22"/>
                      <w:lang w:val="el-GR"/>
                    </w:rPr>
                    <w:t>Μελέτη διδαχθείσας ύλης</w:t>
                  </w:r>
                </w:p>
              </w:tc>
              <w:tc>
                <w:tcPr>
                  <w:tcW w:w="2468" w:type="dxa"/>
                  <w:tcBorders>
                    <w:top w:val="single" w:sz="4" w:space="0" w:color="auto"/>
                    <w:left w:val="single" w:sz="4" w:space="0" w:color="auto"/>
                    <w:bottom w:val="single" w:sz="4" w:space="0" w:color="auto"/>
                    <w:right w:val="single" w:sz="4" w:space="0" w:color="auto"/>
                  </w:tcBorders>
                </w:tcPr>
                <w:p w:rsidR="00B14B74" w:rsidRPr="00BD3614" w:rsidRDefault="00D63459" w:rsidP="00C44467">
                  <w:pPr>
                    <w:jc w:val="center"/>
                    <w:rPr>
                      <w:rFonts w:ascii="Calibri" w:hAnsi="Calibri" w:cs="Arial"/>
                      <w:lang w:val="el-GR"/>
                    </w:rPr>
                  </w:pPr>
                  <w:r w:rsidRPr="00BD3614">
                    <w:rPr>
                      <w:rFonts w:ascii="Calibri" w:hAnsi="Calibri" w:cs="Arial"/>
                      <w:sz w:val="22"/>
                      <w:szCs w:val="22"/>
                      <w:lang w:val="el-GR"/>
                    </w:rPr>
                    <w:t>33</w:t>
                  </w:r>
                  <w:r w:rsidR="00B14B74" w:rsidRPr="00BD3614">
                    <w:rPr>
                      <w:rFonts w:ascii="Calibri" w:hAnsi="Calibri" w:cs="Arial"/>
                      <w:sz w:val="22"/>
                      <w:szCs w:val="22"/>
                      <w:lang w:val="el-GR"/>
                    </w:rPr>
                    <w:t xml:space="preserve"> ώρες</w:t>
                  </w:r>
                </w:p>
              </w:tc>
            </w:tr>
            <w:tr w:rsidR="00BD3614" w:rsidRPr="00BD3614" w:rsidTr="00C44467">
              <w:tc>
                <w:tcPr>
                  <w:tcW w:w="2467" w:type="dxa"/>
                  <w:tcBorders>
                    <w:top w:val="single" w:sz="4" w:space="0" w:color="auto"/>
                    <w:left w:val="single" w:sz="4" w:space="0" w:color="auto"/>
                    <w:bottom w:val="single" w:sz="4" w:space="0" w:color="auto"/>
                    <w:right w:val="single" w:sz="4" w:space="0" w:color="auto"/>
                  </w:tcBorders>
                </w:tcPr>
                <w:p w:rsidR="00B14B74" w:rsidRPr="00BD3614" w:rsidRDefault="00B14B74" w:rsidP="0001411A">
                  <w:pPr>
                    <w:rPr>
                      <w:rFonts w:ascii="Calibri" w:hAnsi="Calibri"/>
                      <w:iCs/>
                      <w:lang w:val="el-GR"/>
                    </w:rPr>
                  </w:pPr>
                  <w:r w:rsidRPr="00BD3614">
                    <w:rPr>
                      <w:rFonts w:ascii="Calibri" w:hAnsi="Calibri"/>
                      <w:iCs/>
                      <w:sz w:val="22"/>
                      <w:szCs w:val="22"/>
                      <w:lang w:val="el-GR"/>
                    </w:rPr>
                    <w:t>Μελέτη και έρευνα βάσεων δεδομένων και πρόσθετων εργασιών</w:t>
                  </w:r>
                </w:p>
              </w:tc>
              <w:tc>
                <w:tcPr>
                  <w:tcW w:w="2468" w:type="dxa"/>
                  <w:tcBorders>
                    <w:top w:val="single" w:sz="4" w:space="0" w:color="auto"/>
                    <w:left w:val="single" w:sz="4" w:space="0" w:color="auto"/>
                    <w:bottom w:val="single" w:sz="4" w:space="0" w:color="auto"/>
                    <w:right w:val="single" w:sz="4" w:space="0" w:color="auto"/>
                  </w:tcBorders>
                </w:tcPr>
                <w:p w:rsidR="00B14B74" w:rsidRPr="00BD3614" w:rsidRDefault="00D63459" w:rsidP="00D63459">
                  <w:pPr>
                    <w:jc w:val="center"/>
                    <w:rPr>
                      <w:rFonts w:ascii="Calibri" w:hAnsi="Calibri" w:cs="Arial"/>
                      <w:lang w:val="el-GR"/>
                    </w:rPr>
                  </w:pPr>
                  <w:r w:rsidRPr="00BD3614">
                    <w:rPr>
                      <w:rFonts w:ascii="Calibri" w:hAnsi="Calibri" w:cs="Arial"/>
                      <w:sz w:val="22"/>
                      <w:szCs w:val="22"/>
                      <w:lang w:val="el-GR"/>
                    </w:rPr>
                    <w:t>27</w:t>
                  </w:r>
                  <w:r w:rsidR="00B14B74" w:rsidRPr="00BD3614">
                    <w:rPr>
                      <w:rFonts w:ascii="Calibri" w:hAnsi="Calibri" w:cs="Arial"/>
                      <w:sz w:val="22"/>
                      <w:szCs w:val="22"/>
                      <w:lang w:val="el-GR"/>
                    </w:rPr>
                    <w:t xml:space="preserve"> ώρες</w:t>
                  </w:r>
                </w:p>
              </w:tc>
            </w:tr>
            <w:tr w:rsidR="00BD3614" w:rsidRPr="00BD3614" w:rsidTr="00C44467">
              <w:tc>
                <w:tcPr>
                  <w:tcW w:w="2467" w:type="dxa"/>
                  <w:tcBorders>
                    <w:top w:val="single" w:sz="4" w:space="0" w:color="auto"/>
                    <w:left w:val="single" w:sz="4" w:space="0" w:color="auto"/>
                    <w:bottom w:val="single" w:sz="4" w:space="0" w:color="auto"/>
                    <w:right w:val="single" w:sz="4" w:space="0" w:color="auto"/>
                  </w:tcBorders>
                </w:tcPr>
                <w:p w:rsidR="00B14B74" w:rsidRPr="00BD3614" w:rsidRDefault="00B14B74" w:rsidP="0001411A">
                  <w:pPr>
                    <w:rPr>
                      <w:rFonts w:ascii="Calibri" w:hAnsi="Calibri"/>
                      <w:iCs/>
                    </w:rPr>
                  </w:pPr>
                </w:p>
              </w:tc>
              <w:tc>
                <w:tcPr>
                  <w:tcW w:w="2468" w:type="dxa"/>
                  <w:tcBorders>
                    <w:top w:val="single" w:sz="4" w:space="0" w:color="auto"/>
                    <w:left w:val="single" w:sz="4" w:space="0" w:color="auto"/>
                    <w:bottom w:val="single" w:sz="4" w:space="0" w:color="auto"/>
                    <w:right w:val="single" w:sz="4" w:space="0" w:color="auto"/>
                  </w:tcBorders>
                </w:tcPr>
                <w:p w:rsidR="00B14B74" w:rsidRPr="00BD3614" w:rsidRDefault="00B14B74" w:rsidP="00C44467">
                  <w:pPr>
                    <w:jc w:val="center"/>
                    <w:rPr>
                      <w:rFonts w:ascii="Calibri" w:hAnsi="Calibri" w:cs="Arial"/>
                      <w:sz w:val="20"/>
                      <w:szCs w:val="20"/>
                      <w:lang w:val="el-GR"/>
                    </w:rPr>
                  </w:pPr>
                </w:p>
              </w:tc>
            </w:tr>
            <w:tr w:rsidR="00BD3614" w:rsidRPr="00BD3614" w:rsidTr="00C44467">
              <w:tc>
                <w:tcPr>
                  <w:tcW w:w="2467" w:type="dxa"/>
                  <w:tcBorders>
                    <w:top w:val="single" w:sz="4" w:space="0" w:color="auto"/>
                    <w:left w:val="single" w:sz="4" w:space="0" w:color="auto"/>
                    <w:bottom w:val="single" w:sz="4" w:space="0" w:color="auto"/>
                    <w:right w:val="single" w:sz="4" w:space="0" w:color="auto"/>
                  </w:tcBorders>
                </w:tcPr>
                <w:p w:rsidR="00B14B74" w:rsidRPr="00BD3614" w:rsidRDefault="00B14B74" w:rsidP="0001411A">
                  <w:pPr>
                    <w:rPr>
                      <w:rFonts w:ascii="Calibri" w:hAnsi="Calibri"/>
                      <w:iCs/>
                      <w:lang w:val="el-GR"/>
                    </w:rPr>
                  </w:pPr>
                </w:p>
              </w:tc>
              <w:tc>
                <w:tcPr>
                  <w:tcW w:w="2468" w:type="dxa"/>
                  <w:tcBorders>
                    <w:top w:val="single" w:sz="4" w:space="0" w:color="auto"/>
                    <w:left w:val="single" w:sz="4" w:space="0" w:color="auto"/>
                    <w:bottom w:val="single" w:sz="4" w:space="0" w:color="auto"/>
                    <w:right w:val="single" w:sz="4" w:space="0" w:color="auto"/>
                  </w:tcBorders>
                </w:tcPr>
                <w:p w:rsidR="00B14B74" w:rsidRPr="00BD3614" w:rsidRDefault="00B14B74" w:rsidP="00C44467">
                  <w:pPr>
                    <w:jc w:val="center"/>
                    <w:rPr>
                      <w:rFonts w:ascii="Calibri" w:hAnsi="Calibri" w:cs="Arial"/>
                      <w:sz w:val="20"/>
                      <w:szCs w:val="20"/>
                      <w:lang w:val="el-GR"/>
                    </w:rPr>
                  </w:pPr>
                </w:p>
              </w:tc>
            </w:tr>
            <w:tr w:rsidR="00BD3614" w:rsidRPr="00BD3614" w:rsidTr="00C44467">
              <w:tc>
                <w:tcPr>
                  <w:tcW w:w="2467" w:type="dxa"/>
                  <w:tcBorders>
                    <w:top w:val="single" w:sz="4" w:space="0" w:color="auto"/>
                    <w:left w:val="single" w:sz="4" w:space="0" w:color="auto"/>
                    <w:bottom w:val="single" w:sz="4" w:space="0" w:color="auto"/>
                    <w:right w:val="single" w:sz="4" w:space="0" w:color="auto"/>
                  </w:tcBorders>
                </w:tcPr>
                <w:p w:rsidR="00B14B74" w:rsidRPr="00BD3614" w:rsidRDefault="00B14B74" w:rsidP="0001411A">
                  <w:pPr>
                    <w:rPr>
                      <w:rFonts w:ascii="Calibri" w:hAnsi="Calibri"/>
                      <w:iCs/>
                    </w:rPr>
                  </w:pPr>
                </w:p>
              </w:tc>
              <w:tc>
                <w:tcPr>
                  <w:tcW w:w="2468" w:type="dxa"/>
                  <w:tcBorders>
                    <w:top w:val="single" w:sz="4" w:space="0" w:color="auto"/>
                    <w:left w:val="single" w:sz="4" w:space="0" w:color="auto"/>
                    <w:bottom w:val="single" w:sz="4" w:space="0" w:color="auto"/>
                    <w:right w:val="single" w:sz="4" w:space="0" w:color="auto"/>
                  </w:tcBorders>
                </w:tcPr>
                <w:p w:rsidR="00B14B74" w:rsidRPr="00BD3614" w:rsidRDefault="00B14B74" w:rsidP="0001411A">
                  <w:pPr>
                    <w:rPr>
                      <w:rFonts w:ascii="Calibri" w:hAnsi="Calibri" w:cs="Arial"/>
                      <w:i/>
                      <w:sz w:val="16"/>
                      <w:szCs w:val="16"/>
                      <w:lang w:val="el-GR"/>
                    </w:rPr>
                  </w:pPr>
                </w:p>
              </w:tc>
            </w:tr>
            <w:tr w:rsidR="00BD3614" w:rsidRPr="00BD3614" w:rsidTr="00C44467">
              <w:tc>
                <w:tcPr>
                  <w:tcW w:w="2467" w:type="dxa"/>
                  <w:tcBorders>
                    <w:top w:val="single" w:sz="4" w:space="0" w:color="auto"/>
                    <w:left w:val="single" w:sz="4" w:space="0" w:color="auto"/>
                    <w:bottom w:val="single" w:sz="4" w:space="0" w:color="auto"/>
                    <w:right w:val="single" w:sz="4" w:space="0" w:color="auto"/>
                  </w:tcBorders>
                </w:tcPr>
                <w:p w:rsidR="00B14B74" w:rsidRPr="00BD3614" w:rsidRDefault="00B14B74" w:rsidP="0001411A">
                  <w:pPr>
                    <w:rPr>
                      <w:rFonts w:ascii="Calibri" w:hAnsi="Calibri"/>
                      <w:iCs/>
                    </w:rPr>
                  </w:pPr>
                </w:p>
              </w:tc>
              <w:tc>
                <w:tcPr>
                  <w:tcW w:w="2468" w:type="dxa"/>
                  <w:tcBorders>
                    <w:top w:val="single" w:sz="4" w:space="0" w:color="auto"/>
                    <w:left w:val="single" w:sz="4" w:space="0" w:color="auto"/>
                    <w:bottom w:val="single" w:sz="4" w:space="0" w:color="auto"/>
                    <w:right w:val="single" w:sz="4" w:space="0" w:color="auto"/>
                  </w:tcBorders>
                </w:tcPr>
                <w:p w:rsidR="00B14B74" w:rsidRPr="00BD3614" w:rsidRDefault="00B14B74" w:rsidP="0001411A">
                  <w:pPr>
                    <w:rPr>
                      <w:rFonts w:ascii="Calibri" w:hAnsi="Calibri" w:cs="Arial"/>
                      <w:i/>
                      <w:sz w:val="16"/>
                      <w:szCs w:val="16"/>
                      <w:lang w:val="el-GR"/>
                    </w:rPr>
                  </w:pPr>
                </w:p>
              </w:tc>
            </w:tr>
            <w:tr w:rsidR="00BD3614" w:rsidRPr="00BD3614" w:rsidTr="00C44467">
              <w:tc>
                <w:tcPr>
                  <w:tcW w:w="2467" w:type="dxa"/>
                  <w:tcBorders>
                    <w:top w:val="single" w:sz="4" w:space="0" w:color="auto"/>
                    <w:left w:val="single" w:sz="4" w:space="0" w:color="auto"/>
                    <w:bottom w:val="single" w:sz="4" w:space="0" w:color="auto"/>
                    <w:right w:val="single" w:sz="4" w:space="0" w:color="auto"/>
                  </w:tcBorders>
                </w:tcPr>
                <w:p w:rsidR="00B14B74" w:rsidRPr="00BD3614" w:rsidRDefault="00B14B74" w:rsidP="0001411A">
                  <w:pPr>
                    <w:rPr>
                      <w:rFonts w:ascii="Calibri" w:hAnsi="Calibri"/>
                      <w:iCs/>
                    </w:rPr>
                  </w:pPr>
                </w:p>
              </w:tc>
              <w:tc>
                <w:tcPr>
                  <w:tcW w:w="2468" w:type="dxa"/>
                  <w:tcBorders>
                    <w:top w:val="single" w:sz="4" w:space="0" w:color="auto"/>
                    <w:left w:val="single" w:sz="4" w:space="0" w:color="auto"/>
                    <w:bottom w:val="single" w:sz="4" w:space="0" w:color="auto"/>
                    <w:right w:val="single" w:sz="4" w:space="0" w:color="auto"/>
                  </w:tcBorders>
                </w:tcPr>
                <w:p w:rsidR="00B14B74" w:rsidRPr="00BD3614" w:rsidRDefault="00B14B74" w:rsidP="0001411A">
                  <w:pPr>
                    <w:rPr>
                      <w:rFonts w:ascii="Calibri" w:hAnsi="Calibri" w:cs="Arial"/>
                      <w:i/>
                      <w:sz w:val="16"/>
                      <w:szCs w:val="16"/>
                      <w:lang w:val="el-GR"/>
                    </w:rPr>
                  </w:pPr>
                </w:p>
              </w:tc>
            </w:tr>
            <w:tr w:rsidR="00BD3614" w:rsidRPr="00BD3614" w:rsidTr="00C44467">
              <w:tc>
                <w:tcPr>
                  <w:tcW w:w="2467" w:type="dxa"/>
                  <w:tcBorders>
                    <w:top w:val="single" w:sz="4" w:space="0" w:color="auto"/>
                    <w:left w:val="single" w:sz="4" w:space="0" w:color="auto"/>
                    <w:bottom w:val="single" w:sz="4" w:space="0" w:color="auto"/>
                    <w:right w:val="single" w:sz="4" w:space="0" w:color="auto"/>
                  </w:tcBorders>
                </w:tcPr>
                <w:p w:rsidR="00B14B74" w:rsidRPr="00BD3614" w:rsidRDefault="00B14B74" w:rsidP="0001411A">
                  <w:pPr>
                    <w:rPr>
                      <w:rFonts w:ascii="Calibri" w:hAnsi="Calibri"/>
                      <w:iCs/>
                      <w:lang w:val="el-GR"/>
                    </w:rPr>
                  </w:pPr>
                </w:p>
              </w:tc>
              <w:tc>
                <w:tcPr>
                  <w:tcW w:w="2468" w:type="dxa"/>
                  <w:tcBorders>
                    <w:top w:val="single" w:sz="4" w:space="0" w:color="auto"/>
                    <w:left w:val="single" w:sz="4" w:space="0" w:color="auto"/>
                    <w:bottom w:val="single" w:sz="4" w:space="0" w:color="auto"/>
                    <w:right w:val="single" w:sz="4" w:space="0" w:color="auto"/>
                  </w:tcBorders>
                </w:tcPr>
                <w:p w:rsidR="00B14B74" w:rsidRPr="00BD3614" w:rsidRDefault="00B14B74" w:rsidP="00C44467">
                  <w:pPr>
                    <w:jc w:val="center"/>
                    <w:rPr>
                      <w:rFonts w:ascii="Calibri" w:hAnsi="Calibri" w:cs="Arial"/>
                      <w:sz w:val="20"/>
                      <w:szCs w:val="20"/>
                      <w:lang w:val="el-GR"/>
                    </w:rPr>
                  </w:pPr>
                </w:p>
              </w:tc>
            </w:tr>
            <w:tr w:rsidR="00BD3614" w:rsidRPr="00BD3614" w:rsidTr="00C44467">
              <w:tc>
                <w:tcPr>
                  <w:tcW w:w="2467" w:type="dxa"/>
                  <w:tcBorders>
                    <w:top w:val="single" w:sz="4" w:space="0" w:color="auto"/>
                    <w:left w:val="single" w:sz="4" w:space="0" w:color="auto"/>
                    <w:bottom w:val="single" w:sz="4" w:space="0" w:color="auto"/>
                    <w:right w:val="single" w:sz="4" w:space="0" w:color="auto"/>
                  </w:tcBorders>
                </w:tcPr>
                <w:p w:rsidR="00B14B74" w:rsidRPr="00BD3614" w:rsidRDefault="00B14B74" w:rsidP="0001411A">
                  <w:pPr>
                    <w:rPr>
                      <w:rFonts w:ascii="Calibri" w:hAnsi="Calibri"/>
                      <w:iCs/>
                      <w:lang w:val="el-GR"/>
                    </w:rPr>
                  </w:pPr>
                  <w:r w:rsidRPr="00BD3614">
                    <w:rPr>
                      <w:rFonts w:ascii="Calibri" w:hAnsi="Calibri"/>
                      <w:iCs/>
                      <w:sz w:val="22"/>
                      <w:szCs w:val="22"/>
                      <w:lang w:val="el-GR"/>
                    </w:rPr>
                    <w:t>ΣύνολοΜαθήματος</w:t>
                  </w:r>
                </w:p>
              </w:tc>
              <w:tc>
                <w:tcPr>
                  <w:tcW w:w="2468" w:type="dxa"/>
                  <w:tcBorders>
                    <w:top w:val="single" w:sz="4" w:space="0" w:color="auto"/>
                    <w:left w:val="single" w:sz="4" w:space="0" w:color="auto"/>
                    <w:bottom w:val="single" w:sz="4" w:space="0" w:color="auto"/>
                    <w:right w:val="single" w:sz="4" w:space="0" w:color="auto"/>
                  </w:tcBorders>
                  <w:vAlign w:val="center"/>
                </w:tcPr>
                <w:p w:rsidR="00B14B74" w:rsidRPr="00BD3614" w:rsidRDefault="00B14B74" w:rsidP="00C44467">
                  <w:pPr>
                    <w:jc w:val="center"/>
                    <w:rPr>
                      <w:rFonts w:ascii="Calibri" w:hAnsi="Calibri" w:cs="Arial"/>
                      <w:lang w:val="el-GR"/>
                    </w:rPr>
                  </w:pPr>
                  <w:r w:rsidRPr="00BD3614">
                    <w:rPr>
                      <w:rFonts w:ascii="Calibri" w:hAnsi="Calibri" w:cs="Arial"/>
                      <w:sz w:val="22"/>
                      <w:szCs w:val="22"/>
                      <w:lang w:val="el-GR"/>
                    </w:rPr>
                    <w:t>125 ώρες</w:t>
                  </w:r>
                </w:p>
              </w:tc>
            </w:tr>
          </w:tbl>
          <w:p w:rsidR="00B14B74" w:rsidRPr="00BD3614" w:rsidRDefault="00B14B74" w:rsidP="0001411A">
            <w:pPr>
              <w:rPr>
                <w:rFonts w:ascii="Tahoma" w:hAnsi="Tahoma" w:cs="Tahoma"/>
              </w:rPr>
            </w:pPr>
          </w:p>
        </w:tc>
      </w:tr>
      <w:tr w:rsidR="00B14B74" w:rsidRPr="002C4EFA" w:rsidTr="0001411A">
        <w:tc>
          <w:tcPr>
            <w:tcW w:w="3306" w:type="dxa"/>
          </w:tcPr>
          <w:p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 xml:space="preserve">ΑΞΙΟΛΟΓΗΣΗ ΦΟΙΤΗΤΩΝ </w:t>
            </w:r>
          </w:p>
          <w:p w:rsidR="00B14B74" w:rsidRPr="00705AAD" w:rsidRDefault="00B14B74" w:rsidP="0001411A">
            <w:pPr>
              <w:jc w:val="both"/>
              <w:rPr>
                <w:rFonts w:ascii="Calibri" w:hAnsi="Calibri" w:cs="Arial"/>
                <w:i/>
                <w:sz w:val="16"/>
                <w:szCs w:val="16"/>
                <w:lang w:val="el-GR"/>
              </w:rPr>
            </w:pPr>
            <w:r w:rsidRPr="00705AAD">
              <w:rPr>
                <w:rFonts w:ascii="Calibri" w:hAnsi="Calibri" w:cs="Arial"/>
                <w:i/>
                <w:sz w:val="16"/>
                <w:szCs w:val="16"/>
                <w:lang w:val="el-GR"/>
              </w:rPr>
              <w:t>Περιγραφή της διαδικασίας αξιολόγησης</w:t>
            </w:r>
          </w:p>
          <w:p w:rsidR="00B14B74" w:rsidRPr="00705AAD" w:rsidRDefault="00B14B74" w:rsidP="0001411A">
            <w:pPr>
              <w:jc w:val="both"/>
              <w:rPr>
                <w:rFonts w:ascii="Calibri" w:hAnsi="Calibri" w:cs="Arial"/>
                <w:i/>
                <w:sz w:val="16"/>
                <w:szCs w:val="16"/>
                <w:lang w:val="el-GR"/>
              </w:rPr>
            </w:pPr>
          </w:p>
          <w:p w:rsidR="00B14B74" w:rsidRPr="00705AAD" w:rsidRDefault="00B14B74" w:rsidP="0001411A">
            <w:pPr>
              <w:jc w:val="both"/>
              <w:rPr>
                <w:rFonts w:ascii="Calibri" w:hAnsi="Calibri" w:cs="Arial"/>
                <w:i/>
                <w:sz w:val="16"/>
                <w:szCs w:val="16"/>
                <w:lang w:val="el-GR"/>
              </w:rPr>
            </w:pPr>
            <w:r w:rsidRPr="00705AAD">
              <w:rPr>
                <w:rFonts w:ascii="Calibri" w:hAnsi="Calibri"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B14B74" w:rsidRPr="00705AAD" w:rsidRDefault="00B14B74" w:rsidP="0001411A">
            <w:pPr>
              <w:jc w:val="both"/>
              <w:rPr>
                <w:rFonts w:ascii="Calibri" w:hAnsi="Calibri" w:cs="Arial"/>
                <w:i/>
                <w:sz w:val="16"/>
                <w:szCs w:val="16"/>
                <w:lang w:val="el-GR"/>
              </w:rPr>
            </w:pPr>
          </w:p>
          <w:p w:rsidR="00B14B74" w:rsidRPr="00705AAD" w:rsidRDefault="00B14B74" w:rsidP="0001411A">
            <w:pPr>
              <w:jc w:val="both"/>
              <w:rPr>
                <w:rFonts w:ascii="Calibri" w:hAnsi="Calibri" w:cs="Arial"/>
                <w:i/>
                <w:sz w:val="16"/>
                <w:szCs w:val="16"/>
                <w:lang w:val="el-GR"/>
              </w:rPr>
            </w:pPr>
            <w:r w:rsidRPr="00705AAD">
              <w:rPr>
                <w:rFonts w:ascii="Calibri" w:hAnsi="Calibri" w:cs="Arial"/>
                <w:i/>
                <w:sz w:val="16"/>
                <w:szCs w:val="16"/>
                <w:lang w:val="el-GR"/>
              </w:rPr>
              <w:t>Αναφέρονται  ρητά προσδιορισμένα κριτήρια αξιολόγησης και εάν και που είναι προσβάσιμα από τους φοιτητές.</w:t>
            </w:r>
          </w:p>
        </w:tc>
        <w:tc>
          <w:tcPr>
            <w:tcW w:w="5166" w:type="dxa"/>
          </w:tcPr>
          <w:p w:rsidR="00B14B74" w:rsidRPr="00BD3614" w:rsidRDefault="00B14B74" w:rsidP="0001411A">
            <w:pPr>
              <w:rPr>
                <w:rFonts w:ascii="Calibri" w:hAnsi="Calibri" w:cs="Arial"/>
                <w:lang w:val="el-GR"/>
              </w:rPr>
            </w:pPr>
            <w:r w:rsidRPr="00BD3614">
              <w:rPr>
                <w:rFonts w:ascii="Calibri" w:hAnsi="Calibri" w:cs="Arial"/>
                <w:sz w:val="22"/>
                <w:szCs w:val="22"/>
                <w:lang w:val="el-GR"/>
              </w:rPr>
              <w:t>Γραπτές εξετάσεις στο τέλος του μαθήματος και εξετάσεις προόδου κατά την διάρκεια του εξαμήνου.</w:t>
            </w:r>
          </w:p>
          <w:p w:rsidR="00B14B74" w:rsidRPr="00BD3614" w:rsidRDefault="00B14B74" w:rsidP="0001411A">
            <w:pPr>
              <w:rPr>
                <w:rFonts w:ascii="Calibri" w:hAnsi="Calibri" w:cs="Arial"/>
                <w:lang w:val="el-GR"/>
              </w:rPr>
            </w:pPr>
          </w:p>
          <w:p w:rsidR="00B14B74" w:rsidRPr="00BD3614" w:rsidRDefault="00B14B74" w:rsidP="0001411A">
            <w:pPr>
              <w:rPr>
                <w:rFonts w:ascii="Calibri" w:hAnsi="Calibri" w:cs="Arial"/>
                <w:lang w:val="el-GR"/>
              </w:rPr>
            </w:pPr>
          </w:p>
          <w:p w:rsidR="00B14B74" w:rsidRPr="00BD3614" w:rsidRDefault="00B14B74" w:rsidP="0001411A">
            <w:pPr>
              <w:rPr>
                <w:rFonts w:ascii="Calibri" w:hAnsi="Calibri" w:cs="Arial"/>
                <w:lang w:val="el-GR"/>
              </w:rPr>
            </w:pPr>
          </w:p>
          <w:p w:rsidR="00B14B74" w:rsidRPr="00BD3614" w:rsidRDefault="00B14B74" w:rsidP="0001411A">
            <w:pPr>
              <w:rPr>
                <w:rFonts w:ascii="Calibri" w:hAnsi="Calibri" w:cs="Arial"/>
                <w:lang w:val="el-GR"/>
              </w:rPr>
            </w:pPr>
          </w:p>
          <w:p w:rsidR="00B14B74" w:rsidRPr="00BD3614" w:rsidRDefault="00B14B74" w:rsidP="0001411A">
            <w:pPr>
              <w:rPr>
                <w:rFonts w:ascii="Calibri" w:hAnsi="Calibri" w:cs="Arial"/>
                <w:lang w:val="el-GR"/>
              </w:rPr>
            </w:pPr>
          </w:p>
          <w:p w:rsidR="00B14B74" w:rsidRPr="00BD3614" w:rsidRDefault="00B14B74" w:rsidP="0001411A">
            <w:pPr>
              <w:rPr>
                <w:rFonts w:ascii="Calibri" w:hAnsi="Calibri" w:cs="Arial"/>
                <w:lang w:val="el-GR"/>
              </w:rPr>
            </w:pPr>
          </w:p>
          <w:p w:rsidR="00B14B74" w:rsidRPr="00BD3614" w:rsidRDefault="00B14B74" w:rsidP="0001411A">
            <w:pPr>
              <w:rPr>
                <w:rFonts w:ascii="Calibri" w:hAnsi="Calibri" w:cs="Arial"/>
                <w:lang w:val="el-GR"/>
              </w:rPr>
            </w:pPr>
          </w:p>
          <w:p w:rsidR="00B14B74" w:rsidRPr="00BD3614" w:rsidRDefault="00B14B74" w:rsidP="0001411A">
            <w:pPr>
              <w:rPr>
                <w:rFonts w:ascii="Calibri" w:hAnsi="Calibri" w:cs="Arial"/>
                <w:lang w:val="el-GR"/>
              </w:rPr>
            </w:pPr>
          </w:p>
          <w:p w:rsidR="00B14B74" w:rsidRPr="00BD3614" w:rsidRDefault="00B14B74" w:rsidP="0001411A">
            <w:pPr>
              <w:rPr>
                <w:rFonts w:ascii="Calibri" w:hAnsi="Calibri" w:cs="Arial"/>
                <w:lang w:val="el-GR"/>
              </w:rPr>
            </w:pPr>
          </w:p>
          <w:p w:rsidR="00B14B74" w:rsidRPr="00BD3614" w:rsidRDefault="00B14B74" w:rsidP="0001411A">
            <w:pPr>
              <w:rPr>
                <w:rFonts w:ascii="Calibri" w:hAnsi="Calibri" w:cs="Arial"/>
                <w:lang w:val="el-GR"/>
              </w:rPr>
            </w:pPr>
          </w:p>
          <w:p w:rsidR="00B14B74" w:rsidRPr="00BD3614" w:rsidRDefault="00B14B74" w:rsidP="0001411A">
            <w:pPr>
              <w:rPr>
                <w:rFonts w:ascii="Calibri" w:hAnsi="Calibri" w:cs="Arial"/>
                <w:lang w:val="el-GR"/>
              </w:rPr>
            </w:pPr>
          </w:p>
          <w:p w:rsidR="00B14B74" w:rsidRPr="00BD3614" w:rsidRDefault="00B14B74" w:rsidP="0001411A">
            <w:pPr>
              <w:rPr>
                <w:rFonts w:ascii="Calibri" w:hAnsi="Calibri" w:cs="Arial"/>
                <w:lang w:val="el-GR"/>
              </w:rPr>
            </w:pPr>
          </w:p>
          <w:p w:rsidR="00B14B74" w:rsidRPr="00BD3614" w:rsidRDefault="00B14B74" w:rsidP="0001411A">
            <w:pPr>
              <w:rPr>
                <w:rFonts w:ascii="Calibri" w:hAnsi="Calibri" w:cs="Arial"/>
                <w:lang w:val="el-GR"/>
              </w:rPr>
            </w:pPr>
          </w:p>
        </w:tc>
      </w:tr>
    </w:tbl>
    <w:p w:rsidR="00B14B74" w:rsidRPr="00705AAD" w:rsidRDefault="00B14B74" w:rsidP="0051485C">
      <w:pPr>
        <w:widowControl w:val="0"/>
        <w:numPr>
          <w:ilvl w:val="0"/>
          <w:numId w:val="1"/>
        </w:numPr>
        <w:autoSpaceDE w:val="0"/>
        <w:autoSpaceDN w:val="0"/>
        <w:adjustRightInd w:val="0"/>
        <w:spacing w:before="24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ΣΥΝΙΣΤΩΜΕΝΗ</w:t>
      </w:r>
      <w:r w:rsidRPr="00705AAD">
        <w:rPr>
          <w:rFonts w:ascii="Calibri" w:hAnsi="Calibri" w:cs="Arial"/>
          <w:b/>
          <w:color w:val="000000"/>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B14B74" w:rsidRPr="00705AAD" w:rsidTr="0001411A">
        <w:tc>
          <w:tcPr>
            <w:tcW w:w="8472" w:type="dxa"/>
          </w:tcPr>
          <w:p w:rsidR="00591D99" w:rsidRPr="003F773B" w:rsidRDefault="00B14B74" w:rsidP="00746551">
            <w:pPr>
              <w:jc w:val="both"/>
              <w:rPr>
                <w:rFonts w:asciiTheme="minorHAnsi" w:hAnsiTheme="minorHAnsi" w:cstheme="minorHAnsi"/>
                <w:sz w:val="20"/>
                <w:szCs w:val="20"/>
                <w:lang w:val="el-GR"/>
              </w:rPr>
            </w:pPr>
            <w:r w:rsidRPr="003F773B">
              <w:rPr>
                <w:rFonts w:asciiTheme="minorHAnsi" w:hAnsiTheme="minorHAnsi" w:cstheme="minorHAnsi"/>
                <w:sz w:val="20"/>
                <w:szCs w:val="20"/>
                <w:lang w:val="el-GR"/>
              </w:rPr>
              <w:t xml:space="preserve">Η βασική βιβλιογραφία που θα χρησιμοποιηθεί είναι </w:t>
            </w:r>
          </w:p>
          <w:p w:rsidR="00591D99" w:rsidRPr="003F773B" w:rsidRDefault="00591D99" w:rsidP="00746551">
            <w:pPr>
              <w:jc w:val="both"/>
              <w:rPr>
                <w:rFonts w:asciiTheme="minorHAnsi" w:hAnsiTheme="minorHAnsi" w:cstheme="minorHAnsi"/>
                <w:sz w:val="20"/>
                <w:szCs w:val="20"/>
                <w:lang w:val="el-GR"/>
              </w:rPr>
            </w:pPr>
          </w:p>
          <w:p w:rsidR="00591D99" w:rsidRPr="00CA6405" w:rsidRDefault="00591D99" w:rsidP="00591D99">
            <w:pPr>
              <w:jc w:val="both"/>
              <w:rPr>
                <w:rFonts w:asciiTheme="minorHAnsi" w:hAnsiTheme="minorHAnsi" w:cstheme="minorHAnsi"/>
                <w:i/>
                <w:sz w:val="20"/>
                <w:szCs w:val="20"/>
                <w:lang w:val="el-GR"/>
              </w:rPr>
            </w:pPr>
            <w:r w:rsidRPr="00CA6405">
              <w:rPr>
                <w:rFonts w:asciiTheme="minorHAnsi" w:hAnsiTheme="minorHAnsi" w:cstheme="minorHAnsi"/>
                <w:i/>
                <w:sz w:val="20"/>
                <w:szCs w:val="20"/>
                <w:lang w:val="el-GR"/>
              </w:rPr>
              <w:t>Ελληνόγλωσση Βιβλιογραφία</w:t>
            </w:r>
          </w:p>
          <w:p w:rsidR="00EA58C1" w:rsidRPr="00C73F11" w:rsidRDefault="00EA58C1" w:rsidP="00466834">
            <w:pPr>
              <w:numPr>
                <w:ilvl w:val="0"/>
                <w:numId w:val="19"/>
              </w:numPr>
              <w:jc w:val="both"/>
              <w:rPr>
                <w:rFonts w:asciiTheme="minorHAnsi" w:hAnsiTheme="minorHAnsi" w:cstheme="minorHAnsi"/>
                <w:color w:val="000000" w:themeColor="text1"/>
                <w:sz w:val="20"/>
                <w:szCs w:val="20"/>
                <w:lang w:val="el-GR"/>
              </w:rPr>
            </w:pPr>
            <w:r w:rsidRPr="00DB4268">
              <w:rPr>
                <w:rFonts w:asciiTheme="minorHAnsi" w:hAnsiTheme="minorHAnsi" w:cstheme="minorHAnsi"/>
                <w:color w:val="000000" w:themeColor="text1"/>
                <w:sz w:val="20"/>
                <w:szCs w:val="20"/>
                <w:lang w:val="el-GR"/>
              </w:rPr>
              <w:t xml:space="preserve">Πετράκος Γ – Ψυχάρης Ι, </w:t>
            </w:r>
            <w:r w:rsidR="00897BBF" w:rsidRPr="00897BBF">
              <w:rPr>
                <w:rFonts w:asciiTheme="minorHAnsi" w:hAnsiTheme="minorHAnsi" w:cstheme="minorHAnsi"/>
                <w:color w:val="000000" w:themeColor="text1"/>
                <w:sz w:val="20"/>
                <w:szCs w:val="20"/>
                <w:lang w:val="el-GR"/>
              </w:rPr>
              <w:t>(</w:t>
            </w:r>
            <w:r w:rsidRPr="00DB4268">
              <w:rPr>
                <w:rFonts w:asciiTheme="minorHAnsi" w:hAnsiTheme="minorHAnsi" w:cstheme="minorHAnsi"/>
                <w:color w:val="000000" w:themeColor="text1"/>
                <w:sz w:val="20"/>
                <w:szCs w:val="20"/>
                <w:lang w:val="el-GR"/>
              </w:rPr>
              <w:t>2016</w:t>
            </w:r>
            <w:r w:rsidR="00897BBF" w:rsidRPr="00897BBF">
              <w:rPr>
                <w:rFonts w:asciiTheme="minorHAnsi" w:hAnsiTheme="minorHAnsi" w:cstheme="minorHAnsi"/>
                <w:color w:val="000000" w:themeColor="text1"/>
                <w:sz w:val="20"/>
                <w:szCs w:val="20"/>
                <w:lang w:val="el-GR"/>
              </w:rPr>
              <w:t>)</w:t>
            </w:r>
            <w:r w:rsidRPr="00DB4268">
              <w:rPr>
                <w:rFonts w:asciiTheme="minorHAnsi" w:hAnsiTheme="minorHAnsi" w:cstheme="minorHAnsi"/>
                <w:color w:val="000000" w:themeColor="text1"/>
                <w:sz w:val="20"/>
                <w:szCs w:val="20"/>
                <w:lang w:val="el-GR"/>
              </w:rPr>
              <w:t xml:space="preserve">, </w:t>
            </w:r>
            <w:r w:rsidRPr="00B93674">
              <w:rPr>
                <w:rFonts w:asciiTheme="minorHAnsi" w:hAnsiTheme="minorHAnsi" w:cstheme="minorHAnsi"/>
                <w:i/>
                <w:color w:val="000000" w:themeColor="text1"/>
                <w:sz w:val="20"/>
                <w:szCs w:val="20"/>
                <w:lang w:val="el-GR"/>
              </w:rPr>
              <w:t>Περιφερειακή ανάπτυξη στην Ελλάδα</w:t>
            </w:r>
            <w:r w:rsidRPr="00DB4268">
              <w:rPr>
                <w:rFonts w:asciiTheme="minorHAnsi" w:hAnsiTheme="minorHAnsi" w:cstheme="minorHAnsi"/>
                <w:color w:val="000000" w:themeColor="text1"/>
                <w:sz w:val="20"/>
                <w:szCs w:val="20"/>
                <w:lang w:val="el-GR"/>
              </w:rPr>
              <w:t>, Εκδόσεις Κριτική</w:t>
            </w:r>
            <w:r w:rsidRPr="00632074">
              <w:rPr>
                <w:rFonts w:asciiTheme="minorHAnsi" w:hAnsiTheme="minorHAnsi" w:cstheme="minorHAnsi"/>
                <w:color w:val="000000" w:themeColor="text1"/>
                <w:sz w:val="20"/>
                <w:szCs w:val="20"/>
                <w:lang w:val="el-GR"/>
              </w:rPr>
              <w:t>.</w:t>
            </w:r>
          </w:p>
          <w:p w:rsidR="00EA58C1" w:rsidRPr="00275216" w:rsidRDefault="00EA58C1" w:rsidP="00466834">
            <w:pPr>
              <w:numPr>
                <w:ilvl w:val="0"/>
                <w:numId w:val="19"/>
              </w:numPr>
              <w:jc w:val="both"/>
              <w:rPr>
                <w:rFonts w:asciiTheme="minorHAnsi" w:hAnsiTheme="minorHAnsi" w:cstheme="minorHAnsi"/>
                <w:sz w:val="20"/>
                <w:szCs w:val="20"/>
                <w:lang w:val="el-GR"/>
              </w:rPr>
            </w:pPr>
            <w:r w:rsidRPr="00275216">
              <w:rPr>
                <w:rFonts w:asciiTheme="minorHAnsi" w:hAnsiTheme="minorHAnsi" w:cstheme="minorHAnsi"/>
                <w:sz w:val="20"/>
                <w:szCs w:val="20"/>
                <w:lang w:val="el-GR"/>
              </w:rPr>
              <w:t xml:space="preserve">Πολύζος, Σ., (2011) </w:t>
            </w:r>
            <w:r w:rsidRPr="00D931F1">
              <w:rPr>
                <w:rFonts w:asciiTheme="minorHAnsi" w:hAnsiTheme="minorHAnsi" w:cstheme="minorHAnsi"/>
                <w:i/>
                <w:sz w:val="20"/>
                <w:szCs w:val="20"/>
                <w:lang w:val="el-GR"/>
              </w:rPr>
              <w:t>Περιφερειακή Ανάπτυξη</w:t>
            </w:r>
            <w:r w:rsidRPr="00275216">
              <w:rPr>
                <w:rFonts w:asciiTheme="minorHAnsi" w:hAnsiTheme="minorHAnsi" w:cstheme="minorHAnsi"/>
                <w:sz w:val="20"/>
                <w:szCs w:val="20"/>
                <w:lang w:val="el-GR"/>
              </w:rPr>
              <w:t>, Αθήνα, Εκδόσεις Κριτική.</w:t>
            </w:r>
          </w:p>
          <w:p w:rsidR="00232D3C" w:rsidRPr="000B3AD3" w:rsidRDefault="00232D3C" w:rsidP="00466834">
            <w:pPr>
              <w:numPr>
                <w:ilvl w:val="0"/>
                <w:numId w:val="19"/>
              </w:numPr>
              <w:jc w:val="both"/>
              <w:rPr>
                <w:rFonts w:asciiTheme="minorHAnsi" w:hAnsiTheme="minorHAnsi" w:cstheme="minorHAnsi"/>
                <w:sz w:val="20"/>
                <w:szCs w:val="20"/>
                <w:lang w:val="el-GR"/>
              </w:rPr>
            </w:pPr>
            <w:r w:rsidRPr="000B3AD3">
              <w:rPr>
                <w:rFonts w:asciiTheme="minorHAnsi" w:hAnsiTheme="minorHAnsi" w:cstheme="minorHAnsi"/>
                <w:sz w:val="20"/>
                <w:szCs w:val="20"/>
                <w:lang w:val="el-GR"/>
              </w:rPr>
              <w:t>Υπουργείο Περιβάλλοντος και Ενέργειεας</w:t>
            </w:r>
            <w:r>
              <w:rPr>
                <w:rFonts w:asciiTheme="minorHAnsi" w:hAnsiTheme="minorHAnsi" w:cstheme="minorHAnsi"/>
                <w:sz w:val="20"/>
                <w:szCs w:val="20"/>
                <w:lang w:val="el-GR"/>
              </w:rPr>
              <w:t>,</w:t>
            </w:r>
            <w:r w:rsidRPr="000B3AD3">
              <w:rPr>
                <w:rFonts w:asciiTheme="minorHAnsi" w:hAnsiTheme="minorHAnsi" w:cstheme="minorHAnsi"/>
                <w:sz w:val="20"/>
                <w:szCs w:val="20"/>
                <w:lang w:val="el-GR"/>
              </w:rPr>
              <w:t xml:space="preserve"> (2019) </w:t>
            </w:r>
            <w:r w:rsidRPr="00404DBA">
              <w:rPr>
                <w:rFonts w:asciiTheme="minorHAnsi" w:hAnsiTheme="minorHAnsi" w:cstheme="minorHAnsi"/>
                <w:i/>
                <w:sz w:val="20"/>
                <w:szCs w:val="20"/>
                <w:lang w:val="el-GR"/>
              </w:rPr>
              <w:t>Χωροταξία &amp; Αστικό Περιβάλλον, Χωροταξία</w:t>
            </w:r>
            <w:r w:rsidRPr="000B3AD3">
              <w:rPr>
                <w:rFonts w:asciiTheme="minorHAnsi" w:hAnsiTheme="minorHAnsi" w:cstheme="minorHAnsi"/>
                <w:sz w:val="20"/>
                <w:szCs w:val="20"/>
                <w:lang w:val="el-GR"/>
              </w:rPr>
              <w:t>, διαθέσιμο στη URL: www.ypeka.gr/Default.aspx?tabid=228&amp;languate=el-GR.</w:t>
            </w:r>
          </w:p>
          <w:p w:rsidR="005D45C5" w:rsidRPr="00EA58C1" w:rsidRDefault="005D45C5" w:rsidP="00466834">
            <w:pPr>
              <w:numPr>
                <w:ilvl w:val="0"/>
                <w:numId w:val="19"/>
              </w:numPr>
              <w:jc w:val="both"/>
              <w:rPr>
                <w:rFonts w:asciiTheme="minorHAnsi" w:hAnsiTheme="minorHAnsi" w:cstheme="minorHAnsi"/>
                <w:sz w:val="20"/>
                <w:szCs w:val="20"/>
                <w:lang w:val="el-GR"/>
              </w:rPr>
            </w:pPr>
            <w:r w:rsidRPr="00EA58C1">
              <w:rPr>
                <w:rFonts w:asciiTheme="minorHAnsi" w:hAnsiTheme="minorHAnsi" w:cstheme="minorHAnsi"/>
                <w:sz w:val="20"/>
                <w:szCs w:val="20"/>
                <w:lang w:val="el-GR"/>
              </w:rPr>
              <w:t xml:space="preserve">Σκούντζος Θ., Σπυράτου Ε., (2004) </w:t>
            </w:r>
            <w:r w:rsidRPr="00EA58C1">
              <w:rPr>
                <w:rFonts w:asciiTheme="minorHAnsi" w:hAnsiTheme="minorHAnsi" w:cstheme="minorHAnsi"/>
                <w:i/>
                <w:sz w:val="20"/>
                <w:szCs w:val="20"/>
                <w:lang w:val="el-GR"/>
              </w:rPr>
              <w:t>Θεσμοί &amp; Πολιτικές Ανάπτυξης της Ευρωπαϊκής Ένωσης - Β ’ έκδοση</w:t>
            </w:r>
            <w:r w:rsidRPr="00EA58C1">
              <w:rPr>
                <w:rFonts w:asciiTheme="minorHAnsi" w:hAnsiTheme="minorHAnsi" w:cstheme="minorHAnsi"/>
                <w:sz w:val="20"/>
                <w:szCs w:val="20"/>
                <w:lang w:val="el-GR"/>
              </w:rPr>
              <w:t>, Εκδόσεις Σταμούλη.</w:t>
            </w:r>
          </w:p>
          <w:p w:rsidR="00591D99" w:rsidRPr="003F773B" w:rsidRDefault="00591D99" w:rsidP="00591D99">
            <w:pPr>
              <w:jc w:val="both"/>
              <w:rPr>
                <w:rFonts w:asciiTheme="minorHAnsi" w:hAnsiTheme="minorHAnsi" w:cstheme="minorHAnsi"/>
                <w:sz w:val="20"/>
                <w:szCs w:val="20"/>
                <w:lang w:val="el-GR"/>
              </w:rPr>
            </w:pPr>
          </w:p>
          <w:p w:rsidR="00591D99" w:rsidRPr="00CA6405" w:rsidRDefault="00591D99" w:rsidP="00591D99">
            <w:pPr>
              <w:jc w:val="both"/>
              <w:rPr>
                <w:rFonts w:asciiTheme="minorHAnsi" w:hAnsiTheme="minorHAnsi" w:cstheme="minorHAnsi"/>
                <w:i/>
                <w:sz w:val="20"/>
                <w:szCs w:val="20"/>
                <w:lang w:val="el-GR"/>
              </w:rPr>
            </w:pPr>
            <w:r w:rsidRPr="00CA6405">
              <w:rPr>
                <w:rFonts w:asciiTheme="minorHAnsi" w:hAnsiTheme="minorHAnsi" w:cstheme="minorHAnsi"/>
                <w:i/>
                <w:sz w:val="20"/>
                <w:szCs w:val="20"/>
                <w:lang w:val="el-GR"/>
              </w:rPr>
              <w:t>Ξενόγλωσση Βιβλιογραφία</w:t>
            </w:r>
          </w:p>
          <w:p w:rsidR="00591D99" w:rsidRPr="00595648" w:rsidRDefault="00591D99" w:rsidP="00993EF0">
            <w:pPr>
              <w:numPr>
                <w:ilvl w:val="0"/>
                <w:numId w:val="21"/>
              </w:numPr>
              <w:jc w:val="both"/>
              <w:rPr>
                <w:rFonts w:asciiTheme="minorHAnsi" w:hAnsiTheme="minorHAnsi" w:cstheme="minorHAnsi"/>
                <w:sz w:val="20"/>
                <w:szCs w:val="20"/>
              </w:rPr>
            </w:pPr>
            <w:r w:rsidRPr="00455AD3">
              <w:rPr>
                <w:rFonts w:asciiTheme="minorHAnsi" w:hAnsiTheme="minorHAnsi" w:cstheme="minorHAnsi"/>
                <w:sz w:val="20"/>
                <w:szCs w:val="20"/>
              </w:rPr>
              <w:t xml:space="preserve">Armstrong H. W. and Taylor J. (2000), </w:t>
            </w:r>
            <w:r w:rsidRPr="00BC64FF">
              <w:rPr>
                <w:rFonts w:asciiTheme="minorHAnsi" w:hAnsiTheme="minorHAnsi" w:cstheme="minorHAnsi"/>
                <w:i/>
                <w:sz w:val="20"/>
                <w:szCs w:val="20"/>
              </w:rPr>
              <w:t>Regional Economics and Policy</w:t>
            </w:r>
            <w:r w:rsidRPr="00455AD3">
              <w:rPr>
                <w:rFonts w:asciiTheme="minorHAnsi" w:hAnsiTheme="minorHAnsi" w:cstheme="minorHAnsi"/>
                <w:sz w:val="20"/>
                <w:szCs w:val="20"/>
              </w:rPr>
              <w:t>, Oxford: Blackwell</w:t>
            </w:r>
          </w:p>
          <w:p w:rsidR="00595648" w:rsidRPr="00595648" w:rsidRDefault="00595648" w:rsidP="00993EF0">
            <w:pPr>
              <w:numPr>
                <w:ilvl w:val="0"/>
                <w:numId w:val="21"/>
              </w:numPr>
              <w:jc w:val="both"/>
              <w:rPr>
                <w:rFonts w:asciiTheme="minorHAnsi" w:hAnsiTheme="minorHAnsi" w:cstheme="minorHAnsi"/>
                <w:sz w:val="20"/>
                <w:szCs w:val="20"/>
              </w:rPr>
            </w:pPr>
            <w:r w:rsidRPr="00595648">
              <w:rPr>
                <w:rFonts w:asciiTheme="minorHAnsi" w:hAnsiTheme="minorHAnsi" w:cstheme="minorHAnsi"/>
                <w:sz w:val="20"/>
                <w:szCs w:val="20"/>
              </w:rPr>
              <w:t xml:space="preserve">Amin, A., &amp; Thrift, N. (1995). </w:t>
            </w:r>
            <w:r w:rsidRPr="001F1AC7">
              <w:rPr>
                <w:rFonts w:asciiTheme="minorHAnsi" w:hAnsiTheme="minorHAnsi" w:cstheme="minorHAnsi"/>
                <w:i/>
                <w:sz w:val="20"/>
                <w:szCs w:val="20"/>
              </w:rPr>
              <w:t>Globalization, institutions, and regional development in Europe</w:t>
            </w:r>
            <w:r w:rsidRPr="00595648">
              <w:rPr>
                <w:rFonts w:asciiTheme="minorHAnsi" w:hAnsiTheme="minorHAnsi" w:cstheme="minorHAnsi"/>
                <w:sz w:val="20"/>
                <w:szCs w:val="20"/>
              </w:rPr>
              <w:t>. Oxford university press.</w:t>
            </w:r>
          </w:p>
          <w:p w:rsidR="00993EF0" w:rsidRPr="00595648" w:rsidRDefault="00993EF0" w:rsidP="00993EF0">
            <w:pPr>
              <w:numPr>
                <w:ilvl w:val="0"/>
                <w:numId w:val="21"/>
              </w:numPr>
              <w:jc w:val="both"/>
              <w:rPr>
                <w:rFonts w:asciiTheme="minorHAnsi" w:hAnsiTheme="minorHAnsi" w:cstheme="minorHAnsi"/>
                <w:sz w:val="20"/>
                <w:szCs w:val="20"/>
              </w:rPr>
            </w:pPr>
            <w:r w:rsidRPr="00595648">
              <w:rPr>
                <w:rFonts w:asciiTheme="minorHAnsi" w:hAnsiTheme="minorHAnsi" w:cstheme="minorHAnsi"/>
                <w:sz w:val="20"/>
                <w:szCs w:val="20"/>
              </w:rPr>
              <w:t xml:space="preserve">Mény, Y., Muller, P., &amp;Quermonne, J. L. (Eds.). (2002). </w:t>
            </w:r>
            <w:r w:rsidRPr="00993EF0">
              <w:rPr>
                <w:rFonts w:asciiTheme="minorHAnsi" w:hAnsiTheme="minorHAnsi" w:cstheme="minorHAnsi"/>
                <w:i/>
                <w:sz w:val="20"/>
                <w:szCs w:val="20"/>
              </w:rPr>
              <w:t xml:space="preserve">Adjusting to Europe: The impact of the </w:t>
            </w:r>
            <w:r w:rsidRPr="00993EF0">
              <w:rPr>
                <w:rFonts w:asciiTheme="minorHAnsi" w:hAnsiTheme="minorHAnsi" w:cstheme="minorHAnsi"/>
                <w:i/>
                <w:sz w:val="20"/>
                <w:szCs w:val="20"/>
              </w:rPr>
              <w:lastRenderedPageBreak/>
              <w:t>European Union on national institutions and policies</w:t>
            </w:r>
            <w:r w:rsidRPr="00595648">
              <w:rPr>
                <w:rFonts w:asciiTheme="minorHAnsi" w:hAnsiTheme="minorHAnsi" w:cstheme="minorHAnsi"/>
                <w:sz w:val="20"/>
                <w:szCs w:val="20"/>
              </w:rPr>
              <w:t>. Routledge.</w:t>
            </w:r>
          </w:p>
          <w:p w:rsidR="00595648" w:rsidRPr="00455AD3" w:rsidRDefault="00595648" w:rsidP="00993EF0">
            <w:pPr>
              <w:numPr>
                <w:ilvl w:val="0"/>
                <w:numId w:val="21"/>
              </w:numPr>
              <w:jc w:val="both"/>
              <w:rPr>
                <w:rFonts w:asciiTheme="minorHAnsi" w:hAnsiTheme="minorHAnsi" w:cstheme="minorHAnsi"/>
                <w:sz w:val="20"/>
                <w:szCs w:val="20"/>
              </w:rPr>
            </w:pPr>
            <w:r w:rsidRPr="00595648">
              <w:rPr>
                <w:rFonts w:asciiTheme="minorHAnsi" w:hAnsiTheme="minorHAnsi" w:cstheme="minorHAnsi"/>
                <w:sz w:val="20"/>
                <w:szCs w:val="20"/>
              </w:rPr>
              <w:t xml:space="preserve">Damborg, C., Danson, M., &amp;Halkier, H. (2017). </w:t>
            </w:r>
            <w:r w:rsidRPr="00993EF0">
              <w:rPr>
                <w:rFonts w:asciiTheme="minorHAnsi" w:hAnsiTheme="minorHAnsi" w:cstheme="minorHAnsi"/>
                <w:i/>
                <w:sz w:val="20"/>
                <w:szCs w:val="20"/>
              </w:rPr>
              <w:t>Regional development agencies in Europe</w:t>
            </w:r>
            <w:r w:rsidRPr="00595648">
              <w:rPr>
                <w:rFonts w:asciiTheme="minorHAnsi" w:hAnsiTheme="minorHAnsi" w:cstheme="minorHAnsi"/>
                <w:sz w:val="20"/>
                <w:szCs w:val="20"/>
              </w:rPr>
              <w:t>. Routledge.</w:t>
            </w:r>
          </w:p>
          <w:p w:rsidR="00591D99" w:rsidRPr="003F773B" w:rsidRDefault="00591D99" w:rsidP="00591D99">
            <w:pPr>
              <w:jc w:val="both"/>
              <w:rPr>
                <w:rFonts w:asciiTheme="minorHAnsi" w:hAnsiTheme="minorHAnsi" w:cstheme="minorHAnsi"/>
                <w:sz w:val="20"/>
                <w:szCs w:val="20"/>
              </w:rPr>
            </w:pPr>
          </w:p>
          <w:p w:rsidR="00591D99" w:rsidRPr="00CA6405" w:rsidRDefault="00591D99" w:rsidP="00591D99">
            <w:pPr>
              <w:jc w:val="both"/>
              <w:rPr>
                <w:rFonts w:asciiTheme="minorHAnsi" w:hAnsiTheme="minorHAnsi" w:cstheme="minorHAnsi"/>
                <w:i/>
                <w:sz w:val="20"/>
                <w:szCs w:val="20"/>
                <w:lang w:val="el-GR"/>
              </w:rPr>
            </w:pPr>
            <w:r w:rsidRPr="00CA6405">
              <w:rPr>
                <w:rFonts w:asciiTheme="minorHAnsi" w:hAnsiTheme="minorHAnsi" w:cstheme="minorHAnsi"/>
                <w:i/>
                <w:sz w:val="20"/>
                <w:szCs w:val="20"/>
                <w:lang w:val="el-GR"/>
              </w:rPr>
              <w:t>Ενδεικτική Αρθρογραφία</w:t>
            </w:r>
          </w:p>
          <w:p w:rsidR="00591D99" w:rsidRPr="00455AD3" w:rsidRDefault="00591D99" w:rsidP="00993EF0">
            <w:pPr>
              <w:numPr>
                <w:ilvl w:val="0"/>
                <w:numId w:val="22"/>
              </w:numPr>
              <w:jc w:val="both"/>
              <w:rPr>
                <w:rFonts w:asciiTheme="minorHAnsi" w:hAnsiTheme="minorHAnsi" w:cstheme="minorHAnsi"/>
                <w:sz w:val="20"/>
                <w:szCs w:val="20"/>
                <w:lang w:val="el-GR"/>
              </w:rPr>
            </w:pPr>
            <w:r w:rsidRPr="00455AD3">
              <w:rPr>
                <w:rFonts w:asciiTheme="minorHAnsi" w:hAnsiTheme="minorHAnsi" w:cstheme="minorHAnsi"/>
                <w:sz w:val="20"/>
                <w:szCs w:val="20"/>
              </w:rPr>
              <w:t xml:space="preserve">Amin, A. (1999). An institutionalist perspective on regional economic development. </w:t>
            </w:r>
            <w:r w:rsidRPr="00455AD3">
              <w:rPr>
                <w:rFonts w:asciiTheme="minorHAnsi" w:hAnsiTheme="minorHAnsi" w:cstheme="minorHAnsi"/>
                <w:i/>
                <w:sz w:val="20"/>
                <w:szCs w:val="20"/>
                <w:lang w:val="el-GR"/>
              </w:rPr>
              <w:t>International journal of urban and regionalresearch</w:t>
            </w:r>
            <w:r w:rsidRPr="00455AD3">
              <w:rPr>
                <w:rFonts w:asciiTheme="minorHAnsi" w:hAnsiTheme="minorHAnsi" w:cstheme="minorHAnsi"/>
                <w:sz w:val="20"/>
                <w:szCs w:val="20"/>
                <w:lang w:val="el-GR"/>
              </w:rPr>
              <w:t xml:space="preserve">, 23(2), 365-378. </w:t>
            </w:r>
          </w:p>
          <w:p w:rsidR="001F1AC7" w:rsidRPr="00595648" w:rsidRDefault="001F1AC7" w:rsidP="00993EF0">
            <w:pPr>
              <w:numPr>
                <w:ilvl w:val="0"/>
                <w:numId w:val="22"/>
              </w:numPr>
              <w:jc w:val="both"/>
              <w:rPr>
                <w:rFonts w:asciiTheme="minorHAnsi" w:hAnsiTheme="minorHAnsi" w:cstheme="minorHAnsi"/>
                <w:sz w:val="20"/>
                <w:szCs w:val="20"/>
              </w:rPr>
            </w:pPr>
            <w:r w:rsidRPr="00595648">
              <w:rPr>
                <w:rFonts w:asciiTheme="minorHAnsi" w:hAnsiTheme="minorHAnsi" w:cstheme="minorHAnsi"/>
                <w:sz w:val="20"/>
                <w:szCs w:val="20"/>
              </w:rPr>
              <w:t xml:space="preserve">Rodríguez-Pose, A. (2013). Do institutions matter for regional development? </w:t>
            </w:r>
            <w:r w:rsidRPr="001F1AC7">
              <w:rPr>
                <w:rFonts w:asciiTheme="minorHAnsi" w:hAnsiTheme="minorHAnsi" w:cstheme="minorHAnsi"/>
                <w:i/>
                <w:sz w:val="20"/>
                <w:szCs w:val="20"/>
              </w:rPr>
              <w:t>Regional Studies</w:t>
            </w:r>
            <w:r w:rsidRPr="00595648">
              <w:rPr>
                <w:rFonts w:asciiTheme="minorHAnsi" w:hAnsiTheme="minorHAnsi" w:cstheme="minorHAnsi"/>
                <w:sz w:val="20"/>
                <w:szCs w:val="20"/>
              </w:rPr>
              <w:t>, 47(7), 1034-1047.</w:t>
            </w:r>
          </w:p>
          <w:p w:rsidR="009E024E" w:rsidRPr="00595648" w:rsidRDefault="009E024E" w:rsidP="00993EF0">
            <w:pPr>
              <w:numPr>
                <w:ilvl w:val="0"/>
                <w:numId w:val="22"/>
              </w:numPr>
              <w:jc w:val="both"/>
              <w:rPr>
                <w:rFonts w:asciiTheme="minorHAnsi" w:hAnsiTheme="minorHAnsi" w:cstheme="minorHAnsi"/>
                <w:sz w:val="20"/>
                <w:szCs w:val="20"/>
              </w:rPr>
            </w:pPr>
            <w:r w:rsidRPr="00595648">
              <w:rPr>
                <w:rFonts w:asciiTheme="minorHAnsi" w:hAnsiTheme="minorHAnsi" w:cstheme="minorHAnsi"/>
                <w:sz w:val="20"/>
                <w:szCs w:val="20"/>
              </w:rPr>
              <w:t xml:space="preserve">Lagendijk, A., &amp; Cornford, J. (2000). Regional institutions and knowledge–tracking new forms of regional development policy. </w:t>
            </w:r>
            <w:r w:rsidRPr="009E024E">
              <w:rPr>
                <w:rFonts w:asciiTheme="minorHAnsi" w:hAnsiTheme="minorHAnsi" w:cstheme="minorHAnsi"/>
                <w:i/>
                <w:sz w:val="20"/>
                <w:szCs w:val="20"/>
              </w:rPr>
              <w:t>Geoforum</w:t>
            </w:r>
            <w:r w:rsidRPr="00595648">
              <w:rPr>
                <w:rFonts w:asciiTheme="minorHAnsi" w:hAnsiTheme="minorHAnsi" w:cstheme="minorHAnsi"/>
                <w:sz w:val="20"/>
                <w:szCs w:val="20"/>
              </w:rPr>
              <w:t>, 31(2), 209-218.</w:t>
            </w:r>
          </w:p>
          <w:p w:rsidR="00FC3A81" w:rsidRPr="000E5138" w:rsidRDefault="00FC3A81" w:rsidP="00993EF0">
            <w:pPr>
              <w:numPr>
                <w:ilvl w:val="0"/>
                <w:numId w:val="22"/>
              </w:numPr>
              <w:jc w:val="both"/>
              <w:rPr>
                <w:rFonts w:asciiTheme="minorHAnsi" w:hAnsiTheme="minorHAnsi" w:cstheme="minorHAnsi"/>
                <w:sz w:val="20"/>
                <w:szCs w:val="20"/>
              </w:rPr>
            </w:pPr>
            <w:r w:rsidRPr="000E5138">
              <w:rPr>
                <w:rFonts w:asciiTheme="minorHAnsi" w:hAnsiTheme="minorHAnsi" w:cstheme="minorHAnsi"/>
                <w:sz w:val="20"/>
                <w:szCs w:val="20"/>
              </w:rPr>
              <w:t xml:space="preserve">Allmendinger, P., &amp; Haughton, G. (2010). Spatial planning, devolution, and new planning spaces. </w:t>
            </w:r>
            <w:r w:rsidRPr="00C02841">
              <w:rPr>
                <w:rFonts w:asciiTheme="minorHAnsi" w:hAnsiTheme="minorHAnsi" w:cstheme="minorHAnsi"/>
                <w:i/>
                <w:sz w:val="20"/>
                <w:szCs w:val="20"/>
              </w:rPr>
              <w:t>Environment and Planning C: Government and Policy</w:t>
            </w:r>
            <w:r w:rsidRPr="000E5138">
              <w:rPr>
                <w:rFonts w:asciiTheme="minorHAnsi" w:hAnsiTheme="minorHAnsi" w:cstheme="minorHAnsi"/>
                <w:sz w:val="20"/>
                <w:szCs w:val="20"/>
              </w:rPr>
              <w:t>, 28(5), 803-818.</w:t>
            </w:r>
          </w:p>
          <w:p w:rsidR="00FC3A81" w:rsidRPr="000E5138" w:rsidRDefault="00FC3A81" w:rsidP="00993EF0">
            <w:pPr>
              <w:numPr>
                <w:ilvl w:val="0"/>
                <w:numId w:val="22"/>
              </w:numPr>
              <w:jc w:val="both"/>
              <w:rPr>
                <w:rFonts w:asciiTheme="minorHAnsi" w:hAnsiTheme="minorHAnsi" w:cstheme="minorHAnsi"/>
                <w:sz w:val="20"/>
                <w:szCs w:val="20"/>
              </w:rPr>
            </w:pPr>
            <w:r w:rsidRPr="000E5138">
              <w:rPr>
                <w:rFonts w:asciiTheme="minorHAnsi" w:hAnsiTheme="minorHAnsi" w:cstheme="minorHAnsi"/>
                <w:sz w:val="20"/>
                <w:szCs w:val="20"/>
              </w:rPr>
              <w:t xml:space="preserve">Albrechts, L. (2006). Bridge the gap: From spatial planning to strategic projects. </w:t>
            </w:r>
            <w:r w:rsidRPr="000E5138">
              <w:rPr>
                <w:rFonts w:asciiTheme="minorHAnsi" w:hAnsiTheme="minorHAnsi" w:cstheme="minorHAnsi"/>
                <w:i/>
                <w:sz w:val="20"/>
                <w:szCs w:val="20"/>
              </w:rPr>
              <w:t>European planning studies</w:t>
            </w:r>
            <w:r w:rsidRPr="000E5138">
              <w:rPr>
                <w:rFonts w:asciiTheme="minorHAnsi" w:hAnsiTheme="minorHAnsi" w:cstheme="minorHAnsi"/>
                <w:sz w:val="20"/>
                <w:szCs w:val="20"/>
              </w:rPr>
              <w:t>, 14(10), 1487-1500.</w:t>
            </w:r>
          </w:p>
          <w:p w:rsidR="00FC3A81" w:rsidRPr="00993EF0" w:rsidRDefault="00FC3A81" w:rsidP="00993EF0">
            <w:pPr>
              <w:numPr>
                <w:ilvl w:val="0"/>
                <w:numId w:val="22"/>
              </w:numPr>
              <w:jc w:val="both"/>
              <w:rPr>
                <w:rFonts w:asciiTheme="minorHAnsi" w:hAnsiTheme="minorHAnsi" w:cstheme="minorHAnsi"/>
                <w:sz w:val="20"/>
                <w:szCs w:val="20"/>
              </w:rPr>
            </w:pPr>
            <w:r w:rsidRPr="000E5138">
              <w:rPr>
                <w:rFonts w:asciiTheme="minorHAnsi" w:hAnsiTheme="minorHAnsi" w:cstheme="minorHAnsi"/>
                <w:sz w:val="20"/>
                <w:szCs w:val="20"/>
              </w:rPr>
              <w:t xml:space="preserve">Friedmann, J. (2004). Strategic spatial planning and the longer range. </w:t>
            </w:r>
            <w:r w:rsidRPr="000E5138">
              <w:rPr>
                <w:rFonts w:asciiTheme="minorHAnsi" w:hAnsiTheme="minorHAnsi" w:cstheme="minorHAnsi"/>
                <w:i/>
                <w:sz w:val="20"/>
                <w:szCs w:val="20"/>
              </w:rPr>
              <w:t>Planning Theory &amp; Practice</w:t>
            </w:r>
            <w:r w:rsidRPr="000E5138">
              <w:rPr>
                <w:rFonts w:asciiTheme="minorHAnsi" w:hAnsiTheme="minorHAnsi" w:cstheme="minorHAnsi"/>
                <w:sz w:val="20"/>
                <w:szCs w:val="20"/>
              </w:rPr>
              <w:t>, 5(1), 49-67.</w:t>
            </w:r>
          </w:p>
          <w:p w:rsidR="00993EF0" w:rsidRPr="00595648" w:rsidRDefault="00993EF0" w:rsidP="00993EF0">
            <w:pPr>
              <w:numPr>
                <w:ilvl w:val="0"/>
                <w:numId w:val="22"/>
              </w:numPr>
              <w:jc w:val="both"/>
              <w:rPr>
                <w:rFonts w:asciiTheme="minorHAnsi" w:hAnsiTheme="minorHAnsi" w:cstheme="minorHAnsi"/>
                <w:sz w:val="20"/>
                <w:szCs w:val="20"/>
              </w:rPr>
            </w:pPr>
            <w:r w:rsidRPr="00595648">
              <w:rPr>
                <w:rFonts w:asciiTheme="minorHAnsi" w:hAnsiTheme="minorHAnsi" w:cstheme="minorHAnsi"/>
                <w:sz w:val="20"/>
                <w:szCs w:val="20"/>
              </w:rPr>
              <w:t xml:space="preserve">Yeung, H. W. C. (2000). Organizing ‘the firm’in industrial geography I: networks, institutions and regional development. </w:t>
            </w:r>
            <w:r w:rsidRPr="005D258D">
              <w:rPr>
                <w:rFonts w:asciiTheme="minorHAnsi" w:hAnsiTheme="minorHAnsi" w:cstheme="minorHAnsi"/>
                <w:i/>
                <w:sz w:val="20"/>
                <w:szCs w:val="20"/>
              </w:rPr>
              <w:t>Progress in Human Geography</w:t>
            </w:r>
            <w:r w:rsidRPr="00595648">
              <w:rPr>
                <w:rFonts w:asciiTheme="minorHAnsi" w:hAnsiTheme="minorHAnsi" w:cstheme="minorHAnsi"/>
                <w:sz w:val="20"/>
                <w:szCs w:val="20"/>
              </w:rPr>
              <w:t>, 24(2), 301-315.</w:t>
            </w:r>
          </w:p>
          <w:p w:rsidR="00993EF0" w:rsidRPr="00595648" w:rsidRDefault="00993EF0" w:rsidP="00993EF0">
            <w:pPr>
              <w:numPr>
                <w:ilvl w:val="0"/>
                <w:numId w:val="22"/>
              </w:numPr>
              <w:jc w:val="both"/>
              <w:rPr>
                <w:rFonts w:asciiTheme="minorHAnsi" w:hAnsiTheme="minorHAnsi" w:cstheme="minorHAnsi"/>
                <w:sz w:val="20"/>
                <w:szCs w:val="20"/>
              </w:rPr>
            </w:pPr>
            <w:r w:rsidRPr="00595648">
              <w:rPr>
                <w:rFonts w:asciiTheme="minorHAnsi" w:hAnsiTheme="minorHAnsi" w:cstheme="minorHAnsi"/>
                <w:sz w:val="20"/>
                <w:szCs w:val="20"/>
              </w:rPr>
              <w:t xml:space="preserve">Boschma, R., &amp;Frenken, K. (2009). Some notes on institutions in evolutionary economic geography. </w:t>
            </w:r>
            <w:r w:rsidR="00504A4F" w:rsidRPr="00504A4F">
              <w:rPr>
                <w:rFonts w:asciiTheme="minorHAnsi" w:hAnsiTheme="minorHAnsi" w:cstheme="minorHAnsi"/>
                <w:i/>
                <w:sz w:val="20"/>
                <w:szCs w:val="20"/>
              </w:rPr>
              <w:t>Economic Geography</w:t>
            </w:r>
            <w:r w:rsidRPr="00595648">
              <w:rPr>
                <w:rFonts w:asciiTheme="minorHAnsi" w:hAnsiTheme="minorHAnsi" w:cstheme="minorHAnsi"/>
                <w:sz w:val="20"/>
                <w:szCs w:val="20"/>
              </w:rPr>
              <w:t>, 85(2), 151-158.</w:t>
            </w:r>
          </w:p>
          <w:p w:rsidR="00993EF0" w:rsidRPr="00595648" w:rsidRDefault="00993EF0" w:rsidP="00993EF0">
            <w:pPr>
              <w:numPr>
                <w:ilvl w:val="0"/>
                <w:numId w:val="22"/>
              </w:numPr>
              <w:jc w:val="both"/>
              <w:rPr>
                <w:rFonts w:asciiTheme="minorHAnsi" w:hAnsiTheme="minorHAnsi" w:cstheme="minorHAnsi"/>
                <w:sz w:val="20"/>
                <w:szCs w:val="20"/>
              </w:rPr>
            </w:pPr>
            <w:r w:rsidRPr="00595648">
              <w:rPr>
                <w:rFonts w:asciiTheme="minorHAnsi" w:hAnsiTheme="minorHAnsi" w:cstheme="minorHAnsi"/>
                <w:sz w:val="20"/>
                <w:szCs w:val="20"/>
              </w:rPr>
              <w:t xml:space="preserve">Tatarkin, A. I., &amp;Kotlyarova, S. N. (2013). Regional development institutions as an economic growth factors. </w:t>
            </w:r>
            <w:r w:rsidRPr="00504A4F">
              <w:rPr>
                <w:rFonts w:asciiTheme="minorHAnsi" w:hAnsiTheme="minorHAnsi" w:cstheme="minorHAnsi"/>
                <w:i/>
                <w:sz w:val="20"/>
                <w:szCs w:val="20"/>
              </w:rPr>
              <w:t xml:space="preserve">Economy of </w:t>
            </w:r>
            <w:r w:rsidR="00504A4F" w:rsidRPr="00504A4F">
              <w:rPr>
                <w:rFonts w:asciiTheme="minorHAnsi" w:hAnsiTheme="minorHAnsi" w:cstheme="minorHAnsi"/>
                <w:i/>
                <w:sz w:val="20"/>
                <w:szCs w:val="20"/>
              </w:rPr>
              <w:t>Region</w:t>
            </w:r>
            <w:r w:rsidRPr="00595648">
              <w:rPr>
                <w:rFonts w:asciiTheme="minorHAnsi" w:hAnsiTheme="minorHAnsi" w:cstheme="minorHAnsi"/>
                <w:sz w:val="20"/>
                <w:szCs w:val="20"/>
              </w:rPr>
              <w:t>, 3, 18-26.</w:t>
            </w:r>
          </w:p>
          <w:p w:rsidR="00993EF0" w:rsidRPr="00504A4F" w:rsidRDefault="00993EF0" w:rsidP="00993EF0">
            <w:pPr>
              <w:numPr>
                <w:ilvl w:val="0"/>
                <w:numId w:val="22"/>
              </w:numPr>
              <w:jc w:val="both"/>
              <w:rPr>
                <w:rFonts w:asciiTheme="minorHAnsi" w:hAnsiTheme="minorHAnsi" w:cstheme="minorHAnsi"/>
                <w:sz w:val="20"/>
                <w:szCs w:val="20"/>
              </w:rPr>
            </w:pPr>
            <w:r w:rsidRPr="00504A4F">
              <w:rPr>
                <w:rFonts w:asciiTheme="minorHAnsi" w:hAnsiTheme="minorHAnsi" w:cstheme="minorHAnsi"/>
                <w:sz w:val="20"/>
                <w:szCs w:val="20"/>
              </w:rPr>
              <w:t>Dorward, A., Fan, S., Kydd, J., Lofgren, H., Morrison, J., Poulton, C., ... &amp; Urey, I.</w:t>
            </w:r>
            <w:r w:rsidR="00504A4F" w:rsidRPr="001208F0">
              <w:rPr>
                <w:rFonts w:asciiTheme="minorHAnsi" w:hAnsiTheme="minorHAnsi" w:cstheme="minorHAnsi"/>
                <w:sz w:val="20"/>
                <w:szCs w:val="20"/>
              </w:rPr>
              <w:t>,</w:t>
            </w:r>
            <w:r w:rsidRPr="00504A4F">
              <w:rPr>
                <w:rFonts w:asciiTheme="minorHAnsi" w:hAnsiTheme="minorHAnsi" w:cstheme="minorHAnsi"/>
                <w:sz w:val="20"/>
                <w:szCs w:val="20"/>
              </w:rPr>
              <w:t xml:space="preserve"> (2004). Institutions and policies for pro‐poor agricultural growth. </w:t>
            </w:r>
            <w:r w:rsidRPr="00504A4F">
              <w:rPr>
                <w:rFonts w:asciiTheme="minorHAnsi" w:hAnsiTheme="minorHAnsi" w:cstheme="minorHAnsi"/>
                <w:i/>
                <w:sz w:val="20"/>
                <w:szCs w:val="20"/>
              </w:rPr>
              <w:t>Development Policy Review</w:t>
            </w:r>
            <w:r w:rsidRPr="00504A4F">
              <w:rPr>
                <w:rFonts w:asciiTheme="minorHAnsi" w:hAnsiTheme="minorHAnsi" w:cstheme="minorHAnsi"/>
                <w:sz w:val="20"/>
                <w:szCs w:val="20"/>
              </w:rPr>
              <w:t>, 22(6), 611-622.</w:t>
            </w:r>
          </w:p>
          <w:p w:rsidR="00591D99" w:rsidRPr="00CE344F" w:rsidRDefault="00591D99" w:rsidP="00591D99">
            <w:pPr>
              <w:jc w:val="both"/>
              <w:rPr>
                <w:rFonts w:asciiTheme="minorHAnsi" w:hAnsiTheme="minorHAnsi" w:cstheme="minorHAnsi"/>
                <w:sz w:val="20"/>
                <w:szCs w:val="20"/>
              </w:rPr>
            </w:pPr>
          </w:p>
          <w:p w:rsidR="00591D99" w:rsidRPr="00CA6405" w:rsidRDefault="00591D99" w:rsidP="00591D99">
            <w:pPr>
              <w:jc w:val="both"/>
              <w:rPr>
                <w:rFonts w:asciiTheme="minorHAnsi" w:hAnsiTheme="minorHAnsi" w:cstheme="minorHAnsi"/>
                <w:i/>
                <w:sz w:val="20"/>
                <w:szCs w:val="20"/>
                <w:lang w:val="el-GR"/>
              </w:rPr>
            </w:pPr>
            <w:r w:rsidRPr="00CA6405">
              <w:rPr>
                <w:rFonts w:asciiTheme="minorHAnsi" w:hAnsiTheme="minorHAnsi" w:cstheme="minorHAnsi"/>
                <w:i/>
                <w:sz w:val="20"/>
                <w:szCs w:val="20"/>
                <w:lang w:val="el-GR"/>
              </w:rPr>
              <w:t>Άλλη σχετική ενδεικτική βιβλιογραφία</w:t>
            </w:r>
          </w:p>
          <w:p w:rsidR="00232D3C" w:rsidRPr="00EA58C1" w:rsidRDefault="00232D3C" w:rsidP="004C7431">
            <w:pPr>
              <w:numPr>
                <w:ilvl w:val="0"/>
                <w:numId w:val="23"/>
              </w:numPr>
              <w:jc w:val="both"/>
              <w:rPr>
                <w:rFonts w:asciiTheme="minorHAnsi" w:hAnsiTheme="minorHAnsi" w:cstheme="minorHAnsi"/>
                <w:sz w:val="20"/>
                <w:szCs w:val="20"/>
                <w:lang w:val="el-GR"/>
              </w:rPr>
            </w:pPr>
            <w:r w:rsidRPr="00EA58C1">
              <w:rPr>
                <w:rFonts w:asciiTheme="minorHAnsi" w:hAnsiTheme="minorHAnsi" w:cstheme="minorHAnsi"/>
                <w:sz w:val="20"/>
                <w:szCs w:val="20"/>
                <w:lang w:val="el-GR"/>
              </w:rPr>
              <w:t xml:space="preserve">Πολύζος, Σ., (2015) </w:t>
            </w:r>
            <w:r w:rsidRPr="00EA58C1">
              <w:rPr>
                <w:rFonts w:asciiTheme="minorHAnsi" w:hAnsiTheme="minorHAnsi" w:cstheme="minorHAnsi"/>
                <w:i/>
                <w:sz w:val="20"/>
                <w:szCs w:val="20"/>
                <w:lang w:val="el-GR"/>
              </w:rPr>
              <w:t>Αστική Ανάπτυξη</w:t>
            </w:r>
            <w:r w:rsidRPr="00EA58C1">
              <w:rPr>
                <w:rFonts w:asciiTheme="minorHAnsi" w:hAnsiTheme="minorHAnsi" w:cstheme="minorHAnsi"/>
                <w:sz w:val="20"/>
                <w:szCs w:val="20"/>
                <w:lang w:val="el-GR"/>
              </w:rPr>
              <w:t>, Αθήνα, Εκδόσεις Κριτική.</w:t>
            </w:r>
          </w:p>
          <w:p w:rsidR="00466834" w:rsidRPr="00275216" w:rsidRDefault="00466834" w:rsidP="004C7431">
            <w:pPr>
              <w:numPr>
                <w:ilvl w:val="0"/>
                <w:numId w:val="23"/>
              </w:numPr>
              <w:jc w:val="both"/>
              <w:rPr>
                <w:rFonts w:asciiTheme="minorHAnsi" w:hAnsiTheme="minorHAnsi" w:cstheme="minorHAnsi"/>
                <w:sz w:val="20"/>
                <w:szCs w:val="20"/>
              </w:rPr>
            </w:pPr>
            <w:r w:rsidRPr="00275216">
              <w:rPr>
                <w:rFonts w:asciiTheme="minorHAnsi" w:hAnsiTheme="minorHAnsi" w:cstheme="minorHAnsi"/>
                <w:sz w:val="20"/>
                <w:szCs w:val="20"/>
              </w:rPr>
              <w:t xml:space="preserve">Pike A., Rodriguez-Pose A. and Tomaney J. (2006), </w:t>
            </w:r>
            <w:r w:rsidRPr="00D931F1">
              <w:rPr>
                <w:rFonts w:asciiTheme="minorHAnsi" w:hAnsiTheme="minorHAnsi" w:cstheme="minorHAnsi"/>
                <w:i/>
                <w:sz w:val="20"/>
                <w:szCs w:val="20"/>
              </w:rPr>
              <w:t>Local and Regional Development</w:t>
            </w:r>
            <w:r w:rsidRPr="00275216">
              <w:rPr>
                <w:rFonts w:asciiTheme="minorHAnsi" w:hAnsiTheme="minorHAnsi" w:cstheme="minorHAnsi"/>
                <w:sz w:val="20"/>
                <w:szCs w:val="20"/>
              </w:rPr>
              <w:t>, New York: Routledge.</w:t>
            </w:r>
          </w:p>
          <w:p w:rsidR="00693EF3" w:rsidRDefault="00693EF3" w:rsidP="004C7431">
            <w:pPr>
              <w:numPr>
                <w:ilvl w:val="0"/>
                <w:numId w:val="23"/>
              </w:numPr>
              <w:jc w:val="both"/>
              <w:rPr>
                <w:rFonts w:asciiTheme="minorHAnsi" w:hAnsiTheme="minorHAnsi" w:cstheme="minorHAnsi"/>
                <w:sz w:val="20"/>
                <w:szCs w:val="20"/>
                <w:lang w:val="el-GR"/>
              </w:rPr>
            </w:pPr>
            <w:r w:rsidRPr="00EA58C1">
              <w:rPr>
                <w:rFonts w:asciiTheme="minorHAnsi" w:hAnsiTheme="minorHAnsi" w:cstheme="minorHAnsi"/>
                <w:sz w:val="20"/>
                <w:szCs w:val="20"/>
                <w:lang w:val="el-GR"/>
              </w:rPr>
              <w:t xml:space="preserve">Κόνσολας, Ν., (1997) </w:t>
            </w:r>
            <w:r w:rsidRPr="00693EF3">
              <w:rPr>
                <w:rFonts w:asciiTheme="minorHAnsi" w:hAnsiTheme="minorHAnsi" w:cstheme="minorHAnsi"/>
                <w:i/>
                <w:sz w:val="20"/>
                <w:szCs w:val="20"/>
                <w:lang w:val="el-GR"/>
              </w:rPr>
              <w:t>Σύγχρονη Περιφερειακή Οικονομική Πολιτική</w:t>
            </w:r>
            <w:r w:rsidRPr="00EA58C1">
              <w:rPr>
                <w:rFonts w:asciiTheme="minorHAnsi" w:hAnsiTheme="minorHAnsi" w:cstheme="minorHAnsi"/>
                <w:sz w:val="20"/>
                <w:szCs w:val="20"/>
                <w:lang w:val="el-GR"/>
              </w:rPr>
              <w:t>, Εκδόσεις Παπαζήση, Αθήνα.</w:t>
            </w:r>
          </w:p>
          <w:p w:rsidR="00693EF3" w:rsidRPr="00F454F2" w:rsidRDefault="00693EF3" w:rsidP="004C7431">
            <w:pPr>
              <w:numPr>
                <w:ilvl w:val="0"/>
                <w:numId w:val="23"/>
              </w:numPr>
              <w:jc w:val="both"/>
              <w:rPr>
                <w:rFonts w:asciiTheme="minorHAnsi" w:hAnsiTheme="minorHAnsi" w:cstheme="minorHAnsi"/>
                <w:sz w:val="20"/>
                <w:szCs w:val="20"/>
                <w:lang w:val="el-GR"/>
              </w:rPr>
            </w:pPr>
            <w:r w:rsidRPr="00F454F2">
              <w:rPr>
                <w:rFonts w:asciiTheme="minorHAnsi" w:hAnsiTheme="minorHAnsi" w:cstheme="minorHAnsi"/>
                <w:sz w:val="20"/>
                <w:szCs w:val="20"/>
                <w:lang w:val="el-GR"/>
              </w:rPr>
              <w:t xml:space="preserve">Γιαννακούρου Γ. (2008), </w:t>
            </w:r>
            <w:r w:rsidRPr="00F454F2">
              <w:rPr>
                <w:rFonts w:asciiTheme="minorHAnsi" w:hAnsiTheme="minorHAnsi" w:cstheme="minorHAnsi"/>
                <w:i/>
                <w:sz w:val="20"/>
                <w:szCs w:val="20"/>
                <w:lang w:val="el-GR"/>
              </w:rPr>
              <w:t>Η Χωροταξία στην Ευρωπαϊκή Ένωση: Εθνικές πολιτικές και ευρωπαϊκή διακυβέρνηση</w:t>
            </w:r>
            <w:r w:rsidRPr="00F454F2">
              <w:rPr>
                <w:rFonts w:asciiTheme="minorHAnsi" w:hAnsiTheme="minorHAnsi" w:cstheme="minorHAnsi"/>
                <w:sz w:val="20"/>
                <w:szCs w:val="20"/>
                <w:lang w:val="el-GR"/>
              </w:rPr>
              <w:t>, Εκδόσεις Παπαζήση, Αθήνα</w:t>
            </w:r>
            <w:r>
              <w:rPr>
                <w:rFonts w:asciiTheme="minorHAnsi" w:hAnsiTheme="minorHAnsi" w:cstheme="minorHAnsi"/>
                <w:sz w:val="20"/>
                <w:szCs w:val="20"/>
                <w:lang w:val="el-GR"/>
              </w:rPr>
              <w:t>.</w:t>
            </w:r>
          </w:p>
          <w:p w:rsidR="00693EF3" w:rsidRPr="000B3AD3" w:rsidRDefault="00693EF3" w:rsidP="004C7431">
            <w:pPr>
              <w:numPr>
                <w:ilvl w:val="0"/>
                <w:numId w:val="23"/>
              </w:numPr>
              <w:jc w:val="both"/>
              <w:rPr>
                <w:rFonts w:asciiTheme="minorHAnsi" w:hAnsiTheme="minorHAnsi" w:cstheme="minorHAnsi"/>
                <w:sz w:val="20"/>
                <w:szCs w:val="20"/>
                <w:lang w:val="el-GR"/>
              </w:rPr>
            </w:pPr>
            <w:r w:rsidRPr="00F454F2">
              <w:rPr>
                <w:rFonts w:asciiTheme="minorHAnsi" w:hAnsiTheme="minorHAnsi" w:cstheme="minorHAnsi"/>
                <w:sz w:val="20"/>
                <w:szCs w:val="20"/>
                <w:lang w:val="el-GR"/>
              </w:rPr>
              <w:t xml:space="preserve">Καμχής Μ. (2007), </w:t>
            </w:r>
            <w:r w:rsidRPr="00F454F2">
              <w:rPr>
                <w:rFonts w:asciiTheme="minorHAnsi" w:hAnsiTheme="minorHAnsi" w:cstheme="minorHAnsi"/>
                <w:i/>
                <w:sz w:val="20"/>
                <w:szCs w:val="20"/>
                <w:lang w:val="el-GR"/>
              </w:rPr>
              <w:t>Η Ενοποίηση του Ευρωπαϊκού Χώρου 1986-2006: Ένα σχεδιαστικό εγχείρημα μεγάλης κλίμακας</w:t>
            </w:r>
            <w:r w:rsidRPr="00F454F2">
              <w:rPr>
                <w:rFonts w:asciiTheme="minorHAnsi" w:hAnsiTheme="minorHAnsi" w:cstheme="minorHAnsi"/>
                <w:sz w:val="20"/>
                <w:szCs w:val="20"/>
                <w:lang w:val="el-GR"/>
              </w:rPr>
              <w:t>, Εκδόσεις Κριτική, Αθήνα</w:t>
            </w:r>
            <w:r>
              <w:rPr>
                <w:rFonts w:asciiTheme="minorHAnsi" w:hAnsiTheme="minorHAnsi" w:cstheme="minorHAnsi"/>
                <w:sz w:val="20"/>
                <w:szCs w:val="20"/>
                <w:lang w:val="el-GR"/>
              </w:rPr>
              <w:t>.</w:t>
            </w:r>
          </w:p>
          <w:p w:rsidR="00FC3A81" w:rsidRPr="000E5138" w:rsidRDefault="00FC3A81" w:rsidP="004C7431">
            <w:pPr>
              <w:numPr>
                <w:ilvl w:val="0"/>
                <w:numId w:val="23"/>
              </w:numPr>
              <w:jc w:val="both"/>
              <w:rPr>
                <w:rFonts w:asciiTheme="minorHAnsi" w:hAnsiTheme="minorHAnsi" w:cstheme="minorHAnsi"/>
                <w:sz w:val="20"/>
                <w:szCs w:val="20"/>
                <w:lang w:val="el-GR"/>
              </w:rPr>
            </w:pPr>
            <w:r w:rsidRPr="0070379A">
              <w:rPr>
                <w:rFonts w:asciiTheme="minorHAnsi" w:hAnsiTheme="minorHAnsi" w:cstheme="minorHAnsi"/>
                <w:sz w:val="20"/>
                <w:szCs w:val="20"/>
                <w:lang w:val="el-GR"/>
              </w:rPr>
              <w:t xml:space="preserve">Μπεριάτος, Η., (2013) “Χωροταξικός σχεδιασμός και εδαφικές - διοικητικές δομές: Ζητήματα χωρικής διακυβέρνησης σε τοπική κλίμακα”, πρακτικά του </w:t>
            </w:r>
            <w:r w:rsidRPr="0070379A">
              <w:rPr>
                <w:rFonts w:asciiTheme="minorHAnsi" w:hAnsiTheme="minorHAnsi" w:cstheme="minorHAnsi"/>
                <w:i/>
                <w:iCs/>
                <w:sz w:val="20"/>
                <w:szCs w:val="20"/>
                <w:lang w:val="el-GR"/>
              </w:rPr>
              <w:t>11</w:t>
            </w:r>
            <w:r w:rsidRPr="0070379A">
              <w:rPr>
                <w:rFonts w:asciiTheme="minorHAnsi" w:hAnsiTheme="minorHAnsi" w:cstheme="minorHAnsi"/>
                <w:i/>
                <w:iCs/>
                <w:sz w:val="20"/>
                <w:szCs w:val="20"/>
                <w:vertAlign w:val="superscript"/>
                <w:lang w:val="el-GR"/>
              </w:rPr>
              <w:t>ου</w:t>
            </w:r>
            <w:r w:rsidRPr="0070379A">
              <w:rPr>
                <w:rFonts w:asciiTheme="minorHAnsi" w:hAnsiTheme="minorHAnsi" w:cstheme="minorHAnsi"/>
                <w:i/>
                <w:iCs/>
                <w:sz w:val="20"/>
                <w:szCs w:val="20"/>
                <w:lang w:val="el-GR"/>
              </w:rPr>
              <w:t xml:space="preserve"> Τακτικού επιστημονικού συνεδρίου “Αγροτική οικονομία, ύπαιθρος χώρος, περιφερειακή και τοπική ανάπτυξη” (ERSA-GR)</w:t>
            </w:r>
            <w:r w:rsidRPr="0070379A">
              <w:rPr>
                <w:rFonts w:asciiTheme="minorHAnsi" w:hAnsiTheme="minorHAnsi" w:cstheme="minorHAnsi"/>
                <w:sz w:val="20"/>
                <w:szCs w:val="20"/>
                <w:lang w:val="el-GR"/>
              </w:rPr>
              <w:t>, Πάτρα, 14 έως 15 Ιουνίου 2013.</w:t>
            </w:r>
          </w:p>
          <w:p w:rsidR="003F773B" w:rsidRDefault="003F773B" w:rsidP="004C7431">
            <w:pPr>
              <w:numPr>
                <w:ilvl w:val="0"/>
                <w:numId w:val="23"/>
              </w:numPr>
              <w:jc w:val="both"/>
              <w:rPr>
                <w:rFonts w:asciiTheme="minorHAnsi" w:hAnsiTheme="minorHAnsi" w:cstheme="minorHAnsi"/>
                <w:sz w:val="20"/>
                <w:szCs w:val="20"/>
                <w:lang w:val="el-GR"/>
              </w:rPr>
            </w:pPr>
            <w:r w:rsidRPr="00FC3A81">
              <w:rPr>
                <w:rFonts w:asciiTheme="minorHAnsi" w:hAnsiTheme="minorHAnsi" w:cstheme="minorHAnsi"/>
                <w:sz w:val="20"/>
                <w:szCs w:val="20"/>
                <w:lang w:val="el-GR"/>
              </w:rPr>
              <w:t xml:space="preserve">Σκούντζος Θ. (1993), </w:t>
            </w:r>
            <w:r w:rsidRPr="00FC3A81">
              <w:rPr>
                <w:rFonts w:asciiTheme="minorHAnsi" w:hAnsiTheme="minorHAnsi" w:cstheme="minorHAnsi"/>
                <w:i/>
                <w:sz w:val="20"/>
                <w:szCs w:val="20"/>
                <w:lang w:val="el-GR"/>
              </w:rPr>
              <w:t>Περιφερειακή Οικονομική Ανάλυση και Πολιτική</w:t>
            </w:r>
            <w:r w:rsidRPr="00FC3A81">
              <w:rPr>
                <w:rFonts w:asciiTheme="minorHAnsi" w:hAnsiTheme="minorHAnsi" w:cstheme="minorHAnsi"/>
                <w:sz w:val="20"/>
                <w:szCs w:val="20"/>
                <w:lang w:val="el-GR"/>
              </w:rPr>
              <w:t>, Αθήνα, Εκδόσεις Σταμούλη.</w:t>
            </w:r>
          </w:p>
          <w:p w:rsidR="005D258D" w:rsidRPr="00455AD3" w:rsidRDefault="005D258D" w:rsidP="004C7431">
            <w:pPr>
              <w:numPr>
                <w:ilvl w:val="0"/>
                <w:numId w:val="23"/>
              </w:numPr>
              <w:jc w:val="both"/>
              <w:rPr>
                <w:rFonts w:asciiTheme="minorHAnsi" w:hAnsiTheme="minorHAnsi" w:cstheme="minorHAnsi"/>
                <w:sz w:val="20"/>
                <w:szCs w:val="20"/>
                <w:lang w:val="el-GR"/>
              </w:rPr>
            </w:pPr>
            <w:r w:rsidRPr="00455AD3">
              <w:rPr>
                <w:rFonts w:asciiTheme="minorHAnsi" w:hAnsiTheme="minorHAnsi" w:cstheme="minorHAnsi"/>
                <w:sz w:val="20"/>
                <w:szCs w:val="20"/>
              </w:rPr>
              <w:t xml:space="preserve">Friedmann, J. (1966). </w:t>
            </w:r>
            <w:r w:rsidRPr="005D258D">
              <w:rPr>
                <w:rFonts w:asciiTheme="minorHAnsi" w:hAnsiTheme="minorHAnsi" w:cstheme="minorHAnsi"/>
                <w:i/>
                <w:sz w:val="20"/>
                <w:szCs w:val="20"/>
              </w:rPr>
              <w:t>Regional development policy: a case study of Venezuela</w:t>
            </w:r>
            <w:r w:rsidRPr="00455AD3">
              <w:rPr>
                <w:rFonts w:asciiTheme="minorHAnsi" w:hAnsiTheme="minorHAnsi" w:cstheme="minorHAnsi"/>
                <w:sz w:val="20"/>
                <w:szCs w:val="20"/>
              </w:rPr>
              <w:t xml:space="preserve"> (No. </w:t>
            </w:r>
            <w:r w:rsidRPr="00455AD3">
              <w:rPr>
                <w:rFonts w:asciiTheme="minorHAnsi" w:hAnsiTheme="minorHAnsi" w:cstheme="minorHAnsi"/>
                <w:sz w:val="20"/>
                <w:szCs w:val="20"/>
                <w:lang w:val="el-GR"/>
              </w:rPr>
              <w:t>HT395. V4 F7).</w:t>
            </w:r>
          </w:p>
          <w:p w:rsidR="005D258D" w:rsidRPr="004C7431" w:rsidRDefault="00504A4F" w:rsidP="004C7431">
            <w:pPr>
              <w:numPr>
                <w:ilvl w:val="0"/>
                <w:numId w:val="23"/>
              </w:numPr>
              <w:jc w:val="both"/>
              <w:rPr>
                <w:rFonts w:asciiTheme="minorHAnsi" w:hAnsiTheme="minorHAnsi" w:cstheme="minorHAnsi"/>
                <w:sz w:val="20"/>
                <w:szCs w:val="20"/>
                <w:lang w:val="el-GR"/>
              </w:rPr>
            </w:pPr>
            <w:r w:rsidRPr="004C7431">
              <w:rPr>
                <w:rFonts w:asciiTheme="minorHAnsi" w:hAnsiTheme="minorHAnsi" w:cstheme="minorHAnsi"/>
                <w:sz w:val="20"/>
                <w:szCs w:val="20"/>
              </w:rPr>
              <w:t xml:space="preserve">Rodríguez-Pose, A., Di Cataldo, M., &amp;Rainoldi, A. (2014). </w:t>
            </w:r>
            <w:r w:rsidRPr="004C7431">
              <w:rPr>
                <w:rFonts w:asciiTheme="minorHAnsi" w:hAnsiTheme="minorHAnsi" w:cstheme="minorHAnsi"/>
                <w:i/>
                <w:sz w:val="20"/>
                <w:szCs w:val="20"/>
              </w:rPr>
              <w:t>The role of government institutions for smart specialisation and regional development</w:t>
            </w:r>
            <w:r w:rsidRPr="004C7431">
              <w:rPr>
                <w:rFonts w:asciiTheme="minorHAnsi" w:hAnsiTheme="minorHAnsi" w:cstheme="minorHAnsi"/>
                <w:sz w:val="20"/>
                <w:szCs w:val="20"/>
              </w:rPr>
              <w:t>. S3 Policy Brief Series, 4.</w:t>
            </w:r>
          </w:p>
          <w:p w:rsidR="00591D99" w:rsidRPr="00CE344F" w:rsidRDefault="00591D99" w:rsidP="00746551">
            <w:pPr>
              <w:jc w:val="both"/>
              <w:rPr>
                <w:rFonts w:asciiTheme="minorHAnsi" w:hAnsiTheme="minorHAnsi" w:cstheme="minorHAnsi"/>
                <w:sz w:val="20"/>
                <w:szCs w:val="20"/>
              </w:rPr>
            </w:pPr>
          </w:p>
          <w:p w:rsidR="00591D99" w:rsidRPr="00CE344F" w:rsidRDefault="00591D99" w:rsidP="00591D99">
            <w:pPr>
              <w:rPr>
                <w:rFonts w:asciiTheme="minorHAnsi" w:hAnsiTheme="minorHAnsi" w:cstheme="minorHAnsi"/>
                <w:i/>
                <w:sz w:val="20"/>
                <w:szCs w:val="20"/>
              </w:rPr>
            </w:pPr>
            <w:r w:rsidRPr="00CA6405">
              <w:rPr>
                <w:rFonts w:asciiTheme="minorHAnsi" w:hAnsiTheme="minorHAnsi" w:cstheme="minorHAnsi"/>
                <w:i/>
                <w:sz w:val="20"/>
                <w:szCs w:val="20"/>
                <w:lang w:val="el-GR"/>
              </w:rPr>
              <w:t>Συναφήεπιστημονικάπεριοδικά</w:t>
            </w:r>
          </w:p>
          <w:p w:rsidR="00C02841" w:rsidRPr="00C02841" w:rsidRDefault="00C02841" w:rsidP="00C02841">
            <w:pPr>
              <w:ind w:firstLine="426"/>
              <w:rPr>
                <w:rFonts w:asciiTheme="minorHAnsi" w:hAnsiTheme="minorHAnsi" w:cstheme="minorHAnsi"/>
                <w:sz w:val="20"/>
                <w:szCs w:val="20"/>
              </w:rPr>
            </w:pPr>
            <w:r w:rsidRPr="00C02841">
              <w:rPr>
                <w:rFonts w:asciiTheme="minorHAnsi" w:hAnsiTheme="minorHAnsi" w:cstheme="minorHAnsi"/>
                <w:sz w:val="20"/>
                <w:szCs w:val="20"/>
              </w:rPr>
              <w:t>Environment and Planning C: Government and Policy (SAGE)</w:t>
            </w:r>
          </w:p>
          <w:p w:rsidR="00C00838" w:rsidRPr="00C00838" w:rsidRDefault="00C00838" w:rsidP="003F773B">
            <w:pPr>
              <w:ind w:firstLine="426"/>
              <w:rPr>
                <w:rFonts w:asciiTheme="minorHAnsi" w:hAnsiTheme="minorHAnsi" w:cstheme="minorHAnsi"/>
                <w:sz w:val="20"/>
                <w:szCs w:val="20"/>
              </w:rPr>
            </w:pPr>
            <w:r w:rsidRPr="00C00838">
              <w:rPr>
                <w:rFonts w:asciiTheme="minorHAnsi" w:hAnsiTheme="minorHAnsi" w:cstheme="minorHAnsi"/>
                <w:sz w:val="20"/>
                <w:szCs w:val="20"/>
              </w:rPr>
              <w:t>Development Policy Review</w:t>
            </w:r>
            <w:r>
              <w:rPr>
                <w:rFonts w:asciiTheme="minorHAnsi" w:hAnsiTheme="minorHAnsi" w:cstheme="minorHAnsi"/>
                <w:sz w:val="20"/>
                <w:szCs w:val="20"/>
              </w:rPr>
              <w:t xml:space="preserve"> (Wiley)</w:t>
            </w:r>
          </w:p>
          <w:p w:rsidR="0011083F" w:rsidRPr="00C02841" w:rsidRDefault="0011083F" w:rsidP="0011083F">
            <w:pPr>
              <w:ind w:firstLine="426"/>
              <w:rPr>
                <w:rFonts w:asciiTheme="minorHAnsi" w:hAnsiTheme="minorHAnsi" w:cstheme="minorHAnsi"/>
                <w:sz w:val="20"/>
                <w:szCs w:val="20"/>
              </w:rPr>
            </w:pPr>
            <w:r w:rsidRPr="00C02841">
              <w:rPr>
                <w:rFonts w:asciiTheme="minorHAnsi" w:hAnsiTheme="minorHAnsi" w:cstheme="minorHAnsi"/>
                <w:sz w:val="20"/>
                <w:szCs w:val="20"/>
              </w:rPr>
              <w:t>Regional Studies (Taylor &amp; Francis)</w:t>
            </w:r>
          </w:p>
          <w:p w:rsidR="00C02841" w:rsidRPr="00C02841" w:rsidRDefault="00C02841" w:rsidP="003F773B">
            <w:pPr>
              <w:ind w:firstLine="426"/>
              <w:rPr>
                <w:rFonts w:asciiTheme="minorHAnsi" w:hAnsiTheme="minorHAnsi" w:cstheme="minorHAnsi"/>
                <w:color w:val="FF0000"/>
                <w:sz w:val="20"/>
                <w:szCs w:val="20"/>
              </w:rPr>
            </w:pPr>
            <w:r w:rsidRPr="00C02841">
              <w:rPr>
                <w:rFonts w:asciiTheme="minorHAnsi" w:hAnsiTheme="minorHAnsi" w:cstheme="minorHAnsi"/>
                <w:sz w:val="20"/>
                <w:szCs w:val="20"/>
              </w:rPr>
              <w:t>European planning studies(Taylor &amp; Francis)</w:t>
            </w:r>
          </w:p>
          <w:p w:rsidR="00591D99" w:rsidRPr="00500ABA" w:rsidRDefault="00591D99" w:rsidP="003F773B">
            <w:pPr>
              <w:ind w:firstLine="426"/>
              <w:rPr>
                <w:rFonts w:asciiTheme="minorHAnsi" w:hAnsiTheme="minorHAnsi" w:cstheme="minorHAnsi"/>
                <w:sz w:val="20"/>
                <w:szCs w:val="20"/>
              </w:rPr>
            </w:pPr>
            <w:r w:rsidRPr="00500ABA">
              <w:rPr>
                <w:rFonts w:asciiTheme="minorHAnsi" w:hAnsiTheme="minorHAnsi" w:cstheme="minorHAnsi"/>
                <w:sz w:val="20"/>
                <w:szCs w:val="20"/>
              </w:rPr>
              <w:t>The Annals of Regional Science (Springer)</w:t>
            </w:r>
          </w:p>
          <w:p w:rsidR="00500ABA" w:rsidRPr="00500ABA" w:rsidRDefault="00500ABA" w:rsidP="00500ABA">
            <w:pPr>
              <w:ind w:firstLine="426"/>
              <w:rPr>
                <w:rFonts w:asciiTheme="minorHAnsi" w:hAnsiTheme="minorHAnsi" w:cstheme="minorHAnsi"/>
                <w:sz w:val="20"/>
                <w:szCs w:val="20"/>
              </w:rPr>
            </w:pPr>
            <w:r w:rsidRPr="00500ABA">
              <w:rPr>
                <w:rFonts w:asciiTheme="minorHAnsi" w:hAnsiTheme="minorHAnsi" w:cstheme="minorHAnsi"/>
                <w:sz w:val="20"/>
                <w:szCs w:val="20"/>
              </w:rPr>
              <w:t>Region (ERSA)</w:t>
            </w:r>
          </w:p>
          <w:p w:rsidR="00500ABA" w:rsidRPr="00500ABA" w:rsidRDefault="00500ABA" w:rsidP="00500ABA">
            <w:pPr>
              <w:ind w:firstLine="426"/>
              <w:rPr>
                <w:rFonts w:asciiTheme="minorHAnsi" w:hAnsiTheme="minorHAnsi" w:cstheme="minorHAnsi"/>
                <w:sz w:val="20"/>
                <w:szCs w:val="20"/>
              </w:rPr>
            </w:pPr>
            <w:r w:rsidRPr="00500ABA">
              <w:rPr>
                <w:rFonts w:asciiTheme="minorHAnsi" w:hAnsiTheme="minorHAnsi" w:cstheme="minorHAnsi"/>
                <w:sz w:val="20"/>
                <w:szCs w:val="20"/>
              </w:rPr>
              <w:t>Regional Science Inquiry (H.A.R.S.)</w:t>
            </w:r>
          </w:p>
          <w:p w:rsidR="00500ABA" w:rsidRPr="00500ABA" w:rsidRDefault="00500ABA" w:rsidP="00500ABA">
            <w:pPr>
              <w:ind w:firstLine="426"/>
              <w:rPr>
                <w:rFonts w:asciiTheme="minorHAnsi" w:hAnsiTheme="minorHAnsi" w:cstheme="minorHAnsi"/>
                <w:sz w:val="20"/>
                <w:szCs w:val="20"/>
              </w:rPr>
            </w:pPr>
            <w:r w:rsidRPr="00500ABA">
              <w:rPr>
                <w:rFonts w:asciiTheme="minorHAnsi" w:hAnsiTheme="minorHAnsi" w:cstheme="minorHAnsi"/>
                <w:sz w:val="20"/>
                <w:szCs w:val="20"/>
              </w:rPr>
              <w:t>Entrepreneurship and Regional Development (Taylor &amp; Francis)</w:t>
            </w:r>
          </w:p>
          <w:p w:rsidR="00500ABA" w:rsidRPr="00500ABA" w:rsidRDefault="00500ABA" w:rsidP="00500ABA">
            <w:pPr>
              <w:ind w:firstLine="426"/>
              <w:rPr>
                <w:rFonts w:asciiTheme="minorHAnsi" w:hAnsiTheme="minorHAnsi" w:cstheme="minorHAnsi"/>
                <w:sz w:val="20"/>
                <w:szCs w:val="20"/>
              </w:rPr>
            </w:pPr>
            <w:r w:rsidRPr="00500ABA">
              <w:rPr>
                <w:rFonts w:asciiTheme="minorHAnsi" w:hAnsiTheme="minorHAnsi" w:cstheme="minorHAnsi"/>
                <w:sz w:val="20"/>
                <w:szCs w:val="20"/>
              </w:rPr>
              <w:lastRenderedPageBreak/>
              <w:t>Journal of Economic Geography (Oxford)</w:t>
            </w:r>
          </w:p>
          <w:p w:rsidR="00591D99" w:rsidRPr="00500ABA" w:rsidRDefault="00591D99" w:rsidP="003F773B">
            <w:pPr>
              <w:ind w:firstLine="426"/>
              <w:rPr>
                <w:rFonts w:asciiTheme="minorHAnsi" w:hAnsiTheme="minorHAnsi" w:cstheme="minorHAnsi"/>
                <w:sz w:val="20"/>
                <w:szCs w:val="20"/>
              </w:rPr>
            </w:pPr>
            <w:r w:rsidRPr="00500ABA">
              <w:rPr>
                <w:rFonts w:asciiTheme="minorHAnsi" w:hAnsiTheme="minorHAnsi" w:cstheme="minorHAnsi"/>
                <w:sz w:val="20"/>
                <w:szCs w:val="20"/>
              </w:rPr>
              <w:t>International Journal of Innovation and Regional Development (Interscience)</w:t>
            </w:r>
          </w:p>
          <w:p w:rsidR="003F773B" w:rsidRPr="00591D99" w:rsidRDefault="003F773B" w:rsidP="00500ABA">
            <w:pPr>
              <w:ind w:firstLine="426"/>
              <w:rPr>
                <w:rFonts w:ascii="Calibri" w:hAnsi="Calibri" w:cs="Arial"/>
                <w:b/>
              </w:rPr>
            </w:pPr>
          </w:p>
        </w:tc>
      </w:tr>
    </w:tbl>
    <w:p w:rsidR="00B14B74" w:rsidRDefault="00B14B74"/>
    <w:sectPr w:rsidR="00B14B74" w:rsidSect="0003169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F3F7F"/>
    <w:multiLevelType w:val="hybridMultilevel"/>
    <w:tmpl w:val="945894E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9CF71C5"/>
    <w:multiLevelType w:val="hybridMultilevel"/>
    <w:tmpl w:val="052CCEA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4121FA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3" w15:restartNumberingAfterBreak="0">
    <w:nsid w:val="16B54A0E"/>
    <w:multiLevelType w:val="hybridMultilevel"/>
    <w:tmpl w:val="9372FFAE"/>
    <w:lvl w:ilvl="0" w:tplc="090E9CBE">
      <w:start w:val="1"/>
      <w:numFmt w:val="decimal"/>
      <w:lvlText w:val="%1."/>
      <w:lvlJc w:val="left"/>
      <w:pPr>
        <w:ind w:left="760" w:hanging="360"/>
      </w:pPr>
      <w:rPr>
        <w:rFonts w:cs="Times New Roman" w:hint="default"/>
      </w:rPr>
    </w:lvl>
    <w:lvl w:ilvl="1" w:tplc="04080019" w:tentative="1">
      <w:start w:val="1"/>
      <w:numFmt w:val="lowerLetter"/>
      <w:lvlText w:val="%2."/>
      <w:lvlJc w:val="left"/>
      <w:pPr>
        <w:ind w:left="1480" w:hanging="360"/>
      </w:pPr>
    </w:lvl>
    <w:lvl w:ilvl="2" w:tplc="0408001B" w:tentative="1">
      <w:start w:val="1"/>
      <w:numFmt w:val="lowerRoman"/>
      <w:lvlText w:val="%3."/>
      <w:lvlJc w:val="right"/>
      <w:pPr>
        <w:ind w:left="2200" w:hanging="180"/>
      </w:pPr>
    </w:lvl>
    <w:lvl w:ilvl="3" w:tplc="0408000F" w:tentative="1">
      <w:start w:val="1"/>
      <w:numFmt w:val="decimal"/>
      <w:lvlText w:val="%4."/>
      <w:lvlJc w:val="left"/>
      <w:pPr>
        <w:ind w:left="2920" w:hanging="360"/>
      </w:pPr>
    </w:lvl>
    <w:lvl w:ilvl="4" w:tplc="04080019" w:tentative="1">
      <w:start w:val="1"/>
      <w:numFmt w:val="lowerLetter"/>
      <w:lvlText w:val="%5."/>
      <w:lvlJc w:val="left"/>
      <w:pPr>
        <w:ind w:left="3640" w:hanging="360"/>
      </w:pPr>
    </w:lvl>
    <w:lvl w:ilvl="5" w:tplc="0408001B" w:tentative="1">
      <w:start w:val="1"/>
      <w:numFmt w:val="lowerRoman"/>
      <w:lvlText w:val="%6."/>
      <w:lvlJc w:val="right"/>
      <w:pPr>
        <w:ind w:left="4360" w:hanging="180"/>
      </w:pPr>
    </w:lvl>
    <w:lvl w:ilvl="6" w:tplc="0408000F" w:tentative="1">
      <w:start w:val="1"/>
      <w:numFmt w:val="decimal"/>
      <w:lvlText w:val="%7."/>
      <w:lvlJc w:val="left"/>
      <w:pPr>
        <w:ind w:left="5080" w:hanging="360"/>
      </w:pPr>
    </w:lvl>
    <w:lvl w:ilvl="7" w:tplc="04080019" w:tentative="1">
      <w:start w:val="1"/>
      <w:numFmt w:val="lowerLetter"/>
      <w:lvlText w:val="%8."/>
      <w:lvlJc w:val="left"/>
      <w:pPr>
        <w:ind w:left="5800" w:hanging="360"/>
      </w:pPr>
    </w:lvl>
    <w:lvl w:ilvl="8" w:tplc="0408001B" w:tentative="1">
      <w:start w:val="1"/>
      <w:numFmt w:val="lowerRoman"/>
      <w:lvlText w:val="%9."/>
      <w:lvlJc w:val="right"/>
      <w:pPr>
        <w:ind w:left="6520" w:hanging="180"/>
      </w:pPr>
    </w:lvl>
  </w:abstractNum>
  <w:abstractNum w:abstractNumId="4" w15:restartNumberingAfterBreak="0">
    <w:nsid w:val="21A27A45"/>
    <w:multiLevelType w:val="hybridMultilevel"/>
    <w:tmpl w:val="9CF87B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2F4F16F8"/>
    <w:multiLevelType w:val="hybridMultilevel"/>
    <w:tmpl w:val="C1F0BBBC"/>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6" w15:restartNumberingAfterBreak="0">
    <w:nsid w:val="31930D67"/>
    <w:multiLevelType w:val="hybridMultilevel"/>
    <w:tmpl w:val="052CCEA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373C2DC0"/>
    <w:multiLevelType w:val="hybridMultilevel"/>
    <w:tmpl w:val="052CCEA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3B0566B9"/>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47E031FF"/>
    <w:multiLevelType w:val="hybridMultilevel"/>
    <w:tmpl w:val="052CCEA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48BB0062"/>
    <w:multiLevelType w:val="hybridMultilevel"/>
    <w:tmpl w:val="411AC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650316"/>
    <w:multiLevelType w:val="hybridMultilevel"/>
    <w:tmpl w:val="052CCEA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52D74F2F"/>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5BE10E2E"/>
    <w:multiLevelType w:val="hybridMultilevel"/>
    <w:tmpl w:val="052CCEA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5E8A0CDC"/>
    <w:multiLevelType w:val="hybridMultilevel"/>
    <w:tmpl w:val="D7F2F07C"/>
    <w:lvl w:ilvl="0" w:tplc="4A921F58">
      <w:start w:val="1"/>
      <w:numFmt w:val="decimal"/>
      <w:lvlText w:val="%1)"/>
      <w:lvlJc w:val="left"/>
      <w:pPr>
        <w:ind w:left="720" w:hanging="360"/>
      </w:pPr>
      <w:rPr>
        <w:rFonts w:asciiTheme="minorHAnsi" w:hAnsiTheme="minorHAnsi" w:cstheme="minorHAnsi" w:hint="default"/>
        <w:color w:val="auto"/>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62BD4A6A"/>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66B160A5"/>
    <w:multiLevelType w:val="hybridMultilevel"/>
    <w:tmpl w:val="052CCEA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6ADD651E"/>
    <w:multiLevelType w:val="hybridMultilevel"/>
    <w:tmpl w:val="052CCEA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19" w15:restartNumberingAfterBreak="0">
    <w:nsid w:val="6E306799"/>
    <w:multiLevelType w:val="hybridMultilevel"/>
    <w:tmpl w:val="9CF87B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738047B5"/>
    <w:multiLevelType w:val="hybridMultilevel"/>
    <w:tmpl w:val="052CCEA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77DC03BE"/>
    <w:multiLevelType w:val="hybridMultilevel"/>
    <w:tmpl w:val="9CF87B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7A8C303B"/>
    <w:multiLevelType w:val="hybridMultilevel"/>
    <w:tmpl w:val="052CCEA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7E363ACA"/>
    <w:multiLevelType w:val="hybridMultilevel"/>
    <w:tmpl w:val="052CCEA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7486390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89918990">
    <w:abstractNumId w:val="18"/>
  </w:num>
  <w:num w:numId="3" w16cid:durableId="423306729">
    <w:abstractNumId w:val="0"/>
  </w:num>
  <w:num w:numId="4" w16cid:durableId="1499685453">
    <w:abstractNumId w:val="14"/>
  </w:num>
  <w:num w:numId="5" w16cid:durableId="364333179">
    <w:abstractNumId w:val="10"/>
  </w:num>
  <w:num w:numId="6" w16cid:durableId="1480999874">
    <w:abstractNumId w:val="15"/>
  </w:num>
  <w:num w:numId="7" w16cid:durableId="1054742885">
    <w:abstractNumId w:val="16"/>
  </w:num>
  <w:num w:numId="8" w16cid:durableId="750006363">
    <w:abstractNumId w:val="19"/>
  </w:num>
  <w:num w:numId="9" w16cid:durableId="198669657">
    <w:abstractNumId w:val="3"/>
  </w:num>
  <w:num w:numId="10" w16cid:durableId="1087578674">
    <w:abstractNumId w:val="21"/>
  </w:num>
  <w:num w:numId="11" w16cid:durableId="1597401213">
    <w:abstractNumId w:val="13"/>
  </w:num>
  <w:num w:numId="12" w16cid:durableId="166135275">
    <w:abstractNumId w:val="22"/>
  </w:num>
  <w:num w:numId="13" w16cid:durableId="2028679440">
    <w:abstractNumId w:val="8"/>
  </w:num>
  <w:num w:numId="14" w16cid:durableId="1754081311">
    <w:abstractNumId w:val="17"/>
  </w:num>
  <w:num w:numId="15" w16cid:durableId="317853669">
    <w:abstractNumId w:val="12"/>
  </w:num>
  <w:num w:numId="16" w16cid:durableId="771048654">
    <w:abstractNumId w:val="20"/>
  </w:num>
  <w:num w:numId="17" w16cid:durableId="2089836737">
    <w:abstractNumId w:val="7"/>
  </w:num>
  <w:num w:numId="18" w16cid:durableId="1316493331">
    <w:abstractNumId w:val="9"/>
  </w:num>
  <w:num w:numId="19" w16cid:durableId="646322158">
    <w:abstractNumId w:val="23"/>
  </w:num>
  <w:num w:numId="20" w16cid:durableId="908538461">
    <w:abstractNumId w:val="4"/>
  </w:num>
  <w:num w:numId="21" w16cid:durableId="1304969417">
    <w:abstractNumId w:val="6"/>
  </w:num>
  <w:num w:numId="22" w16cid:durableId="2013137711">
    <w:abstractNumId w:val="1"/>
  </w:num>
  <w:num w:numId="23" w16cid:durableId="1890147746">
    <w:abstractNumId w:val="11"/>
  </w:num>
  <w:num w:numId="24" w16cid:durableId="59429121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1485C"/>
    <w:rsid w:val="0000352C"/>
    <w:rsid w:val="00012ECD"/>
    <w:rsid w:val="0001411A"/>
    <w:rsid w:val="000144A4"/>
    <w:rsid w:val="00031690"/>
    <w:rsid w:val="00050ACA"/>
    <w:rsid w:val="00064F8C"/>
    <w:rsid w:val="000675E7"/>
    <w:rsid w:val="0007349D"/>
    <w:rsid w:val="000777B8"/>
    <w:rsid w:val="00084249"/>
    <w:rsid w:val="000927C6"/>
    <w:rsid w:val="000A3F30"/>
    <w:rsid w:val="00100E1C"/>
    <w:rsid w:val="00102F02"/>
    <w:rsid w:val="0011083F"/>
    <w:rsid w:val="001208F0"/>
    <w:rsid w:val="001C6E97"/>
    <w:rsid w:val="001E2C4A"/>
    <w:rsid w:val="001F1AC7"/>
    <w:rsid w:val="00201A96"/>
    <w:rsid w:val="00232D3C"/>
    <w:rsid w:val="00240C8C"/>
    <w:rsid w:val="00242148"/>
    <w:rsid w:val="0025358F"/>
    <w:rsid w:val="002610CF"/>
    <w:rsid w:val="0028654C"/>
    <w:rsid w:val="00290C68"/>
    <w:rsid w:val="00290D59"/>
    <w:rsid w:val="002C4EFA"/>
    <w:rsid w:val="002D53A8"/>
    <w:rsid w:val="002F1BF6"/>
    <w:rsid w:val="00313B49"/>
    <w:rsid w:val="003556AC"/>
    <w:rsid w:val="00371FD2"/>
    <w:rsid w:val="00394BBC"/>
    <w:rsid w:val="003A7E48"/>
    <w:rsid w:val="003B014D"/>
    <w:rsid w:val="003E3E41"/>
    <w:rsid w:val="003F0F3D"/>
    <w:rsid w:val="003F773B"/>
    <w:rsid w:val="00412D1F"/>
    <w:rsid w:val="00413AB2"/>
    <w:rsid w:val="004226CA"/>
    <w:rsid w:val="00435FA8"/>
    <w:rsid w:val="00444CB5"/>
    <w:rsid w:val="00455AD3"/>
    <w:rsid w:val="00457A8E"/>
    <w:rsid w:val="004618EC"/>
    <w:rsid w:val="00466834"/>
    <w:rsid w:val="004718DF"/>
    <w:rsid w:val="004C2B2E"/>
    <w:rsid w:val="004C66B8"/>
    <w:rsid w:val="004C7431"/>
    <w:rsid w:val="004D2719"/>
    <w:rsid w:val="004E2C8A"/>
    <w:rsid w:val="004E45DE"/>
    <w:rsid w:val="004E54E2"/>
    <w:rsid w:val="004E6264"/>
    <w:rsid w:val="004F604B"/>
    <w:rsid w:val="00500ABA"/>
    <w:rsid w:val="00504A4F"/>
    <w:rsid w:val="00507C57"/>
    <w:rsid w:val="005147BB"/>
    <w:rsid w:val="0051485C"/>
    <w:rsid w:val="0051583E"/>
    <w:rsid w:val="005220F4"/>
    <w:rsid w:val="00526A47"/>
    <w:rsid w:val="00530C2B"/>
    <w:rsid w:val="00573F4B"/>
    <w:rsid w:val="00582856"/>
    <w:rsid w:val="005878BD"/>
    <w:rsid w:val="00591D99"/>
    <w:rsid w:val="00592E26"/>
    <w:rsid w:val="00595648"/>
    <w:rsid w:val="005A4ACC"/>
    <w:rsid w:val="005D258D"/>
    <w:rsid w:val="005D45C5"/>
    <w:rsid w:val="00612201"/>
    <w:rsid w:val="00625545"/>
    <w:rsid w:val="00630F2F"/>
    <w:rsid w:val="00640930"/>
    <w:rsid w:val="00657411"/>
    <w:rsid w:val="00671662"/>
    <w:rsid w:val="00681B2F"/>
    <w:rsid w:val="006835E3"/>
    <w:rsid w:val="00693EF3"/>
    <w:rsid w:val="006B163E"/>
    <w:rsid w:val="006B7F91"/>
    <w:rsid w:val="006F0A78"/>
    <w:rsid w:val="006F163D"/>
    <w:rsid w:val="00705AAD"/>
    <w:rsid w:val="00712542"/>
    <w:rsid w:val="007138E8"/>
    <w:rsid w:val="007222DB"/>
    <w:rsid w:val="00730C79"/>
    <w:rsid w:val="00746551"/>
    <w:rsid w:val="007527F2"/>
    <w:rsid w:val="0076423F"/>
    <w:rsid w:val="007A44C5"/>
    <w:rsid w:val="007A6BA2"/>
    <w:rsid w:val="007D78A5"/>
    <w:rsid w:val="007F17D2"/>
    <w:rsid w:val="007F249E"/>
    <w:rsid w:val="0081013B"/>
    <w:rsid w:val="0082295D"/>
    <w:rsid w:val="0082610C"/>
    <w:rsid w:val="00845FDA"/>
    <w:rsid w:val="00874D75"/>
    <w:rsid w:val="00887EAB"/>
    <w:rsid w:val="00896F6C"/>
    <w:rsid w:val="00897BBF"/>
    <w:rsid w:val="008B226D"/>
    <w:rsid w:val="008B660D"/>
    <w:rsid w:val="008B7C46"/>
    <w:rsid w:val="008E7FDE"/>
    <w:rsid w:val="008F3269"/>
    <w:rsid w:val="008F3C6F"/>
    <w:rsid w:val="008F6817"/>
    <w:rsid w:val="0092704D"/>
    <w:rsid w:val="00927EF1"/>
    <w:rsid w:val="00961EBE"/>
    <w:rsid w:val="00975560"/>
    <w:rsid w:val="00980642"/>
    <w:rsid w:val="00987462"/>
    <w:rsid w:val="00993EF0"/>
    <w:rsid w:val="009951B5"/>
    <w:rsid w:val="009A6857"/>
    <w:rsid w:val="009B2B57"/>
    <w:rsid w:val="009B7F11"/>
    <w:rsid w:val="009C120A"/>
    <w:rsid w:val="009D6A1C"/>
    <w:rsid w:val="009E024E"/>
    <w:rsid w:val="009E7078"/>
    <w:rsid w:val="00A11609"/>
    <w:rsid w:val="00A16D64"/>
    <w:rsid w:val="00A62235"/>
    <w:rsid w:val="00A628DE"/>
    <w:rsid w:val="00AD7020"/>
    <w:rsid w:val="00AE1DA3"/>
    <w:rsid w:val="00AE3EC2"/>
    <w:rsid w:val="00B1070C"/>
    <w:rsid w:val="00B132A2"/>
    <w:rsid w:val="00B1379A"/>
    <w:rsid w:val="00B14B74"/>
    <w:rsid w:val="00B164D2"/>
    <w:rsid w:val="00B62962"/>
    <w:rsid w:val="00B75F9E"/>
    <w:rsid w:val="00B806A3"/>
    <w:rsid w:val="00B9124C"/>
    <w:rsid w:val="00B92500"/>
    <w:rsid w:val="00B97E3C"/>
    <w:rsid w:val="00BB2AE4"/>
    <w:rsid w:val="00BB7642"/>
    <w:rsid w:val="00BC64FF"/>
    <w:rsid w:val="00BD2A53"/>
    <w:rsid w:val="00BD3614"/>
    <w:rsid w:val="00BE20A4"/>
    <w:rsid w:val="00C00838"/>
    <w:rsid w:val="00C02841"/>
    <w:rsid w:val="00C1421F"/>
    <w:rsid w:val="00C3736B"/>
    <w:rsid w:val="00C4052A"/>
    <w:rsid w:val="00C44467"/>
    <w:rsid w:val="00C470BD"/>
    <w:rsid w:val="00C553F1"/>
    <w:rsid w:val="00C5633C"/>
    <w:rsid w:val="00C74BCC"/>
    <w:rsid w:val="00C8573C"/>
    <w:rsid w:val="00C976B6"/>
    <w:rsid w:val="00CA6405"/>
    <w:rsid w:val="00CC7C22"/>
    <w:rsid w:val="00CD6EB2"/>
    <w:rsid w:val="00CE344F"/>
    <w:rsid w:val="00D072B8"/>
    <w:rsid w:val="00D12EC2"/>
    <w:rsid w:val="00D3140B"/>
    <w:rsid w:val="00D31F13"/>
    <w:rsid w:val="00D40F21"/>
    <w:rsid w:val="00D567E9"/>
    <w:rsid w:val="00D63459"/>
    <w:rsid w:val="00D733B6"/>
    <w:rsid w:val="00D82695"/>
    <w:rsid w:val="00D91AD2"/>
    <w:rsid w:val="00DB5DB5"/>
    <w:rsid w:val="00DF6ED7"/>
    <w:rsid w:val="00E46A7B"/>
    <w:rsid w:val="00E56F4B"/>
    <w:rsid w:val="00E81E14"/>
    <w:rsid w:val="00EA58C1"/>
    <w:rsid w:val="00EA70D1"/>
    <w:rsid w:val="00EB090F"/>
    <w:rsid w:val="00ED42D0"/>
    <w:rsid w:val="00EE0148"/>
    <w:rsid w:val="00EF2B93"/>
    <w:rsid w:val="00F259DF"/>
    <w:rsid w:val="00F30539"/>
    <w:rsid w:val="00F40E0F"/>
    <w:rsid w:val="00F41D4E"/>
    <w:rsid w:val="00F5310B"/>
    <w:rsid w:val="00F563E5"/>
    <w:rsid w:val="00F72B38"/>
    <w:rsid w:val="00F8733E"/>
    <w:rsid w:val="00F87782"/>
    <w:rsid w:val="00FB12EA"/>
    <w:rsid w:val="00FB70F4"/>
    <w:rsid w:val="00FC3A81"/>
    <w:rsid w:val="00FC4272"/>
    <w:rsid w:val="00FD35DE"/>
    <w:rsid w:val="00FE43EE"/>
    <w:rsid w:val="00FE7C52"/>
    <w:rsid w:val="7A552584"/>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E5C116"/>
  <w15:docId w15:val="{9D8D6128-1CF3-4A28-ADE1-97C0EAB1B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485C"/>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3">
    <w:name w:val="Table Grid3"/>
    <w:uiPriority w:val="99"/>
    <w:rsid w:val="0051485C"/>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99"/>
    <w:rsid w:val="00514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62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667546">
      <w:bodyDiv w:val="1"/>
      <w:marLeft w:val="0"/>
      <w:marRight w:val="0"/>
      <w:marTop w:val="0"/>
      <w:marBottom w:val="0"/>
      <w:divBdr>
        <w:top w:val="none" w:sz="0" w:space="0" w:color="auto"/>
        <w:left w:val="none" w:sz="0" w:space="0" w:color="auto"/>
        <w:bottom w:val="none" w:sz="0" w:space="0" w:color="auto"/>
        <w:right w:val="none" w:sz="0" w:space="0" w:color="auto"/>
      </w:divBdr>
    </w:div>
    <w:div w:id="1951085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Έγγραφο" ma:contentTypeID="0x0101006406DA3E5CEE9F4D8CA2FED73BB51121" ma:contentTypeVersion="0" ma:contentTypeDescription="Δημιουργία νέου εγγράφου" ma:contentTypeScope="" ma:versionID="877fcb38a3cf6e8d0c2506bdaf0b56e5">
  <xsd:schema xmlns:xsd="http://www.w3.org/2001/XMLSchema" xmlns:xs="http://www.w3.org/2001/XMLSchema" xmlns:p="http://schemas.microsoft.com/office/2006/metadata/properties" targetNamespace="http://schemas.microsoft.com/office/2006/metadata/properties" ma:root="true" ma:fieldsID="ea50091190a52e88ca343046898e48e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1857D4-5749-4858-A925-FA9DEF9C73B1}">
  <ds:schemaRefs>
    <ds:schemaRef ds:uri="http://schemas.openxmlformats.org/officeDocument/2006/bibliography"/>
  </ds:schemaRefs>
</ds:datastoreItem>
</file>

<file path=customXml/itemProps2.xml><?xml version="1.0" encoding="utf-8"?>
<ds:datastoreItem xmlns:ds="http://schemas.openxmlformats.org/officeDocument/2006/customXml" ds:itemID="{24FDEA2A-4F74-4AC9-BE5F-7B7D5489CE7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CB79EAE-2C5B-42BF-BBA2-FAC9DD3B7AA1}">
  <ds:schemaRefs>
    <ds:schemaRef ds:uri="http://schemas.microsoft.com/sharepoint/v3/contenttype/forms"/>
  </ds:schemaRefs>
</ds:datastoreItem>
</file>

<file path=customXml/itemProps4.xml><?xml version="1.0" encoding="utf-8"?>
<ds:datastoreItem xmlns:ds="http://schemas.openxmlformats.org/officeDocument/2006/customXml" ds:itemID="{47BDFA1E-3A53-40C1-9ED0-93D49E2A8E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7</Pages>
  <Words>2244</Words>
  <Characters>12795</Characters>
  <Application>Microsoft Office Word</Application>
  <DocSecurity>0</DocSecurity>
  <Lines>106</Lines>
  <Paragraphs>30</Paragraphs>
  <ScaleCrop>false</ScaleCrop>
  <HeadingPairs>
    <vt:vector size="2" baseType="variant">
      <vt:variant>
        <vt:lpstr>Τίτλος</vt:lpstr>
      </vt:variant>
      <vt:variant>
        <vt:i4>1</vt:i4>
      </vt:variant>
    </vt:vector>
  </HeadingPairs>
  <TitlesOfParts>
    <vt:vector size="1" baseType="lpstr">
      <vt:lpstr>ΠΕΡΙΓΡΑΜΜΑ ΜΑΘΗΜΑΤΟΣ</vt:lpstr>
    </vt:vector>
  </TitlesOfParts>
  <Company>test</Company>
  <LinksUpToDate>false</LinksUpToDate>
  <CharactersWithSpaces>15009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ΠΕΡΙΓΡΑΜΜΑ ΜΑΘΗΜΑΤΟΣ</dc:title>
  <dc:creator>User</dc:creator>
  <cp:lastModifiedBy>Marina Selini Katsaiti</cp:lastModifiedBy>
  <cp:revision>7</cp:revision>
  <dcterms:created xsi:type="dcterms:W3CDTF">2023-02-01T10:24:00Z</dcterms:created>
  <dcterms:modified xsi:type="dcterms:W3CDTF">2023-02-16T13:25:00Z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0x0101006406DA3E5CEE9F4D8CA2FED73BB51121</vt:lpwstr>
  </property>
</Properties>
</file>