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80F3"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F1ED8CD"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271911" w14:paraId="3445620B" w14:textId="77777777" w:rsidTr="009B7F11">
        <w:tc>
          <w:tcPr>
            <w:tcW w:w="2690" w:type="dxa"/>
            <w:shd w:val="clear" w:color="auto" w:fill="DDD9C3"/>
          </w:tcPr>
          <w:p w14:paraId="2D6FE0F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3815B81F"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271911" w14:paraId="6B87FCB6" w14:textId="77777777" w:rsidTr="009B7F11">
        <w:tc>
          <w:tcPr>
            <w:tcW w:w="2690" w:type="dxa"/>
            <w:shd w:val="clear" w:color="auto" w:fill="DDD9C3"/>
          </w:tcPr>
          <w:p w14:paraId="64CEFF3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4228652"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444F3FD" w14:textId="77777777" w:rsidTr="009B7F11">
        <w:tc>
          <w:tcPr>
            <w:tcW w:w="2690" w:type="dxa"/>
            <w:shd w:val="clear" w:color="auto" w:fill="DDD9C3"/>
          </w:tcPr>
          <w:p w14:paraId="5AF6B4F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4588983B"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512AB26E" w14:textId="77777777" w:rsidTr="009B7F11">
        <w:tc>
          <w:tcPr>
            <w:tcW w:w="2690" w:type="dxa"/>
            <w:shd w:val="clear" w:color="auto" w:fill="DDD9C3"/>
          </w:tcPr>
          <w:p w14:paraId="045101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32B78933" w14:textId="572C12F6" w:rsidR="00B14B74" w:rsidRPr="00256D26" w:rsidRDefault="00256D26" w:rsidP="00776EA4">
            <w:pPr>
              <w:rPr>
                <w:rFonts w:ascii="Calibri" w:hAnsi="Calibri" w:cs="Arial"/>
                <w:color w:val="002060"/>
                <w:sz w:val="16"/>
                <w:szCs w:val="16"/>
              </w:rPr>
            </w:pPr>
            <w:r w:rsidRPr="00256D26">
              <w:rPr>
                <w:rFonts w:ascii="Calibri" w:hAnsi="Calibri" w:cs="Arial"/>
                <w:color w:val="002060"/>
                <w:sz w:val="22"/>
                <w:szCs w:val="22"/>
                <w:lang w:val="el-GR"/>
              </w:rPr>
              <w:t xml:space="preserve">ΠΟΑ </w:t>
            </w:r>
            <w:r w:rsidR="00776EA4">
              <w:rPr>
                <w:rFonts w:ascii="Calibri" w:hAnsi="Calibri" w:cs="Arial"/>
                <w:color w:val="002060"/>
                <w:sz w:val="22"/>
                <w:szCs w:val="22"/>
              </w:rPr>
              <w:t>3601</w:t>
            </w:r>
          </w:p>
        </w:tc>
        <w:tc>
          <w:tcPr>
            <w:tcW w:w="2277" w:type="dxa"/>
            <w:gridSpan w:val="2"/>
            <w:shd w:val="clear" w:color="auto" w:fill="DDD9C3"/>
          </w:tcPr>
          <w:p w14:paraId="461746F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060A389E" w14:textId="7746E9E1" w:rsidR="00B14B74" w:rsidRPr="003A7E48" w:rsidRDefault="006652EA" w:rsidP="00730C79">
            <w:pPr>
              <w:rPr>
                <w:rFonts w:ascii="Calibri" w:hAnsi="Calibri" w:cs="Arial"/>
                <w:color w:val="002060"/>
                <w:sz w:val="22"/>
                <w:szCs w:val="22"/>
                <w:lang w:val="el-GR"/>
              </w:rPr>
            </w:pPr>
            <w:r>
              <w:rPr>
                <w:rFonts w:ascii="Calibri" w:hAnsi="Calibri" w:cs="Arial"/>
                <w:color w:val="002060"/>
                <w:sz w:val="22"/>
                <w:szCs w:val="22"/>
              </w:rPr>
              <w:t>6</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116EE69E" w14:textId="77777777" w:rsidTr="009B7F11">
        <w:trPr>
          <w:trHeight w:val="375"/>
        </w:trPr>
        <w:tc>
          <w:tcPr>
            <w:tcW w:w="2690" w:type="dxa"/>
            <w:shd w:val="clear" w:color="auto" w:fill="DDD9C3"/>
            <w:vAlign w:val="center"/>
          </w:tcPr>
          <w:p w14:paraId="6E0C062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5E558226" w14:textId="6DC127E9" w:rsidR="00B14B74" w:rsidRPr="00776EA4" w:rsidRDefault="00776EA4" w:rsidP="0001411A">
            <w:pPr>
              <w:rPr>
                <w:rFonts w:ascii="Calibri" w:hAnsi="Calibri" w:cs="Arial"/>
                <w:color w:val="002060"/>
                <w:sz w:val="22"/>
                <w:szCs w:val="22"/>
                <w:lang w:val="el-GR"/>
              </w:rPr>
            </w:pPr>
            <w:r>
              <w:rPr>
                <w:rFonts w:ascii="Calibri" w:hAnsi="Calibri" w:cs="Arial"/>
                <w:color w:val="002060"/>
                <w:sz w:val="22"/>
                <w:szCs w:val="22"/>
                <w:lang w:val="el-GR"/>
              </w:rPr>
              <w:t>Θεωρία Παιγνίων</w:t>
            </w:r>
          </w:p>
        </w:tc>
      </w:tr>
      <w:tr w:rsidR="008D71F6" w:rsidRPr="00705AAD" w14:paraId="7A7F610E" w14:textId="77777777" w:rsidTr="009B7F11">
        <w:trPr>
          <w:trHeight w:val="375"/>
        </w:trPr>
        <w:tc>
          <w:tcPr>
            <w:tcW w:w="2690" w:type="dxa"/>
            <w:shd w:val="clear" w:color="auto" w:fill="DDD9C3"/>
            <w:vAlign w:val="center"/>
          </w:tcPr>
          <w:p w14:paraId="5FE6C6D3" w14:textId="20428B9C" w:rsidR="008D71F6" w:rsidRPr="00705AAD" w:rsidRDefault="008D71F6" w:rsidP="0001411A">
            <w:pPr>
              <w:jc w:val="right"/>
              <w:rPr>
                <w:rFonts w:ascii="Calibri" w:hAnsi="Calibri" w:cs="Arial"/>
                <w:b/>
                <w:sz w:val="20"/>
                <w:szCs w:val="20"/>
                <w:lang w:val="el-GR"/>
              </w:rPr>
            </w:pPr>
            <w:r>
              <w:rPr>
                <w:rFonts w:ascii="Calibri" w:hAnsi="Calibri" w:cs="Arial"/>
                <w:b/>
                <w:sz w:val="20"/>
                <w:szCs w:val="20"/>
                <w:lang w:val="el-GR"/>
              </w:rPr>
              <w:t>ΔΙΔΑΣΚΟΥΣΑ</w:t>
            </w:r>
          </w:p>
        </w:tc>
        <w:tc>
          <w:tcPr>
            <w:tcW w:w="6086" w:type="dxa"/>
            <w:gridSpan w:val="5"/>
            <w:vAlign w:val="center"/>
          </w:tcPr>
          <w:p w14:paraId="336666B8" w14:textId="48258C9C" w:rsidR="008D71F6" w:rsidRDefault="008D71F6" w:rsidP="0001411A">
            <w:pPr>
              <w:rPr>
                <w:rFonts w:ascii="Calibri" w:hAnsi="Calibri" w:cs="Arial"/>
                <w:color w:val="002060"/>
                <w:sz w:val="22"/>
                <w:szCs w:val="22"/>
                <w:lang w:val="el-GR"/>
              </w:rPr>
            </w:pPr>
            <w:r>
              <w:rPr>
                <w:rFonts w:ascii="Calibri" w:hAnsi="Calibri" w:cs="Arial"/>
                <w:color w:val="002060"/>
                <w:sz w:val="22"/>
                <w:szCs w:val="22"/>
                <w:lang w:val="el-GR"/>
              </w:rPr>
              <w:t>ΜΑΡΙΝΑ ΣΕΛΗΝΗ ΚΑΤΣΑΪΤΗ</w:t>
            </w:r>
          </w:p>
        </w:tc>
      </w:tr>
      <w:tr w:rsidR="00A11609" w:rsidRPr="00705AAD" w14:paraId="50DB37C3" w14:textId="77777777" w:rsidTr="009B7F11">
        <w:trPr>
          <w:trHeight w:val="196"/>
        </w:trPr>
        <w:tc>
          <w:tcPr>
            <w:tcW w:w="5005" w:type="dxa"/>
            <w:gridSpan w:val="3"/>
            <w:shd w:val="clear" w:color="auto" w:fill="DDD9C3"/>
            <w:vAlign w:val="center"/>
          </w:tcPr>
          <w:p w14:paraId="6691E3B5"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5D98C52"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05E8D90B"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6C80403C" w14:textId="77777777" w:rsidTr="009B7F11">
        <w:trPr>
          <w:trHeight w:val="194"/>
        </w:trPr>
        <w:tc>
          <w:tcPr>
            <w:tcW w:w="5005" w:type="dxa"/>
            <w:gridSpan w:val="3"/>
          </w:tcPr>
          <w:p w14:paraId="04F71999"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169DA953"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3975851B" w14:textId="77E0B648" w:rsidR="00B14B74" w:rsidRPr="00A628DE" w:rsidRDefault="00776EA4"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2FB6393C" w14:textId="77777777" w:rsidTr="009B7F11">
        <w:trPr>
          <w:trHeight w:val="194"/>
        </w:trPr>
        <w:tc>
          <w:tcPr>
            <w:tcW w:w="5005" w:type="dxa"/>
            <w:gridSpan w:val="3"/>
          </w:tcPr>
          <w:p w14:paraId="0F2D3F6D"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55E6F55D"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5FD68A" w14:textId="77777777" w:rsidR="00B14B74" w:rsidRPr="00705AAD" w:rsidRDefault="00B14B74" w:rsidP="0001411A">
            <w:pPr>
              <w:rPr>
                <w:rFonts w:ascii="Calibri" w:hAnsi="Calibri" w:cs="Arial"/>
                <w:color w:val="002060"/>
                <w:sz w:val="20"/>
                <w:szCs w:val="20"/>
                <w:lang w:val="el-GR"/>
              </w:rPr>
            </w:pPr>
          </w:p>
        </w:tc>
      </w:tr>
      <w:tr w:rsidR="00B14B74" w:rsidRPr="00705AAD" w14:paraId="171E7921" w14:textId="77777777" w:rsidTr="009B7F11">
        <w:trPr>
          <w:trHeight w:val="194"/>
        </w:trPr>
        <w:tc>
          <w:tcPr>
            <w:tcW w:w="5005" w:type="dxa"/>
            <w:gridSpan w:val="3"/>
          </w:tcPr>
          <w:p w14:paraId="7CBE891C"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349F00F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F4DF11" w14:textId="77777777" w:rsidR="00B14B74" w:rsidRPr="00705AAD" w:rsidRDefault="00B14B74" w:rsidP="0001411A">
            <w:pPr>
              <w:rPr>
                <w:rFonts w:ascii="Calibri" w:hAnsi="Calibri" w:cs="Arial"/>
                <w:color w:val="002060"/>
                <w:sz w:val="20"/>
                <w:szCs w:val="20"/>
                <w:lang w:val="el-GR"/>
              </w:rPr>
            </w:pPr>
          </w:p>
        </w:tc>
      </w:tr>
      <w:tr w:rsidR="00A11609" w:rsidRPr="00271911" w14:paraId="4FFD875F" w14:textId="77777777" w:rsidTr="009B7F11">
        <w:trPr>
          <w:trHeight w:val="194"/>
        </w:trPr>
        <w:tc>
          <w:tcPr>
            <w:tcW w:w="5005" w:type="dxa"/>
            <w:gridSpan w:val="3"/>
            <w:shd w:val="clear" w:color="auto" w:fill="DDD9C3"/>
          </w:tcPr>
          <w:p w14:paraId="07199453"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B5BE38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F33C447" w14:textId="77777777" w:rsidR="00B14B74" w:rsidRPr="00705AAD" w:rsidRDefault="00B14B74" w:rsidP="0001411A">
            <w:pPr>
              <w:rPr>
                <w:rFonts w:ascii="Calibri" w:hAnsi="Calibri" w:cs="Arial"/>
                <w:color w:val="002060"/>
                <w:sz w:val="20"/>
                <w:szCs w:val="20"/>
                <w:lang w:val="el-GR"/>
              </w:rPr>
            </w:pPr>
          </w:p>
        </w:tc>
      </w:tr>
      <w:tr w:rsidR="00B14B74" w:rsidRPr="00776EA4" w14:paraId="1BD005D8" w14:textId="77777777" w:rsidTr="009B7F11">
        <w:trPr>
          <w:trHeight w:val="599"/>
        </w:trPr>
        <w:tc>
          <w:tcPr>
            <w:tcW w:w="2690" w:type="dxa"/>
            <w:shd w:val="clear" w:color="auto" w:fill="DDD9C3"/>
          </w:tcPr>
          <w:p w14:paraId="4C3F2E76"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2EE654B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54D9167" w14:textId="759A2DC0" w:rsidR="00B14B74" w:rsidRPr="004E2C8A" w:rsidRDefault="00B14B74" w:rsidP="00776EA4">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γενικών γνώσεων</w:t>
            </w:r>
          </w:p>
        </w:tc>
      </w:tr>
      <w:tr w:rsidR="00B14B74" w:rsidRPr="00A11609" w14:paraId="7D1FE554" w14:textId="77777777" w:rsidTr="009B7F11">
        <w:tc>
          <w:tcPr>
            <w:tcW w:w="2690" w:type="dxa"/>
            <w:shd w:val="clear" w:color="auto" w:fill="DDD9C3"/>
          </w:tcPr>
          <w:p w14:paraId="167CF8C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35FA9F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1807C511" w14:textId="77777777" w:rsidR="00B14B74" w:rsidRPr="004E2C8A" w:rsidRDefault="00B14B74" w:rsidP="0001411A">
            <w:pPr>
              <w:rPr>
                <w:rFonts w:ascii="Calibri" w:hAnsi="Calibri" w:cs="Arial"/>
                <w:color w:val="002060"/>
                <w:lang w:val="el-GR"/>
              </w:rPr>
            </w:pPr>
          </w:p>
        </w:tc>
      </w:tr>
      <w:tr w:rsidR="00B14B74" w:rsidRPr="00705AAD" w14:paraId="7EBFFE90" w14:textId="77777777" w:rsidTr="009B7F11">
        <w:tc>
          <w:tcPr>
            <w:tcW w:w="2690" w:type="dxa"/>
            <w:shd w:val="clear" w:color="auto" w:fill="DDD9C3"/>
          </w:tcPr>
          <w:p w14:paraId="4BADC4A5"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D4F7"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271911" w14:paraId="77DCD1CA" w14:textId="77777777" w:rsidTr="009B7F11">
        <w:tc>
          <w:tcPr>
            <w:tcW w:w="2690" w:type="dxa"/>
            <w:shd w:val="clear" w:color="auto" w:fill="DDD9C3"/>
          </w:tcPr>
          <w:p w14:paraId="2695DDA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E658644" w14:textId="77777777" w:rsidR="00B14B74" w:rsidRPr="00876F2B" w:rsidRDefault="00B14B74" w:rsidP="00A628DE">
            <w:pPr>
              <w:rPr>
                <w:rFonts w:ascii="Calibri" w:hAnsi="Calibri" w:cs="Arial"/>
                <w:color w:val="FF0000"/>
                <w:lang w:val="el-GR"/>
              </w:rPr>
            </w:pPr>
          </w:p>
        </w:tc>
      </w:tr>
      <w:tr w:rsidR="00B14B74" w:rsidRPr="00D8355B" w14:paraId="13B2E299" w14:textId="77777777" w:rsidTr="009B7F11">
        <w:tc>
          <w:tcPr>
            <w:tcW w:w="2690" w:type="dxa"/>
            <w:shd w:val="clear" w:color="auto" w:fill="DDD9C3"/>
          </w:tcPr>
          <w:p w14:paraId="6D693295"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7C6763C" w14:textId="77777777" w:rsidR="00B14B74" w:rsidRPr="009B7F11" w:rsidRDefault="00B14B74" w:rsidP="0001411A">
            <w:pPr>
              <w:spacing w:after="200" w:line="276" w:lineRule="auto"/>
              <w:rPr>
                <w:rFonts w:ascii="Calibri" w:hAnsi="Calibri" w:cs="Arial"/>
                <w:color w:val="FF0000"/>
                <w:lang w:val="el-GR"/>
              </w:rPr>
            </w:pPr>
          </w:p>
        </w:tc>
      </w:tr>
    </w:tbl>
    <w:p w14:paraId="50ABB25E" w14:textId="77777777" w:rsidR="00B14B74" w:rsidRDefault="00B14B74" w:rsidP="0051485C">
      <w:pPr>
        <w:rPr>
          <w:lang w:val="el-GR"/>
        </w:rPr>
      </w:pPr>
      <w:r>
        <w:rPr>
          <w:lang w:val="el-GR"/>
        </w:rPr>
        <w:br w:type="page"/>
      </w:r>
    </w:p>
    <w:p w14:paraId="65E68F1F"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7674435F" w14:textId="77777777" w:rsidTr="00290D59">
        <w:tc>
          <w:tcPr>
            <w:tcW w:w="8364" w:type="dxa"/>
            <w:gridSpan w:val="2"/>
            <w:tcBorders>
              <w:bottom w:val="nil"/>
            </w:tcBorders>
            <w:shd w:val="clear" w:color="auto" w:fill="DDD9C3"/>
          </w:tcPr>
          <w:p w14:paraId="590D8355"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271911" w14:paraId="32F29913" w14:textId="77777777" w:rsidTr="00290D59">
        <w:tc>
          <w:tcPr>
            <w:tcW w:w="8364" w:type="dxa"/>
            <w:gridSpan w:val="2"/>
            <w:tcBorders>
              <w:top w:val="nil"/>
            </w:tcBorders>
            <w:shd w:val="clear" w:color="auto" w:fill="DDD9C3"/>
          </w:tcPr>
          <w:p w14:paraId="654978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92D4D2"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1FB4AA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6C357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624B409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7BF9A317"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271911" w14:paraId="56A940C2" w14:textId="77777777" w:rsidTr="00290D59">
        <w:tc>
          <w:tcPr>
            <w:tcW w:w="8364" w:type="dxa"/>
            <w:gridSpan w:val="2"/>
          </w:tcPr>
          <w:p w14:paraId="1FE74126" w14:textId="4D52A6DB" w:rsidR="00B14B74" w:rsidRPr="00C62D1A" w:rsidRDefault="00C62D1A" w:rsidP="00A628DE">
            <w:pPr>
              <w:jc w:val="both"/>
              <w:rPr>
                <w:rFonts w:ascii="Calibri" w:hAnsi="Calibri"/>
                <w:bCs/>
                <w:color w:val="002060"/>
                <w:u w:val="single"/>
                <w:lang w:val="el-GR"/>
              </w:rPr>
            </w:pPr>
            <w:r w:rsidRPr="00C62D1A">
              <w:rPr>
                <w:rFonts w:ascii="Calibri" w:hAnsi="Calibri"/>
                <w:bCs/>
                <w:color w:val="002060"/>
                <w:u w:val="single"/>
                <w:lang w:val="el-GR"/>
              </w:rPr>
              <w:t>Γνώσεις</w:t>
            </w:r>
          </w:p>
          <w:p w14:paraId="3A8D83FF" w14:textId="77777777" w:rsidR="009B0E0B" w:rsidRPr="009B0E0B" w:rsidRDefault="009741CA" w:rsidP="009B0E0B">
            <w:pPr>
              <w:pStyle w:val="ListParagraph"/>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κατανοήσουν τον τρόπο με τον οποίο </w:t>
            </w:r>
            <w:r w:rsidR="00603C9E" w:rsidRPr="009B0E0B">
              <w:rPr>
                <w:rFonts w:asciiTheme="minorHAnsi" w:hAnsiTheme="minorHAnsi" w:cstheme="minorHAnsi"/>
                <w:color w:val="000000" w:themeColor="text1"/>
                <w:sz w:val="20"/>
                <w:szCs w:val="20"/>
                <w:lang w:val="el-GR"/>
              </w:rPr>
              <w:t xml:space="preserve">λειτουργούν τα κοινωνικά και οικονομικά συστήματα που διέπονται από συμπεριφορικές δυναμικές </w:t>
            </w:r>
            <w:r w:rsidR="00A67258" w:rsidRPr="009B0E0B">
              <w:rPr>
                <w:rFonts w:asciiTheme="minorHAnsi" w:hAnsiTheme="minorHAnsi" w:cstheme="minorHAnsi"/>
                <w:color w:val="000000" w:themeColor="text1"/>
                <w:sz w:val="20"/>
                <w:szCs w:val="20"/>
                <w:lang w:val="el-GR"/>
              </w:rPr>
              <w:t xml:space="preserve">και </w:t>
            </w:r>
            <w:r w:rsidR="00BD5CFD" w:rsidRPr="009B0E0B">
              <w:rPr>
                <w:rFonts w:asciiTheme="minorHAnsi" w:hAnsiTheme="minorHAnsi" w:cstheme="minorHAnsi"/>
                <w:color w:val="000000" w:themeColor="text1"/>
                <w:sz w:val="20"/>
                <w:szCs w:val="20"/>
                <w:lang w:val="el-GR"/>
              </w:rPr>
              <w:t>από αλληλεπιδράσεις μεταξύ των δρώντων, να σκέφτονται στρατηγικά</w:t>
            </w:r>
            <w:r w:rsidR="00A67258" w:rsidRPr="009B0E0B">
              <w:rPr>
                <w:rFonts w:asciiTheme="minorHAnsi" w:hAnsiTheme="minorHAnsi" w:cstheme="minorHAnsi"/>
                <w:color w:val="000000" w:themeColor="text1"/>
                <w:sz w:val="20"/>
                <w:szCs w:val="20"/>
                <w:lang w:val="el-GR"/>
              </w:rPr>
              <w:t xml:space="preserve">, </w:t>
            </w:r>
          </w:p>
          <w:p w14:paraId="3FB9922F" w14:textId="77777777" w:rsidR="009B0E0B" w:rsidRPr="009B0E0B" w:rsidRDefault="00A67258" w:rsidP="009B0E0B">
            <w:pPr>
              <w:pStyle w:val="ListParagraph"/>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κατανοούν τις βασικές έννοιες και μαθηματικές τεχνικές της Θεωρίας Παιγνίων και Λήψης Αποφάσεων, </w:t>
            </w:r>
          </w:p>
          <w:p w14:paraId="5C6EDC4D" w14:textId="77777777" w:rsidR="009B0E0B" w:rsidRPr="009B0E0B" w:rsidRDefault="00001085" w:rsidP="009B0E0B">
            <w:pPr>
              <w:pStyle w:val="ListParagraph"/>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κατανοούν τις στρατηγικές αλληλεπιδράσεις σε πραγματικές καταστάσεις, </w:t>
            </w:r>
          </w:p>
          <w:p w14:paraId="212AF07F" w14:textId="77777777" w:rsidR="009B0E0B" w:rsidRPr="009B0E0B" w:rsidRDefault="00A67258" w:rsidP="009B0E0B">
            <w:pPr>
              <w:pStyle w:val="ListParagraph"/>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χρησιμοποιούν κριτικά τις μεθόδους της στρατηγικής ανάλυσης που προσφέρει η Θεωρία Παιγνίων, </w:t>
            </w:r>
          </w:p>
          <w:p w14:paraId="586412D4" w14:textId="77777777" w:rsidR="009B0E0B" w:rsidRPr="009B0E0B" w:rsidRDefault="00A67258" w:rsidP="009B0E0B">
            <w:pPr>
              <w:pStyle w:val="ListParagraph"/>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να ερμηνεύουν τη συμπεριφορά και τις στρατηγικές των επιχειρήσεων στο μικροοικονομικό και χωρικό πλαίσιο λειτουργίας τους, να χρησιμοποιούν εποικοδομητικά τις αρχές και μεθόδους της Θεωρίας Παιγνίων για την ερμηνεία και μοντελοποίηση οικονομικών και επιχειρησιακών προβλημάτων του πραγματικού κόσμου και της αγοράς,</w:t>
            </w:r>
            <w:r w:rsidR="00001085" w:rsidRPr="009B0E0B">
              <w:rPr>
                <w:rFonts w:asciiTheme="minorHAnsi" w:hAnsiTheme="minorHAnsi" w:cstheme="minorHAnsi"/>
                <w:color w:val="000000" w:themeColor="text1"/>
                <w:sz w:val="20"/>
                <w:szCs w:val="20"/>
                <w:lang w:val="el-GR"/>
              </w:rPr>
              <w:t xml:space="preserve"> </w:t>
            </w:r>
          </w:p>
          <w:p w14:paraId="7A7EAA41" w14:textId="685678C5" w:rsidR="009B0E0B" w:rsidRPr="009B0E0B" w:rsidRDefault="00001085" w:rsidP="009B0E0B">
            <w:pPr>
              <w:pStyle w:val="ListParagraph"/>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κατανοούν τα βασικά ζητήματα λήψης επιχειρηματικών αποφάσεων που προκύπτουν από ελλιπή πληροφόρηση, </w:t>
            </w:r>
          </w:p>
          <w:p w14:paraId="513CF983" w14:textId="77777777" w:rsidR="009B0E0B" w:rsidRPr="009B0E0B" w:rsidRDefault="00A67258" w:rsidP="009B0E0B">
            <w:pPr>
              <w:pStyle w:val="ListParagraph"/>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 xml:space="preserve">να αναγνωρίζουν βέλτιστες στρατηγικές στις λειτουργίες των επιχειρήσεων στις αγορές, στο πεδίο διεξαγωγής των διεθνών σχέσεων και σε </w:t>
            </w:r>
            <w:r w:rsidR="00001085" w:rsidRPr="009B0E0B">
              <w:rPr>
                <w:rFonts w:asciiTheme="minorHAnsi" w:hAnsiTheme="minorHAnsi" w:cstheme="minorHAnsi"/>
                <w:color w:val="000000" w:themeColor="text1"/>
                <w:sz w:val="20"/>
                <w:szCs w:val="20"/>
                <w:lang w:val="el-GR"/>
              </w:rPr>
              <w:t xml:space="preserve">διάφορα </w:t>
            </w:r>
            <w:r w:rsidRPr="009B0E0B">
              <w:rPr>
                <w:rFonts w:asciiTheme="minorHAnsi" w:hAnsiTheme="minorHAnsi" w:cstheme="minorHAnsi"/>
                <w:color w:val="000000" w:themeColor="text1"/>
                <w:sz w:val="20"/>
                <w:szCs w:val="20"/>
                <w:lang w:val="el-GR"/>
              </w:rPr>
              <w:t>πεδία πολιτικής</w:t>
            </w:r>
            <w:r w:rsidR="00001085" w:rsidRPr="009B0E0B">
              <w:rPr>
                <w:rFonts w:asciiTheme="minorHAnsi" w:hAnsiTheme="minorHAnsi" w:cstheme="minorHAnsi"/>
                <w:color w:val="000000" w:themeColor="text1"/>
                <w:sz w:val="20"/>
                <w:szCs w:val="20"/>
                <w:lang w:val="el-GR"/>
              </w:rPr>
              <w:t>, καθώς</w:t>
            </w:r>
            <w:r w:rsidRPr="009B0E0B">
              <w:rPr>
                <w:rFonts w:asciiTheme="minorHAnsi" w:hAnsiTheme="minorHAnsi" w:cstheme="minorHAnsi"/>
                <w:color w:val="000000" w:themeColor="text1"/>
                <w:sz w:val="20"/>
                <w:szCs w:val="20"/>
                <w:lang w:val="el-GR"/>
              </w:rPr>
              <w:t xml:space="preserve"> και </w:t>
            </w:r>
          </w:p>
          <w:p w14:paraId="713AFD3E" w14:textId="7DCA8514" w:rsidR="00603C9E" w:rsidRDefault="00A67258" w:rsidP="009B0E0B">
            <w:pPr>
              <w:pStyle w:val="ListParagraph"/>
              <w:numPr>
                <w:ilvl w:val="0"/>
                <w:numId w:val="15"/>
              </w:numPr>
              <w:jc w:val="both"/>
              <w:rPr>
                <w:rFonts w:asciiTheme="minorHAnsi" w:hAnsiTheme="minorHAnsi" w:cstheme="minorHAnsi"/>
                <w:color w:val="000000" w:themeColor="text1"/>
                <w:sz w:val="20"/>
                <w:szCs w:val="20"/>
                <w:lang w:val="el-GR"/>
              </w:rPr>
            </w:pPr>
            <w:r w:rsidRPr="009B0E0B">
              <w:rPr>
                <w:rFonts w:asciiTheme="minorHAnsi" w:hAnsiTheme="minorHAnsi" w:cstheme="minorHAnsi"/>
                <w:color w:val="000000" w:themeColor="text1"/>
                <w:sz w:val="20"/>
                <w:szCs w:val="20"/>
                <w:lang w:val="el-GR"/>
              </w:rPr>
              <w:t>να προτείνουν αποτελεσματικές στρατηγικές αντιμετώπισης προβλημάτων λήψης αποφάσεων σε διαφορετικά λειτουργικού χώρους της αγοράς και της κοινωνικής ζωής.</w:t>
            </w:r>
          </w:p>
          <w:p w14:paraId="5D605317" w14:textId="536078E3" w:rsidR="00271911" w:rsidRDefault="00271911" w:rsidP="00271911">
            <w:pPr>
              <w:pStyle w:val="ListParagraph"/>
              <w:jc w:val="both"/>
              <w:rPr>
                <w:rFonts w:asciiTheme="minorHAnsi" w:hAnsiTheme="minorHAnsi" w:cstheme="minorHAnsi"/>
                <w:color w:val="000000" w:themeColor="text1"/>
                <w:sz w:val="20"/>
                <w:szCs w:val="20"/>
                <w:lang w:val="el-GR"/>
              </w:rPr>
            </w:pPr>
          </w:p>
          <w:p w14:paraId="2AD058D3" w14:textId="77777777" w:rsidR="00271911" w:rsidRPr="00C62D1A" w:rsidRDefault="00271911" w:rsidP="00271911">
            <w:pPr>
              <w:jc w:val="both"/>
              <w:rPr>
                <w:sz w:val="22"/>
                <w:szCs w:val="22"/>
                <w:u w:val="single"/>
                <w:lang w:val="el-GR"/>
              </w:rPr>
            </w:pPr>
            <w:r w:rsidRPr="00C62D1A">
              <w:rPr>
                <w:rFonts w:ascii="Calibri" w:hAnsi="Calibri"/>
                <w:bCs/>
                <w:color w:val="002060"/>
                <w:u w:val="single"/>
                <w:lang w:val="el-GR"/>
              </w:rPr>
              <w:t>Ικανότητες</w:t>
            </w:r>
          </w:p>
          <w:p w14:paraId="15EC5AFD"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κατανοήσουν τον τρόπο με τον οποίο λειτουργούν τα κοινωνικά και οικονομικά συστήματα που διέπονται από συμπεριφορικές δυναμικές και από αλληλεπιδράσεις μεταξύ των δρώντων, </w:t>
            </w:r>
          </w:p>
          <w:p w14:paraId="276B6890"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κατανοούν τις βασικές έννοιες και μαθηματικές τεχνικές της Θεωρίας Παιγνίων και Λήψης Αποφάσεων, </w:t>
            </w:r>
          </w:p>
          <w:p w14:paraId="5E972F2F"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κατανοούν τις στρατηγικές αλληλεπιδράσεις σε πραγματικές καταστάσεις, </w:t>
            </w:r>
          </w:p>
          <w:p w14:paraId="68F9F3DD"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κατανοούν τα βασικά ζητήματα λήψης επιχειρηματικών αποφάσεων που προκύπτουν από ελλιπή πληροφόρηση, </w:t>
            </w:r>
          </w:p>
          <w:p w14:paraId="580D64A9"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σκέφτονται στρατηγικά, </w:t>
            </w:r>
          </w:p>
          <w:p w14:paraId="14DB9F82"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αναγνωρίζουν βέλτιστες στρατηγικές στις λειτουργίες των επιχειρήσεων στις αγορές, στο πεδίο διεξαγωγής των διεθνών σχέσεων και σε διάφορα πεδία πολιτικής, </w:t>
            </w:r>
          </w:p>
          <w:p w14:paraId="4882F839"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ερμηνεύουν τη συμπεριφορά και τις στρατηγικές των επιχειρήσεων στο μικροοικονομικό και χωρικό πλαίσιο λειτουργίας τους, </w:t>
            </w:r>
          </w:p>
          <w:p w14:paraId="63796CCF" w14:textId="77777777" w:rsidR="00271911" w:rsidRPr="004247EB"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χρησιμοποιούν κριτικά τις μεθόδους της στρατηγικής ανάλυσης που προσφέρει η Θεωρία Παιγνίων, </w:t>
            </w:r>
          </w:p>
          <w:p w14:paraId="445033B1" w14:textId="77777777" w:rsidR="00271911"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 xml:space="preserve">να χρησιμοποιούν εποικοδομητικά τις αρχές και μεθόδους της Θεωρίας Παιγνίων για την ερμηνεία και μοντελοποίηση οικονομικών και επιχειρησιακών προβλημάτων του πραγματικού κόσμου και της αγοράς και </w:t>
            </w:r>
          </w:p>
          <w:p w14:paraId="53DBD5C1" w14:textId="77777777" w:rsidR="00271911" w:rsidRDefault="00271911" w:rsidP="00271911">
            <w:pPr>
              <w:ind w:firstLine="318"/>
              <w:jc w:val="both"/>
              <w:rPr>
                <w:rFonts w:asciiTheme="minorHAnsi" w:hAnsiTheme="minorHAnsi" w:cstheme="minorHAnsi"/>
                <w:color w:val="000000" w:themeColor="text1"/>
                <w:sz w:val="20"/>
                <w:szCs w:val="20"/>
                <w:lang w:val="el-GR"/>
              </w:rPr>
            </w:pPr>
            <w:r w:rsidRPr="004247EB">
              <w:rPr>
                <w:rFonts w:asciiTheme="minorHAnsi" w:hAnsiTheme="minorHAnsi" w:cstheme="minorHAnsi"/>
                <w:color w:val="000000" w:themeColor="text1"/>
                <w:sz w:val="20"/>
                <w:szCs w:val="20"/>
                <w:lang w:val="el-GR"/>
              </w:rPr>
              <w:t>να προτείνουν αποτελεσματικές στρατηγικές αντιμετώπισης προβλημάτων λήψης αποφάσεων σε διαφορετικά λειτουργικού χώρους της αγοράς και της κοινωνικής ζωής.</w:t>
            </w:r>
          </w:p>
          <w:p w14:paraId="33A43FC1" w14:textId="77777777" w:rsidR="00271911" w:rsidRDefault="00271911" w:rsidP="00271911">
            <w:pPr>
              <w:ind w:firstLine="318"/>
              <w:jc w:val="both"/>
              <w:rPr>
                <w:rFonts w:asciiTheme="minorHAnsi" w:hAnsiTheme="minorHAnsi" w:cstheme="minorHAnsi"/>
                <w:color w:val="000000" w:themeColor="text1"/>
                <w:sz w:val="20"/>
                <w:szCs w:val="20"/>
                <w:lang w:val="el-GR"/>
              </w:rPr>
            </w:pPr>
          </w:p>
          <w:p w14:paraId="3F2EA582" w14:textId="77777777" w:rsidR="00271911" w:rsidRPr="00C62D1A" w:rsidRDefault="00271911" w:rsidP="00271911">
            <w:pPr>
              <w:jc w:val="both"/>
              <w:rPr>
                <w:rFonts w:ascii="Calibri" w:hAnsi="Calibri"/>
                <w:bCs/>
                <w:color w:val="002060"/>
                <w:u w:val="single"/>
                <w:lang w:val="el-GR"/>
              </w:rPr>
            </w:pPr>
            <w:r w:rsidRPr="00C62D1A">
              <w:rPr>
                <w:rFonts w:ascii="Calibri" w:hAnsi="Calibri"/>
                <w:bCs/>
                <w:color w:val="002060"/>
                <w:u w:val="single"/>
                <w:lang w:val="el-GR"/>
              </w:rPr>
              <w:t>Δεξιότητες</w:t>
            </w:r>
          </w:p>
          <w:p w14:paraId="7B903042" w14:textId="77777777" w:rsidR="00271911" w:rsidRPr="00C62D1A" w:rsidRDefault="00271911" w:rsidP="00271911">
            <w:pPr>
              <w:jc w:val="both"/>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 xml:space="preserve">Να μπορούν να λύσουν αριθμητικά και θεωρητικά προβλήματα και να σχολιάσουν </w:t>
            </w:r>
            <w:r>
              <w:rPr>
                <w:rFonts w:asciiTheme="minorHAnsi" w:hAnsiTheme="minorHAnsi" w:cstheme="minorHAnsi"/>
                <w:color w:val="000000" w:themeColor="text1"/>
                <w:sz w:val="20"/>
                <w:szCs w:val="20"/>
              </w:rPr>
              <w:t>case</w:t>
            </w:r>
            <w:r w:rsidRPr="00C62D1A">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rPr>
              <w:t>studies</w:t>
            </w:r>
            <w:r w:rsidRPr="00C62D1A">
              <w:rPr>
                <w:rFonts w:asciiTheme="minorHAnsi" w:hAnsiTheme="minorHAnsi" w:cstheme="minorHAnsi"/>
                <w:color w:val="000000" w:themeColor="text1"/>
                <w:sz w:val="20"/>
                <w:szCs w:val="20"/>
                <w:lang w:val="el-GR"/>
              </w:rPr>
              <w:t xml:space="preserve"> </w:t>
            </w:r>
            <w:r>
              <w:rPr>
                <w:rFonts w:asciiTheme="minorHAnsi" w:hAnsiTheme="minorHAnsi" w:cstheme="minorHAnsi"/>
                <w:color w:val="000000" w:themeColor="text1"/>
                <w:sz w:val="20"/>
                <w:szCs w:val="20"/>
                <w:lang w:val="el-GR"/>
              </w:rPr>
              <w:t>απο τον πραγματικό επιχειρηματικό κόσμο και την πραγματική κρατική πολιτική.</w:t>
            </w:r>
          </w:p>
          <w:p w14:paraId="370A8D02" w14:textId="77777777" w:rsidR="00271911" w:rsidRPr="009B0E0B" w:rsidRDefault="00271911" w:rsidP="00271911">
            <w:pPr>
              <w:pStyle w:val="ListParagraph"/>
              <w:jc w:val="both"/>
              <w:rPr>
                <w:rFonts w:asciiTheme="minorHAnsi" w:hAnsiTheme="minorHAnsi" w:cstheme="minorHAnsi"/>
                <w:color w:val="000000" w:themeColor="text1"/>
                <w:sz w:val="20"/>
                <w:szCs w:val="20"/>
                <w:lang w:val="el-GR"/>
              </w:rPr>
            </w:pPr>
          </w:p>
          <w:p w14:paraId="12475C36" w14:textId="77777777" w:rsidR="00AE3EC2" w:rsidRPr="00705AAD" w:rsidRDefault="00AE3EC2" w:rsidP="00001085">
            <w:pPr>
              <w:ind w:firstLine="318"/>
              <w:jc w:val="both"/>
              <w:rPr>
                <w:rFonts w:ascii="Calibri" w:hAnsi="Calibri" w:cs="Arial"/>
                <w:i/>
                <w:sz w:val="16"/>
                <w:szCs w:val="16"/>
                <w:lang w:val="el-GR"/>
              </w:rPr>
            </w:pPr>
          </w:p>
        </w:tc>
      </w:tr>
      <w:tr w:rsidR="00B14B74" w:rsidRPr="00705AAD" w14:paraId="72C0E29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362634B5"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B14B74" w:rsidRPr="00271911" w14:paraId="7BB177F7" w14:textId="77777777" w:rsidTr="00290D59">
        <w:tc>
          <w:tcPr>
            <w:tcW w:w="8364" w:type="dxa"/>
            <w:gridSpan w:val="2"/>
            <w:tcBorders>
              <w:top w:val="nil"/>
              <w:bottom w:val="nil"/>
            </w:tcBorders>
            <w:shd w:val="clear" w:color="auto" w:fill="DDD9C3"/>
          </w:tcPr>
          <w:p w14:paraId="6CC2793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271911" w14:paraId="287214AA" w14:textId="77777777" w:rsidTr="00290D59">
        <w:tblPrEx>
          <w:tblLook w:val="0000" w:firstRow="0" w:lastRow="0" w:firstColumn="0" w:lastColumn="0" w:noHBand="0" w:noVBand="0"/>
        </w:tblPrEx>
        <w:tc>
          <w:tcPr>
            <w:tcW w:w="3856" w:type="dxa"/>
            <w:tcBorders>
              <w:top w:val="nil"/>
              <w:right w:val="nil"/>
            </w:tcBorders>
            <w:shd w:val="clear" w:color="auto" w:fill="DDD9C3"/>
          </w:tcPr>
          <w:p w14:paraId="62542D19"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5253075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64DD76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034E07E8"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391EF3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0925FE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7612B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EB98CD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F5CE6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9F35C2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8239B5E"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590C0C0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E36998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AC84DE"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271911" w14:paraId="6F49062C" w14:textId="77777777" w:rsidTr="00290D59">
        <w:tc>
          <w:tcPr>
            <w:tcW w:w="8364" w:type="dxa"/>
            <w:gridSpan w:val="2"/>
          </w:tcPr>
          <w:p w14:paraId="3B8F7355" w14:textId="6F25A86D" w:rsidR="00B14B74" w:rsidRDefault="00237687" w:rsidP="0001411A">
            <w:pPr>
              <w:rPr>
                <w:rFonts w:ascii="Calibri" w:hAnsi="Calibri" w:cs="Arial"/>
                <w:color w:val="002060"/>
                <w:sz w:val="20"/>
                <w:szCs w:val="20"/>
                <w:lang w:val="el-GR"/>
              </w:rPr>
            </w:pPr>
            <w:r>
              <w:rPr>
                <w:rFonts w:ascii="Calibri" w:hAnsi="Calibri" w:cs="Arial"/>
                <w:color w:val="002060"/>
                <w:sz w:val="20"/>
                <w:szCs w:val="20"/>
                <w:lang w:val="el-GR"/>
              </w:rPr>
              <w:t>Να μπορούν να αναζητήσουν δεδομένα που θα μπορούσαν αν επαληθεύσουν τα υποδείγματα που διδάχτηκαν.</w:t>
            </w:r>
          </w:p>
          <w:p w14:paraId="696C1370" w14:textId="12BB60E0" w:rsidR="00237687" w:rsidRDefault="00237687" w:rsidP="0001411A">
            <w:pPr>
              <w:rPr>
                <w:rFonts w:ascii="Calibri" w:hAnsi="Calibri" w:cs="Arial"/>
                <w:color w:val="002060"/>
                <w:sz w:val="20"/>
                <w:szCs w:val="20"/>
                <w:lang w:val="el-GR"/>
              </w:rPr>
            </w:pPr>
            <w:r>
              <w:rPr>
                <w:rFonts w:ascii="Calibri" w:hAnsi="Calibri" w:cs="Arial"/>
                <w:color w:val="002060"/>
                <w:sz w:val="20"/>
                <w:szCs w:val="20"/>
                <w:lang w:val="el-GR"/>
              </w:rPr>
              <w:t>Να εκπονούν γραπτές εργασίες όπου πραγματεύονται ερωτήματα γύρω απο το περιεχόμενο του μαθήματος.</w:t>
            </w:r>
          </w:p>
          <w:p w14:paraId="39802DD8" w14:textId="7E52BCE9" w:rsidR="00237687" w:rsidRDefault="00237687" w:rsidP="0001411A">
            <w:pPr>
              <w:rPr>
                <w:rFonts w:ascii="Calibri" w:hAnsi="Calibri" w:cs="Arial"/>
                <w:color w:val="002060"/>
                <w:sz w:val="20"/>
                <w:szCs w:val="20"/>
                <w:lang w:val="el-GR"/>
              </w:rPr>
            </w:pPr>
            <w:r>
              <w:rPr>
                <w:rFonts w:ascii="Calibri" w:hAnsi="Calibri" w:cs="Arial"/>
                <w:color w:val="002060"/>
                <w:sz w:val="20"/>
                <w:szCs w:val="20"/>
                <w:lang w:val="el-GR"/>
              </w:rPr>
              <w:t>Να αναγνωρίζουν τα υποδείγματα που διδάχτηκαν σε μελέτες περίπτωσης.</w:t>
            </w:r>
          </w:p>
          <w:p w14:paraId="08603D8B" w14:textId="77777777" w:rsidR="00237687" w:rsidRPr="00705AAD" w:rsidRDefault="00237687" w:rsidP="0001411A">
            <w:pPr>
              <w:rPr>
                <w:rFonts w:ascii="Calibri" w:hAnsi="Calibri" w:cs="Arial"/>
                <w:color w:val="002060"/>
                <w:sz w:val="20"/>
                <w:szCs w:val="20"/>
                <w:lang w:val="el-GR"/>
              </w:rPr>
            </w:pPr>
          </w:p>
          <w:p w14:paraId="36D39D5F" w14:textId="77777777" w:rsidR="00B14B74" w:rsidRPr="0051583E" w:rsidRDefault="0051583E" w:rsidP="0051583E">
            <w:pPr>
              <w:rPr>
                <w:sz w:val="22"/>
                <w:szCs w:val="22"/>
                <w:lang w:val="el-GR"/>
              </w:rPr>
            </w:pPr>
            <w:r w:rsidRPr="00776EA4">
              <w:rPr>
                <w:color w:val="FF0000"/>
                <w:sz w:val="22"/>
                <w:szCs w:val="22"/>
                <w:lang w:val="el-GR"/>
              </w:rPr>
              <w:t xml:space="preserve">    </w:t>
            </w:r>
            <w:r w:rsidR="00E81E14" w:rsidRPr="00776EA4">
              <w:rPr>
                <w:color w:val="FF0000"/>
                <w:sz w:val="22"/>
                <w:szCs w:val="22"/>
                <w:lang w:val="el-GR"/>
              </w:rPr>
              <w:t xml:space="preserve">  </w:t>
            </w:r>
          </w:p>
        </w:tc>
      </w:tr>
    </w:tbl>
    <w:p w14:paraId="5F7EBCD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271911" w14:paraId="5729898D" w14:textId="77777777" w:rsidTr="0001411A">
        <w:tc>
          <w:tcPr>
            <w:tcW w:w="8472" w:type="dxa"/>
          </w:tcPr>
          <w:p w14:paraId="0E1402C1" w14:textId="2FE03AEE" w:rsidR="00B14B74" w:rsidRPr="00F36DCC" w:rsidRDefault="00A62A68" w:rsidP="004768E1">
            <w:pPr>
              <w:ind w:left="142"/>
              <w:jc w:val="both"/>
              <w:rPr>
                <w:rFonts w:ascii="Calibri" w:hAnsi="Calibri"/>
                <w:bCs/>
                <w:color w:val="000000" w:themeColor="text1"/>
                <w:lang w:val="el-GR"/>
              </w:rPr>
            </w:pPr>
            <w:r w:rsidRPr="00F36DCC">
              <w:rPr>
                <w:rFonts w:ascii="Calibri" w:hAnsi="Calibri"/>
                <w:bCs/>
                <w:color w:val="000000" w:themeColor="text1"/>
                <w:lang w:val="el-GR"/>
              </w:rPr>
              <w:t xml:space="preserve">Βασικές έννοιες παιγνίων, </w:t>
            </w:r>
            <w:r w:rsidR="00603C9E" w:rsidRPr="00F36DCC">
              <w:rPr>
                <w:rFonts w:ascii="Calibri" w:hAnsi="Calibri"/>
                <w:bCs/>
                <w:color w:val="000000" w:themeColor="text1"/>
                <w:lang w:val="el-GR"/>
              </w:rPr>
              <w:t>Συγκρούσεις, π</w:t>
            </w:r>
            <w:r w:rsidR="00161FEF" w:rsidRPr="00F36DCC">
              <w:rPr>
                <w:rFonts w:ascii="Calibri" w:hAnsi="Calibri"/>
                <w:bCs/>
                <w:color w:val="000000" w:themeColor="text1"/>
                <w:lang w:val="el-GR"/>
              </w:rPr>
              <w:t xml:space="preserve">αίγνια </w:t>
            </w:r>
            <w:r w:rsidR="00603C9E" w:rsidRPr="00F36DCC">
              <w:rPr>
                <w:rFonts w:ascii="Calibri" w:hAnsi="Calibri"/>
                <w:bCs/>
                <w:color w:val="000000" w:themeColor="text1"/>
                <w:lang w:val="el-GR"/>
              </w:rPr>
              <w:t xml:space="preserve">και </w:t>
            </w:r>
            <w:r w:rsidR="00161FEF" w:rsidRPr="00F36DCC">
              <w:rPr>
                <w:rFonts w:ascii="Calibri" w:hAnsi="Calibri"/>
                <w:bCs/>
                <w:color w:val="000000" w:themeColor="text1"/>
                <w:lang w:val="el-GR"/>
              </w:rPr>
              <w:t xml:space="preserve">στρατηγική </w:t>
            </w:r>
            <w:r w:rsidR="00603C9E" w:rsidRPr="00F36DCC">
              <w:rPr>
                <w:rFonts w:ascii="Calibri" w:hAnsi="Calibri"/>
                <w:bCs/>
                <w:color w:val="000000" w:themeColor="text1"/>
                <w:lang w:val="el-GR"/>
              </w:rPr>
              <w:t xml:space="preserve">τους </w:t>
            </w:r>
            <w:r w:rsidR="00161FEF" w:rsidRPr="00F36DCC">
              <w:rPr>
                <w:rFonts w:ascii="Calibri" w:hAnsi="Calibri"/>
                <w:bCs/>
                <w:color w:val="000000" w:themeColor="text1"/>
                <w:lang w:val="el-GR"/>
              </w:rPr>
              <w:t>μορφή,</w:t>
            </w:r>
            <w:r w:rsidRPr="00F36DCC">
              <w:rPr>
                <w:rFonts w:ascii="Calibri" w:hAnsi="Calibri"/>
                <w:bCs/>
                <w:color w:val="000000" w:themeColor="text1"/>
                <w:lang w:val="el-GR"/>
              </w:rPr>
              <w:t xml:space="preserve"> </w:t>
            </w:r>
            <w:r w:rsidR="00603C9E" w:rsidRPr="00F36DCC">
              <w:rPr>
                <w:rFonts w:ascii="Calibri" w:hAnsi="Calibri"/>
                <w:bCs/>
                <w:color w:val="000000" w:themeColor="text1"/>
                <w:lang w:val="el-GR"/>
              </w:rPr>
              <w:t>Κυρίαρχες στρατηγικές και κοινωνικά διλήμματα, Α</w:t>
            </w:r>
            <w:r w:rsidRPr="00F36DCC">
              <w:rPr>
                <w:rFonts w:ascii="Calibri" w:hAnsi="Calibri"/>
                <w:bCs/>
                <w:color w:val="000000" w:themeColor="text1"/>
                <w:lang w:val="el-GR"/>
              </w:rPr>
              <w:t xml:space="preserve">μιγής στρατηγική, </w:t>
            </w:r>
            <w:r w:rsidR="00603C9E" w:rsidRPr="00F36DCC">
              <w:rPr>
                <w:rFonts w:ascii="Calibri" w:hAnsi="Calibri"/>
                <w:bCs/>
                <w:color w:val="000000" w:themeColor="text1"/>
                <w:lang w:val="el-GR"/>
              </w:rPr>
              <w:t xml:space="preserve">Γραφική μέθοδος επίλυσης παιγνίου, Ισορροπία κατά Nash και εξορθολογισμένες στρατηγικές, Μικτές επεκτάσεις παιγνίων σε στρατηγική μορφή, Ισορροπίες κατά Nash σε μεικτές στρατηγικές </w:t>
            </w:r>
            <w:r w:rsidRPr="00F36DCC">
              <w:rPr>
                <w:rFonts w:ascii="Calibri" w:hAnsi="Calibri"/>
                <w:bCs/>
                <w:color w:val="000000" w:themeColor="text1"/>
                <w:lang w:val="el-GR"/>
              </w:rPr>
              <w:t xml:space="preserve">Επίλυση παιγνίου με Γραμμικό Προγραμματισμό, </w:t>
            </w:r>
            <w:r w:rsidR="00161FEF" w:rsidRPr="00F36DCC">
              <w:rPr>
                <w:rFonts w:ascii="Calibri" w:hAnsi="Calibri"/>
                <w:bCs/>
                <w:color w:val="000000" w:themeColor="text1"/>
                <w:lang w:val="el-GR"/>
              </w:rPr>
              <w:t>Παίγνια Bayes και εκτεταμένα παίγνια,</w:t>
            </w:r>
            <w:r w:rsidRPr="00F36DCC">
              <w:rPr>
                <w:rFonts w:ascii="Calibri" w:hAnsi="Calibri"/>
                <w:bCs/>
                <w:color w:val="000000" w:themeColor="text1"/>
                <w:lang w:val="el-GR"/>
              </w:rPr>
              <w:t xml:space="preserve"> </w:t>
            </w:r>
            <w:r w:rsidR="004768E1" w:rsidRPr="00F36DCC">
              <w:rPr>
                <w:rFonts w:ascii="Calibri" w:hAnsi="Calibri"/>
                <w:bCs/>
                <w:color w:val="000000" w:themeColor="text1"/>
                <w:lang w:val="el-GR"/>
              </w:rPr>
              <w:t xml:space="preserve">Επαναλαμβανόμενα παίγνια, </w:t>
            </w:r>
            <w:r w:rsidR="00161FEF" w:rsidRPr="00F36DCC">
              <w:rPr>
                <w:rFonts w:ascii="Calibri" w:hAnsi="Calibri"/>
                <w:bCs/>
                <w:color w:val="000000" w:themeColor="text1"/>
                <w:lang w:val="el-GR"/>
              </w:rPr>
              <w:t>Συνεργατικά μη συνεργατικά παίγνια</w:t>
            </w:r>
            <w:r w:rsidR="004768E1" w:rsidRPr="00F36DCC">
              <w:rPr>
                <w:rFonts w:ascii="Calibri" w:hAnsi="Calibri"/>
                <w:bCs/>
                <w:color w:val="000000" w:themeColor="text1"/>
                <w:lang w:val="el-GR"/>
              </w:rPr>
              <w:t>, Διαπραγματεύσεις</w:t>
            </w:r>
            <w:r w:rsidR="00517B51">
              <w:rPr>
                <w:rFonts w:ascii="Calibri" w:hAnsi="Calibri"/>
                <w:bCs/>
                <w:color w:val="000000" w:themeColor="text1"/>
                <w:lang w:val="el-GR"/>
              </w:rPr>
              <w:t xml:space="preserve">, </w:t>
            </w:r>
            <w:r w:rsidR="00517B51" w:rsidRPr="00F07D19">
              <w:rPr>
                <w:rFonts w:ascii="Calibri" w:hAnsi="Calibri"/>
                <w:bCs/>
                <w:lang w:val="el-GR"/>
              </w:rPr>
              <w:t>Εφαρμογές στην Οικονομική και Περιφερειακή Επιστήμη</w:t>
            </w:r>
            <w:r w:rsidR="004768E1" w:rsidRPr="00F36DCC">
              <w:rPr>
                <w:rFonts w:ascii="Calibri" w:hAnsi="Calibri"/>
                <w:bCs/>
                <w:color w:val="000000" w:themeColor="text1"/>
                <w:lang w:val="el-GR"/>
              </w:rPr>
              <w:t>.</w:t>
            </w:r>
            <w:r w:rsidR="00091A12" w:rsidRPr="00F36DCC">
              <w:rPr>
                <w:rFonts w:ascii="Calibri" w:hAnsi="Calibri"/>
                <w:bCs/>
                <w:color w:val="000000" w:themeColor="text1"/>
                <w:lang w:val="el-GR"/>
              </w:rPr>
              <w:t xml:space="preserve"> </w:t>
            </w:r>
          </w:p>
          <w:p w14:paraId="6CE98F40" w14:textId="4CB5AABE" w:rsidR="00F36DCC" w:rsidRPr="00A62A68" w:rsidRDefault="00F36DCC" w:rsidP="004768E1">
            <w:pPr>
              <w:ind w:left="142"/>
              <w:jc w:val="both"/>
              <w:rPr>
                <w:rFonts w:ascii="Calibri" w:hAnsi="Calibri"/>
                <w:bCs/>
                <w:color w:val="FF0000"/>
                <w:lang w:val="el-GR"/>
              </w:rPr>
            </w:pPr>
          </w:p>
        </w:tc>
      </w:tr>
    </w:tbl>
    <w:p w14:paraId="6F8ED770"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271911" w14:paraId="1C3AFAEB" w14:textId="77777777" w:rsidTr="0001411A">
        <w:tc>
          <w:tcPr>
            <w:tcW w:w="3306" w:type="dxa"/>
            <w:shd w:val="clear" w:color="auto" w:fill="DDD9C3"/>
          </w:tcPr>
          <w:p w14:paraId="55EBCF2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2763779" w14:textId="77777777" w:rsidR="00B14B74" w:rsidRPr="00275216" w:rsidRDefault="00B14B74" w:rsidP="0001411A">
            <w:pPr>
              <w:spacing w:after="200" w:line="276" w:lineRule="auto"/>
              <w:rPr>
                <w:rFonts w:ascii="Calibri" w:hAnsi="Calibri"/>
                <w:iCs/>
                <w:lang w:val="el-GR"/>
              </w:rPr>
            </w:pPr>
            <w:r w:rsidRPr="00275216">
              <w:rPr>
                <w:rFonts w:ascii="Calibri" w:hAnsi="Calibri"/>
                <w:iCs/>
                <w:sz w:val="22"/>
                <w:szCs w:val="22"/>
                <w:lang w:val="el-GR"/>
              </w:rPr>
              <w:t xml:space="preserve">Διαλέξεις και συναντήσεις με φοιτητές </w:t>
            </w:r>
          </w:p>
        </w:tc>
      </w:tr>
      <w:tr w:rsidR="00B14B74" w:rsidRPr="009B7F11" w14:paraId="31D2248A" w14:textId="77777777" w:rsidTr="0001411A">
        <w:tc>
          <w:tcPr>
            <w:tcW w:w="3306" w:type="dxa"/>
            <w:shd w:val="clear" w:color="auto" w:fill="DDD9C3"/>
          </w:tcPr>
          <w:p w14:paraId="1DB8DA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7A9AF08" w14:textId="48726F0C" w:rsidR="00896F6C" w:rsidRPr="00275216" w:rsidRDefault="00B14B74" w:rsidP="00896F6C">
            <w:pPr>
              <w:rPr>
                <w:rFonts w:ascii="Calibri" w:hAnsi="Calibri" w:cs="Arial"/>
                <w:sz w:val="22"/>
                <w:szCs w:val="22"/>
                <w:lang w:val="el-GR"/>
              </w:rPr>
            </w:pPr>
            <w:r w:rsidRPr="00275216">
              <w:rPr>
                <w:rFonts w:ascii="Calibri" w:hAnsi="Calibri" w:cs="Arial"/>
                <w:sz w:val="22"/>
                <w:szCs w:val="22"/>
                <w:lang w:val="el-GR"/>
              </w:rPr>
              <w:t>Θα γίνεται χρήση υπολογιστ</w:t>
            </w:r>
            <w:r w:rsidR="00896F6C" w:rsidRPr="00275216">
              <w:rPr>
                <w:rFonts w:ascii="Calibri" w:hAnsi="Calibri" w:cs="Arial"/>
                <w:sz w:val="22"/>
                <w:szCs w:val="22"/>
                <w:lang w:val="el-GR"/>
              </w:rPr>
              <w:t>ή</w:t>
            </w:r>
            <w:r w:rsidRPr="00275216">
              <w:rPr>
                <w:rFonts w:ascii="Calibri" w:hAnsi="Calibri" w:cs="Arial"/>
                <w:sz w:val="22"/>
                <w:szCs w:val="22"/>
                <w:lang w:val="el-GR"/>
              </w:rPr>
              <w:t xml:space="preserve"> στη διδασκαλία. </w:t>
            </w:r>
          </w:p>
          <w:p w14:paraId="23ACA8BD" w14:textId="77777777" w:rsidR="00B14B74" w:rsidRPr="00275216" w:rsidRDefault="00B14B74" w:rsidP="00896F6C">
            <w:pPr>
              <w:rPr>
                <w:rFonts w:ascii="Calibri" w:hAnsi="Calibri" w:cs="Arial"/>
                <w:lang w:val="el-GR"/>
              </w:rPr>
            </w:pPr>
            <w:r w:rsidRPr="00275216">
              <w:rPr>
                <w:rFonts w:ascii="Calibri" w:hAnsi="Calibri" w:cs="Arial"/>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275216">
              <w:rPr>
                <w:rFonts w:ascii="Calibri" w:hAnsi="Calibri" w:cs="Arial"/>
                <w:sz w:val="22"/>
                <w:szCs w:val="22"/>
                <w:lang w:val="el-GR"/>
              </w:rPr>
              <w:t>.</w:t>
            </w:r>
            <w:r w:rsidRPr="00275216">
              <w:rPr>
                <w:rFonts w:ascii="Calibri" w:hAnsi="Calibri" w:cs="Arial"/>
                <w:sz w:val="22"/>
                <w:szCs w:val="22"/>
                <w:lang w:val="el-GR"/>
              </w:rPr>
              <w:t xml:space="preserve"> </w:t>
            </w:r>
            <w:r w:rsidR="00896F6C" w:rsidRPr="00275216">
              <w:rPr>
                <w:rFonts w:ascii="Calibri" w:hAnsi="Calibri" w:cs="Arial"/>
                <w:sz w:val="22"/>
                <w:szCs w:val="22"/>
              </w:rPr>
              <w:t>Skype</w:t>
            </w:r>
            <w:r w:rsidRPr="00275216">
              <w:rPr>
                <w:rFonts w:ascii="Calibri" w:hAnsi="Calibri" w:cs="Arial"/>
                <w:sz w:val="22"/>
                <w:szCs w:val="22"/>
                <w:lang w:val="el-GR"/>
              </w:rPr>
              <w:t xml:space="preserve">) </w:t>
            </w:r>
          </w:p>
        </w:tc>
      </w:tr>
      <w:tr w:rsidR="00B14B74" w:rsidRPr="00705AAD" w14:paraId="6D1F16E5" w14:textId="77777777" w:rsidTr="0001411A">
        <w:tc>
          <w:tcPr>
            <w:tcW w:w="3306" w:type="dxa"/>
            <w:shd w:val="clear" w:color="auto" w:fill="DDD9C3"/>
          </w:tcPr>
          <w:p w14:paraId="65D09FB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8C2AA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F4D86EA"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2C3D799A" w14:textId="77777777" w:rsidR="00B14B74" w:rsidRPr="00705AAD" w:rsidRDefault="00B14B74" w:rsidP="0001411A">
            <w:pPr>
              <w:jc w:val="both"/>
              <w:rPr>
                <w:rFonts w:ascii="Calibri" w:hAnsi="Calibri" w:cs="Arial"/>
                <w:i/>
                <w:sz w:val="16"/>
                <w:szCs w:val="16"/>
                <w:lang w:val="el-GR"/>
              </w:rPr>
            </w:pPr>
          </w:p>
          <w:p w14:paraId="4D6EE4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75DE4" w:rsidRPr="00D75DE4" w14:paraId="1ABE95FD"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23E47D9"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A571B4A" w14:textId="77777777" w:rsidR="00B14B74" w:rsidRPr="00D75DE4" w:rsidRDefault="00B14B74" w:rsidP="00C44467">
                  <w:pPr>
                    <w:jc w:val="center"/>
                    <w:rPr>
                      <w:rFonts w:ascii="Calibri" w:hAnsi="Calibri" w:cs="Arial"/>
                      <w:b/>
                      <w:i/>
                      <w:sz w:val="20"/>
                      <w:szCs w:val="20"/>
                    </w:rPr>
                  </w:pPr>
                  <w:r w:rsidRPr="00D75DE4">
                    <w:rPr>
                      <w:rFonts w:ascii="Calibri" w:hAnsi="Calibri" w:cs="Arial"/>
                      <w:b/>
                      <w:i/>
                      <w:sz w:val="20"/>
                      <w:szCs w:val="20"/>
                    </w:rPr>
                    <w:t>Φόρτος Εργασίας Εξαμήνου</w:t>
                  </w:r>
                </w:p>
              </w:tc>
            </w:tr>
            <w:tr w:rsidR="00D75DE4" w:rsidRPr="00D75DE4" w14:paraId="66200145" w14:textId="77777777" w:rsidTr="00C44467">
              <w:tc>
                <w:tcPr>
                  <w:tcW w:w="2467" w:type="dxa"/>
                  <w:tcBorders>
                    <w:top w:val="single" w:sz="4" w:space="0" w:color="auto"/>
                    <w:left w:val="single" w:sz="4" w:space="0" w:color="auto"/>
                    <w:bottom w:val="single" w:sz="4" w:space="0" w:color="auto"/>
                    <w:right w:val="single" w:sz="4" w:space="0" w:color="auto"/>
                  </w:tcBorders>
                </w:tcPr>
                <w:p w14:paraId="1C8CD5EA" w14:textId="77777777" w:rsidR="00B14B74" w:rsidRPr="00D75DE4" w:rsidRDefault="00B14B74" w:rsidP="0001411A">
                  <w:pPr>
                    <w:rPr>
                      <w:rFonts w:ascii="Calibri" w:hAnsi="Calibri"/>
                      <w:iCs/>
                      <w:lang w:val="el-GR"/>
                    </w:rPr>
                  </w:pPr>
                  <w:r w:rsidRPr="00D75DE4">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1F74507" w14:textId="77777777" w:rsidR="00B14B74" w:rsidRPr="00D75DE4" w:rsidRDefault="00D63459" w:rsidP="00C44467">
                  <w:pPr>
                    <w:jc w:val="center"/>
                    <w:rPr>
                      <w:rFonts w:ascii="Calibri" w:hAnsi="Calibri" w:cs="Arial"/>
                      <w:lang w:val="el-GR"/>
                    </w:rPr>
                  </w:pPr>
                  <w:r w:rsidRPr="00D75DE4">
                    <w:rPr>
                      <w:rFonts w:ascii="Calibri" w:hAnsi="Calibri" w:cs="Arial"/>
                      <w:sz w:val="22"/>
                      <w:szCs w:val="22"/>
                      <w:lang w:val="el-GR"/>
                    </w:rPr>
                    <w:t>65</w:t>
                  </w:r>
                  <w:r w:rsidR="00B14B74" w:rsidRPr="00D75DE4">
                    <w:rPr>
                      <w:rFonts w:ascii="Calibri" w:hAnsi="Calibri" w:cs="Arial"/>
                      <w:sz w:val="22"/>
                      <w:szCs w:val="22"/>
                      <w:lang w:val="el-GR"/>
                    </w:rPr>
                    <w:t xml:space="preserve"> ώρες</w:t>
                  </w:r>
                </w:p>
              </w:tc>
            </w:tr>
            <w:tr w:rsidR="00D75DE4" w:rsidRPr="00D75DE4" w14:paraId="7F30FB5A" w14:textId="77777777" w:rsidTr="00C44467">
              <w:tc>
                <w:tcPr>
                  <w:tcW w:w="2467" w:type="dxa"/>
                  <w:tcBorders>
                    <w:top w:val="single" w:sz="4" w:space="0" w:color="auto"/>
                    <w:left w:val="single" w:sz="4" w:space="0" w:color="auto"/>
                    <w:bottom w:val="single" w:sz="4" w:space="0" w:color="auto"/>
                    <w:right w:val="single" w:sz="4" w:space="0" w:color="auto"/>
                  </w:tcBorders>
                </w:tcPr>
                <w:p w14:paraId="74DDAB33"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6FDBC62" w14:textId="77777777" w:rsidR="00B14B74" w:rsidRPr="00D75DE4" w:rsidRDefault="00D63459" w:rsidP="00C44467">
                  <w:pPr>
                    <w:jc w:val="center"/>
                    <w:rPr>
                      <w:rFonts w:ascii="Calibri" w:hAnsi="Calibri" w:cs="Arial"/>
                      <w:lang w:val="el-GR"/>
                    </w:rPr>
                  </w:pPr>
                  <w:r w:rsidRPr="00D75DE4">
                    <w:rPr>
                      <w:rFonts w:ascii="Calibri" w:hAnsi="Calibri" w:cs="Arial"/>
                      <w:sz w:val="22"/>
                      <w:szCs w:val="22"/>
                      <w:lang w:val="el-GR"/>
                    </w:rPr>
                    <w:t>33</w:t>
                  </w:r>
                  <w:r w:rsidR="00B14B74" w:rsidRPr="00D75DE4">
                    <w:rPr>
                      <w:rFonts w:ascii="Calibri" w:hAnsi="Calibri" w:cs="Arial"/>
                      <w:sz w:val="22"/>
                      <w:szCs w:val="22"/>
                      <w:lang w:val="el-GR"/>
                    </w:rPr>
                    <w:t xml:space="preserve"> ώρες</w:t>
                  </w:r>
                </w:p>
              </w:tc>
            </w:tr>
            <w:tr w:rsidR="00D75DE4" w:rsidRPr="00D75DE4" w14:paraId="24247F2C" w14:textId="77777777" w:rsidTr="00C44467">
              <w:tc>
                <w:tcPr>
                  <w:tcW w:w="2467" w:type="dxa"/>
                  <w:tcBorders>
                    <w:top w:val="single" w:sz="4" w:space="0" w:color="auto"/>
                    <w:left w:val="single" w:sz="4" w:space="0" w:color="auto"/>
                    <w:bottom w:val="single" w:sz="4" w:space="0" w:color="auto"/>
                    <w:right w:val="single" w:sz="4" w:space="0" w:color="auto"/>
                  </w:tcBorders>
                </w:tcPr>
                <w:p w14:paraId="1527A05D" w14:textId="77777777" w:rsidR="00B14B74" w:rsidRPr="00D75DE4" w:rsidRDefault="00B14B74" w:rsidP="0001411A">
                  <w:pPr>
                    <w:rPr>
                      <w:rFonts w:ascii="Calibri" w:hAnsi="Calibri"/>
                      <w:iCs/>
                      <w:lang w:val="el-GR"/>
                    </w:rPr>
                  </w:pPr>
                  <w:r w:rsidRPr="00D75DE4">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2C3FBC38" w14:textId="77777777" w:rsidR="00B14B74" w:rsidRPr="00D75DE4" w:rsidRDefault="00D63459" w:rsidP="00D63459">
                  <w:pPr>
                    <w:jc w:val="center"/>
                    <w:rPr>
                      <w:rFonts w:ascii="Calibri" w:hAnsi="Calibri" w:cs="Arial"/>
                      <w:lang w:val="el-GR"/>
                    </w:rPr>
                  </w:pPr>
                  <w:r w:rsidRPr="00D75DE4">
                    <w:rPr>
                      <w:rFonts w:ascii="Calibri" w:hAnsi="Calibri" w:cs="Arial"/>
                      <w:sz w:val="22"/>
                      <w:szCs w:val="22"/>
                      <w:lang w:val="el-GR"/>
                    </w:rPr>
                    <w:t>27</w:t>
                  </w:r>
                  <w:r w:rsidR="00B14B74" w:rsidRPr="00D75DE4">
                    <w:rPr>
                      <w:rFonts w:ascii="Calibri" w:hAnsi="Calibri" w:cs="Arial"/>
                      <w:sz w:val="22"/>
                      <w:szCs w:val="22"/>
                      <w:lang w:val="el-GR"/>
                    </w:rPr>
                    <w:t xml:space="preserve"> ώρες</w:t>
                  </w:r>
                </w:p>
              </w:tc>
            </w:tr>
            <w:tr w:rsidR="00D75DE4" w:rsidRPr="00D75DE4" w14:paraId="4AC398B6" w14:textId="77777777" w:rsidTr="00C44467">
              <w:tc>
                <w:tcPr>
                  <w:tcW w:w="2467" w:type="dxa"/>
                  <w:tcBorders>
                    <w:top w:val="single" w:sz="4" w:space="0" w:color="auto"/>
                    <w:left w:val="single" w:sz="4" w:space="0" w:color="auto"/>
                    <w:bottom w:val="single" w:sz="4" w:space="0" w:color="auto"/>
                    <w:right w:val="single" w:sz="4" w:space="0" w:color="auto"/>
                  </w:tcBorders>
                </w:tcPr>
                <w:p w14:paraId="272F71C2"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22BF0D9" w14:textId="77777777" w:rsidR="00B14B74" w:rsidRPr="00D75DE4" w:rsidRDefault="00B14B74" w:rsidP="00C44467">
                  <w:pPr>
                    <w:jc w:val="center"/>
                    <w:rPr>
                      <w:rFonts w:ascii="Calibri" w:hAnsi="Calibri" w:cs="Arial"/>
                      <w:sz w:val="20"/>
                      <w:szCs w:val="20"/>
                      <w:lang w:val="el-GR"/>
                    </w:rPr>
                  </w:pPr>
                </w:p>
              </w:tc>
            </w:tr>
            <w:tr w:rsidR="00D75DE4" w:rsidRPr="00D75DE4" w14:paraId="752B6021" w14:textId="77777777" w:rsidTr="00C44467">
              <w:tc>
                <w:tcPr>
                  <w:tcW w:w="2467" w:type="dxa"/>
                  <w:tcBorders>
                    <w:top w:val="single" w:sz="4" w:space="0" w:color="auto"/>
                    <w:left w:val="single" w:sz="4" w:space="0" w:color="auto"/>
                    <w:bottom w:val="single" w:sz="4" w:space="0" w:color="auto"/>
                    <w:right w:val="single" w:sz="4" w:space="0" w:color="auto"/>
                  </w:tcBorders>
                </w:tcPr>
                <w:p w14:paraId="4CC65CD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70E3FB44" w14:textId="77777777" w:rsidR="00B14B74" w:rsidRPr="00D75DE4" w:rsidRDefault="00B14B74" w:rsidP="00C44467">
                  <w:pPr>
                    <w:jc w:val="center"/>
                    <w:rPr>
                      <w:rFonts w:ascii="Calibri" w:hAnsi="Calibri" w:cs="Arial"/>
                      <w:sz w:val="20"/>
                      <w:szCs w:val="20"/>
                      <w:lang w:val="el-GR"/>
                    </w:rPr>
                  </w:pPr>
                </w:p>
              </w:tc>
            </w:tr>
            <w:tr w:rsidR="00D75DE4" w:rsidRPr="00D75DE4" w14:paraId="559FFF64" w14:textId="77777777" w:rsidTr="00C44467">
              <w:tc>
                <w:tcPr>
                  <w:tcW w:w="2467" w:type="dxa"/>
                  <w:tcBorders>
                    <w:top w:val="single" w:sz="4" w:space="0" w:color="auto"/>
                    <w:left w:val="single" w:sz="4" w:space="0" w:color="auto"/>
                    <w:bottom w:val="single" w:sz="4" w:space="0" w:color="auto"/>
                    <w:right w:val="single" w:sz="4" w:space="0" w:color="auto"/>
                  </w:tcBorders>
                </w:tcPr>
                <w:p w14:paraId="1C13B8B8"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BA21F85" w14:textId="77777777" w:rsidR="00B14B74" w:rsidRPr="00D75DE4" w:rsidRDefault="00B14B74" w:rsidP="0001411A">
                  <w:pPr>
                    <w:rPr>
                      <w:rFonts w:ascii="Calibri" w:hAnsi="Calibri" w:cs="Arial"/>
                      <w:i/>
                      <w:sz w:val="16"/>
                      <w:szCs w:val="16"/>
                      <w:lang w:val="el-GR"/>
                    </w:rPr>
                  </w:pPr>
                </w:p>
              </w:tc>
            </w:tr>
            <w:tr w:rsidR="00D75DE4" w:rsidRPr="00D75DE4" w14:paraId="172F838D" w14:textId="77777777" w:rsidTr="00C44467">
              <w:tc>
                <w:tcPr>
                  <w:tcW w:w="2467" w:type="dxa"/>
                  <w:tcBorders>
                    <w:top w:val="single" w:sz="4" w:space="0" w:color="auto"/>
                    <w:left w:val="single" w:sz="4" w:space="0" w:color="auto"/>
                    <w:bottom w:val="single" w:sz="4" w:space="0" w:color="auto"/>
                    <w:right w:val="single" w:sz="4" w:space="0" w:color="auto"/>
                  </w:tcBorders>
                </w:tcPr>
                <w:p w14:paraId="76158381"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262E672" w14:textId="77777777" w:rsidR="00B14B74" w:rsidRPr="00D75DE4" w:rsidRDefault="00B14B74" w:rsidP="0001411A">
                  <w:pPr>
                    <w:rPr>
                      <w:rFonts w:ascii="Calibri" w:hAnsi="Calibri" w:cs="Arial"/>
                      <w:i/>
                      <w:sz w:val="16"/>
                      <w:szCs w:val="16"/>
                      <w:lang w:val="el-GR"/>
                    </w:rPr>
                  </w:pPr>
                </w:p>
              </w:tc>
            </w:tr>
            <w:tr w:rsidR="00D75DE4" w:rsidRPr="00D75DE4" w14:paraId="4192C6E7" w14:textId="77777777" w:rsidTr="00C44467">
              <w:tc>
                <w:tcPr>
                  <w:tcW w:w="2467" w:type="dxa"/>
                  <w:tcBorders>
                    <w:top w:val="single" w:sz="4" w:space="0" w:color="auto"/>
                    <w:left w:val="single" w:sz="4" w:space="0" w:color="auto"/>
                    <w:bottom w:val="single" w:sz="4" w:space="0" w:color="auto"/>
                    <w:right w:val="single" w:sz="4" w:space="0" w:color="auto"/>
                  </w:tcBorders>
                </w:tcPr>
                <w:p w14:paraId="14D66D6D" w14:textId="77777777" w:rsidR="00B14B74" w:rsidRPr="00D75DE4"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0130A0BB" w14:textId="77777777" w:rsidR="00B14B74" w:rsidRPr="00D75DE4" w:rsidRDefault="00B14B74" w:rsidP="0001411A">
                  <w:pPr>
                    <w:rPr>
                      <w:rFonts w:ascii="Calibri" w:hAnsi="Calibri" w:cs="Arial"/>
                      <w:i/>
                      <w:sz w:val="16"/>
                      <w:szCs w:val="16"/>
                      <w:lang w:val="el-GR"/>
                    </w:rPr>
                  </w:pPr>
                </w:p>
              </w:tc>
            </w:tr>
            <w:tr w:rsidR="00D75DE4" w:rsidRPr="00D75DE4" w14:paraId="4886ECC8" w14:textId="77777777" w:rsidTr="00C44467">
              <w:tc>
                <w:tcPr>
                  <w:tcW w:w="2467" w:type="dxa"/>
                  <w:tcBorders>
                    <w:top w:val="single" w:sz="4" w:space="0" w:color="auto"/>
                    <w:left w:val="single" w:sz="4" w:space="0" w:color="auto"/>
                    <w:bottom w:val="single" w:sz="4" w:space="0" w:color="auto"/>
                    <w:right w:val="single" w:sz="4" w:space="0" w:color="auto"/>
                  </w:tcBorders>
                </w:tcPr>
                <w:p w14:paraId="36E562C3" w14:textId="77777777" w:rsidR="00B14B74" w:rsidRPr="00D75DE4"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90AA5CA" w14:textId="77777777" w:rsidR="00B14B74" w:rsidRPr="00D75DE4" w:rsidRDefault="00B14B74" w:rsidP="00C44467">
                  <w:pPr>
                    <w:jc w:val="center"/>
                    <w:rPr>
                      <w:rFonts w:ascii="Calibri" w:hAnsi="Calibri" w:cs="Arial"/>
                      <w:sz w:val="20"/>
                      <w:szCs w:val="20"/>
                      <w:lang w:val="el-GR"/>
                    </w:rPr>
                  </w:pPr>
                </w:p>
              </w:tc>
            </w:tr>
            <w:tr w:rsidR="00D75DE4" w:rsidRPr="00D75DE4" w14:paraId="3877E4CE" w14:textId="77777777" w:rsidTr="00C44467">
              <w:tc>
                <w:tcPr>
                  <w:tcW w:w="2467" w:type="dxa"/>
                  <w:tcBorders>
                    <w:top w:val="single" w:sz="4" w:space="0" w:color="auto"/>
                    <w:left w:val="single" w:sz="4" w:space="0" w:color="auto"/>
                    <w:bottom w:val="single" w:sz="4" w:space="0" w:color="auto"/>
                    <w:right w:val="single" w:sz="4" w:space="0" w:color="auto"/>
                  </w:tcBorders>
                </w:tcPr>
                <w:p w14:paraId="7B36898C" w14:textId="77777777" w:rsidR="00B14B74" w:rsidRPr="00D75DE4" w:rsidRDefault="00B14B74" w:rsidP="0001411A">
                  <w:pPr>
                    <w:rPr>
                      <w:rFonts w:ascii="Calibri" w:hAnsi="Calibri"/>
                      <w:iCs/>
                      <w:lang w:val="el-GR"/>
                    </w:rPr>
                  </w:pPr>
                  <w:r w:rsidRPr="00D75DE4">
                    <w:rPr>
                      <w:rFonts w:ascii="Calibri" w:hAnsi="Calibri"/>
                      <w:iCs/>
                      <w:sz w:val="22"/>
                      <w:szCs w:val="22"/>
                      <w:lang w:val="el-GR"/>
                    </w:rPr>
                    <w:t>Σύνολο</w:t>
                  </w:r>
                  <w:r w:rsidR="00B75BD2">
                    <w:rPr>
                      <w:rFonts w:ascii="Calibri" w:hAnsi="Calibri"/>
                      <w:iCs/>
                      <w:sz w:val="22"/>
                      <w:szCs w:val="22"/>
                      <w:lang w:val="el-GR"/>
                    </w:rPr>
                    <w:t xml:space="preserve"> </w:t>
                  </w:r>
                  <w:r w:rsidRPr="00D75DE4">
                    <w:rPr>
                      <w:rFonts w:ascii="Calibri" w:hAnsi="Calibri"/>
                      <w:iCs/>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647B857" w14:textId="77777777" w:rsidR="00B14B74" w:rsidRPr="00D75DE4" w:rsidRDefault="00B14B74" w:rsidP="00C44467">
                  <w:pPr>
                    <w:jc w:val="center"/>
                    <w:rPr>
                      <w:rFonts w:ascii="Calibri" w:hAnsi="Calibri" w:cs="Arial"/>
                      <w:lang w:val="el-GR"/>
                    </w:rPr>
                  </w:pPr>
                  <w:r w:rsidRPr="00D75DE4">
                    <w:rPr>
                      <w:rFonts w:ascii="Calibri" w:hAnsi="Calibri" w:cs="Arial"/>
                      <w:sz w:val="22"/>
                      <w:szCs w:val="22"/>
                      <w:lang w:val="el-GR"/>
                    </w:rPr>
                    <w:t>125 ώρες</w:t>
                  </w:r>
                </w:p>
              </w:tc>
            </w:tr>
          </w:tbl>
          <w:p w14:paraId="6A918EC5" w14:textId="77777777" w:rsidR="00B14B74" w:rsidRPr="00D75DE4" w:rsidRDefault="00B14B74" w:rsidP="0001411A">
            <w:pPr>
              <w:rPr>
                <w:rFonts w:ascii="Tahoma" w:hAnsi="Tahoma" w:cs="Tahoma"/>
              </w:rPr>
            </w:pPr>
          </w:p>
        </w:tc>
      </w:tr>
      <w:tr w:rsidR="00B14B74" w:rsidRPr="00271911" w14:paraId="60F65920" w14:textId="77777777" w:rsidTr="0001411A">
        <w:tc>
          <w:tcPr>
            <w:tcW w:w="3306" w:type="dxa"/>
          </w:tcPr>
          <w:p w14:paraId="5CBE4EA5"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0BDBE8B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E7C3124" w14:textId="77777777" w:rsidR="00B14B74" w:rsidRPr="00705AAD" w:rsidRDefault="00B14B74" w:rsidP="0001411A">
            <w:pPr>
              <w:jc w:val="both"/>
              <w:rPr>
                <w:rFonts w:ascii="Calibri" w:hAnsi="Calibri" w:cs="Arial"/>
                <w:i/>
                <w:sz w:val="16"/>
                <w:szCs w:val="16"/>
                <w:lang w:val="el-GR"/>
              </w:rPr>
            </w:pPr>
          </w:p>
          <w:p w14:paraId="4D75F86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8A9AB" w14:textId="77777777" w:rsidR="00B14B74" w:rsidRPr="00705AAD" w:rsidRDefault="00B14B74" w:rsidP="0001411A">
            <w:pPr>
              <w:jc w:val="both"/>
              <w:rPr>
                <w:rFonts w:ascii="Calibri" w:hAnsi="Calibri" w:cs="Arial"/>
                <w:i/>
                <w:sz w:val="16"/>
                <w:szCs w:val="16"/>
                <w:lang w:val="el-GR"/>
              </w:rPr>
            </w:pPr>
          </w:p>
          <w:p w14:paraId="4A21DBD0"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FFA9A79" w14:textId="77777777" w:rsidR="00B14B74" w:rsidRPr="00D75DE4" w:rsidRDefault="00B14B74" w:rsidP="0001411A">
            <w:pPr>
              <w:rPr>
                <w:rFonts w:ascii="Calibri" w:hAnsi="Calibri" w:cs="Arial"/>
                <w:lang w:val="el-GR"/>
              </w:rPr>
            </w:pPr>
            <w:r w:rsidRPr="00D75DE4">
              <w:rPr>
                <w:rFonts w:ascii="Calibri" w:hAnsi="Calibri" w:cs="Arial"/>
                <w:sz w:val="22"/>
                <w:szCs w:val="22"/>
                <w:lang w:val="el-GR"/>
              </w:rPr>
              <w:t>Γραπτές εξετάσεις στο τέλος του μαθήματος και εξετάσεις προόδου κατά την διάρκεια του εξαμήνου.</w:t>
            </w:r>
          </w:p>
          <w:p w14:paraId="1C04DA9E" w14:textId="77777777" w:rsidR="00B14B74" w:rsidRPr="00D75DE4" w:rsidRDefault="00B14B74" w:rsidP="0001411A">
            <w:pPr>
              <w:rPr>
                <w:rFonts w:ascii="Calibri" w:hAnsi="Calibri" w:cs="Arial"/>
                <w:lang w:val="el-GR"/>
              </w:rPr>
            </w:pPr>
          </w:p>
          <w:p w14:paraId="01439DE5" w14:textId="77777777" w:rsidR="00B14B74" w:rsidRPr="00D75DE4" w:rsidRDefault="00B14B74" w:rsidP="0001411A">
            <w:pPr>
              <w:rPr>
                <w:rFonts w:ascii="Calibri" w:hAnsi="Calibri" w:cs="Arial"/>
                <w:lang w:val="el-GR"/>
              </w:rPr>
            </w:pPr>
          </w:p>
          <w:p w14:paraId="1A0CFA0A" w14:textId="77777777" w:rsidR="00B14B74" w:rsidRPr="00D75DE4" w:rsidRDefault="00B14B74" w:rsidP="0001411A">
            <w:pPr>
              <w:rPr>
                <w:rFonts w:ascii="Calibri" w:hAnsi="Calibri" w:cs="Arial"/>
                <w:lang w:val="el-GR"/>
              </w:rPr>
            </w:pPr>
          </w:p>
          <w:p w14:paraId="7EE10CAD" w14:textId="77777777" w:rsidR="00B14B74" w:rsidRPr="00D75DE4" w:rsidRDefault="00B14B74" w:rsidP="0001411A">
            <w:pPr>
              <w:rPr>
                <w:rFonts w:ascii="Calibri" w:hAnsi="Calibri" w:cs="Arial"/>
                <w:lang w:val="el-GR"/>
              </w:rPr>
            </w:pPr>
          </w:p>
          <w:p w14:paraId="1AB03349" w14:textId="77777777" w:rsidR="00B14B74" w:rsidRPr="00D75DE4" w:rsidRDefault="00B14B74" w:rsidP="0001411A">
            <w:pPr>
              <w:rPr>
                <w:rFonts w:ascii="Calibri" w:hAnsi="Calibri" w:cs="Arial"/>
                <w:lang w:val="el-GR"/>
              </w:rPr>
            </w:pPr>
          </w:p>
          <w:p w14:paraId="74AC3F13" w14:textId="77777777" w:rsidR="00B14B74" w:rsidRPr="00D75DE4" w:rsidRDefault="00B14B74" w:rsidP="0001411A">
            <w:pPr>
              <w:rPr>
                <w:rFonts w:ascii="Calibri" w:hAnsi="Calibri" w:cs="Arial"/>
                <w:lang w:val="el-GR"/>
              </w:rPr>
            </w:pPr>
          </w:p>
          <w:p w14:paraId="0EFCA7A7" w14:textId="77777777" w:rsidR="00B14B74" w:rsidRPr="00D75DE4" w:rsidRDefault="00B14B74" w:rsidP="0001411A">
            <w:pPr>
              <w:rPr>
                <w:rFonts w:ascii="Calibri" w:hAnsi="Calibri" w:cs="Arial"/>
                <w:lang w:val="el-GR"/>
              </w:rPr>
            </w:pPr>
          </w:p>
          <w:p w14:paraId="0DB86CF1" w14:textId="77777777" w:rsidR="00B14B74" w:rsidRPr="00D75DE4" w:rsidRDefault="00B14B74" w:rsidP="0001411A">
            <w:pPr>
              <w:rPr>
                <w:rFonts w:ascii="Calibri" w:hAnsi="Calibri" w:cs="Arial"/>
                <w:lang w:val="el-GR"/>
              </w:rPr>
            </w:pPr>
          </w:p>
          <w:p w14:paraId="773800A9" w14:textId="77777777" w:rsidR="00B14B74" w:rsidRPr="00D75DE4" w:rsidRDefault="00B14B74" w:rsidP="0001411A">
            <w:pPr>
              <w:rPr>
                <w:rFonts w:ascii="Calibri" w:hAnsi="Calibri" w:cs="Arial"/>
                <w:lang w:val="el-GR"/>
              </w:rPr>
            </w:pPr>
          </w:p>
          <w:p w14:paraId="3A7E4C8E" w14:textId="77777777" w:rsidR="00B14B74" w:rsidRPr="00D75DE4" w:rsidRDefault="00B14B74" w:rsidP="0001411A">
            <w:pPr>
              <w:rPr>
                <w:rFonts w:ascii="Calibri" w:hAnsi="Calibri" w:cs="Arial"/>
                <w:lang w:val="el-GR"/>
              </w:rPr>
            </w:pPr>
          </w:p>
          <w:p w14:paraId="1A4BB27D" w14:textId="77777777" w:rsidR="00B14B74" w:rsidRPr="00D75DE4" w:rsidRDefault="00B14B74" w:rsidP="0001411A">
            <w:pPr>
              <w:rPr>
                <w:rFonts w:ascii="Calibri" w:hAnsi="Calibri" w:cs="Arial"/>
                <w:lang w:val="el-GR"/>
              </w:rPr>
            </w:pPr>
          </w:p>
          <w:p w14:paraId="650B2326" w14:textId="77777777" w:rsidR="00B14B74" w:rsidRPr="00D75DE4" w:rsidRDefault="00B14B74" w:rsidP="0001411A">
            <w:pPr>
              <w:rPr>
                <w:rFonts w:ascii="Calibri" w:hAnsi="Calibri" w:cs="Arial"/>
                <w:lang w:val="el-GR"/>
              </w:rPr>
            </w:pPr>
          </w:p>
          <w:p w14:paraId="77505C6A" w14:textId="77777777" w:rsidR="00B14B74" w:rsidRPr="00D75DE4" w:rsidRDefault="00B14B74" w:rsidP="0001411A">
            <w:pPr>
              <w:rPr>
                <w:rFonts w:ascii="Calibri" w:hAnsi="Calibri" w:cs="Arial"/>
                <w:lang w:val="el-GR"/>
              </w:rPr>
            </w:pPr>
          </w:p>
        </w:tc>
      </w:tr>
    </w:tbl>
    <w:p w14:paraId="65C5FBF6"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160F974" w14:textId="77777777" w:rsidTr="0001411A">
        <w:tc>
          <w:tcPr>
            <w:tcW w:w="8472" w:type="dxa"/>
          </w:tcPr>
          <w:p w14:paraId="775FF650"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3779551F" w14:textId="77777777" w:rsidR="00591D99" w:rsidRPr="003F773B" w:rsidRDefault="00591D99" w:rsidP="00746551">
            <w:pPr>
              <w:jc w:val="both"/>
              <w:rPr>
                <w:rFonts w:asciiTheme="minorHAnsi" w:hAnsiTheme="minorHAnsi" w:cstheme="minorHAnsi"/>
                <w:sz w:val="20"/>
                <w:szCs w:val="20"/>
                <w:lang w:val="el-GR"/>
              </w:rPr>
            </w:pPr>
          </w:p>
          <w:p w14:paraId="44C35C0E" w14:textId="77777777" w:rsidR="00591D99" w:rsidRPr="00CF6892" w:rsidRDefault="00591D99" w:rsidP="00591D99">
            <w:pPr>
              <w:jc w:val="both"/>
              <w:rPr>
                <w:rFonts w:asciiTheme="minorHAnsi" w:hAnsiTheme="minorHAnsi" w:cstheme="minorHAnsi"/>
                <w:i/>
                <w:color w:val="000000" w:themeColor="text1"/>
                <w:sz w:val="20"/>
                <w:szCs w:val="20"/>
                <w:lang w:val="el-GR"/>
              </w:rPr>
            </w:pPr>
            <w:r w:rsidRPr="00CF6892">
              <w:rPr>
                <w:rFonts w:asciiTheme="minorHAnsi" w:hAnsiTheme="minorHAnsi" w:cstheme="minorHAnsi"/>
                <w:i/>
                <w:color w:val="000000" w:themeColor="text1"/>
                <w:sz w:val="20"/>
                <w:szCs w:val="20"/>
                <w:lang w:val="el-GR"/>
              </w:rPr>
              <w:t>Ελληνόγλωσση Βιβλιογραφία</w:t>
            </w:r>
          </w:p>
          <w:p w14:paraId="15AF5E1B" w14:textId="1AB74BBA" w:rsidR="003F773B" w:rsidRPr="00CF6892" w:rsidRDefault="00CF6892" w:rsidP="00CF6892">
            <w:pPr>
              <w:numPr>
                <w:ilvl w:val="0"/>
                <w:numId w:val="9"/>
              </w:numPr>
              <w:jc w:val="both"/>
              <w:rPr>
                <w:rFonts w:asciiTheme="minorHAnsi" w:hAnsiTheme="minorHAnsi" w:cstheme="minorHAnsi"/>
                <w:color w:val="000000" w:themeColor="text1"/>
                <w:sz w:val="20"/>
                <w:szCs w:val="20"/>
              </w:rPr>
            </w:pPr>
            <w:r w:rsidRPr="00CF6892">
              <w:rPr>
                <w:rFonts w:asciiTheme="minorHAnsi" w:hAnsiTheme="minorHAnsi" w:cstheme="minorHAnsi"/>
                <w:color w:val="000000" w:themeColor="text1"/>
                <w:sz w:val="20"/>
                <w:szCs w:val="20"/>
              </w:rPr>
              <w:t xml:space="preserve">McCain Roger A. (2019) </w:t>
            </w:r>
            <w:r w:rsidRPr="00CF6892">
              <w:rPr>
                <w:rFonts w:asciiTheme="minorHAnsi" w:hAnsiTheme="minorHAnsi" w:cstheme="minorHAnsi"/>
                <w:color w:val="000000" w:themeColor="text1"/>
                <w:sz w:val="20"/>
                <w:szCs w:val="20"/>
                <w:lang w:val="el-GR"/>
              </w:rPr>
              <w:t>Θεωρία</w:t>
            </w:r>
            <w:r w:rsidRPr="00CF6892">
              <w:rPr>
                <w:rFonts w:asciiTheme="minorHAnsi" w:hAnsiTheme="minorHAnsi" w:cstheme="minorHAnsi"/>
                <w:color w:val="000000" w:themeColor="text1"/>
                <w:sz w:val="20"/>
                <w:szCs w:val="20"/>
              </w:rPr>
              <w:t xml:space="preserve"> </w:t>
            </w:r>
            <w:r w:rsidRPr="00CF6892">
              <w:rPr>
                <w:rFonts w:asciiTheme="minorHAnsi" w:hAnsiTheme="minorHAnsi" w:cstheme="minorHAnsi"/>
                <w:color w:val="000000" w:themeColor="text1"/>
                <w:sz w:val="20"/>
                <w:szCs w:val="20"/>
                <w:lang w:val="el-GR"/>
              </w:rPr>
              <w:t>Παιγνίων</w:t>
            </w:r>
            <w:r w:rsidRPr="00CF6892">
              <w:rPr>
                <w:rFonts w:asciiTheme="minorHAnsi" w:hAnsiTheme="minorHAnsi" w:cstheme="minorHAnsi"/>
                <w:color w:val="000000" w:themeColor="text1"/>
                <w:sz w:val="20"/>
                <w:szCs w:val="20"/>
              </w:rPr>
              <w:t>, Broken Hill Publishers Ltd</w:t>
            </w:r>
          </w:p>
          <w:p w14:paraId="5C181583" w14:textId="4F01F776" w:rsidR="00CF6892" w:rsidRPr="00CF6892" w:rsidRDefault="00CF6892" w:rsidP="00CF6892">
            <w:pPr>
              <w:numPr>
                <w:ilvl w:val="0"/>
                <w:numId w:val="9"/>
              </w:numPr>
              <w:jc w:val="both"/>
              <w:rPr>
                <w:rFonts w:asciiTheme="minorHAnsi" w:hAnsiTheme="minorHAnsi" w:cstheme="minorHAnsi"/>
                <w:color w:val="000000" w:themeColor="text1"/>
                <w:sz w:val="20"/>
                <w:szCs w:val="20"/>
                <w:lang w:val="el-GR"/>
              </w:rPr>
            </w:pPr>
            <w:r w:rsidRPr="00CF6892">
              <w:rPr>
                <w:rFonts w:asciiTheme="minorHAnsi" w:hAnsiTheme="minorHAnsi" w:cstheme="minorHAnsi"/>
                <w:color w:val="000000" w:themeColor="text1"/>
                <w:sz w:val="20"/>
                <w:szCs w:val="20"/>
                <w:lang w:val="el-GR"/>
              </w:rPr>
              <w:t>Ε.Χ. Φούντας, Α.Γ. Βλάχος (2013) Μαθηματικός Προγραμματισμός και Θεωρία Παιγνίων 1,</w:t>
            </w:r>
            <w:r w:rsidRPr="00CF6892">
              <w:rPr>
                <w:color w:val="000000" w:themeColor="text1"/>
                <w:lang w:val="el-GR"/>
              </w:rPr>
              <w:t xml:space="preserve"> </w:t>
            </w:r>
            <w:r w:rsidRPr="00CF6892">
              <w:rPr>
                <w:rFonts w:asciiTheme="minorHAnsi" w:hAnsiTheme="minorHAnsi" w:cstheme="minorHAnsi"/>
                <w:color w:val="000000" w:themeColor="text1"/>
                <w:sz w:val="20"/>
                <w:szCs w:val="20"/>
                <w:lang w:val="el-GR"/>
              </w:rPr>
              <w:t xml:space="preserve">Μαρκέλλα Ι. Βαρβαρήγου </w:t>
            </w:r>
          </w:p>
          <w:p w14:paraId="3A6ACAD7" w14:textId="685F036F" w:rsidR="00CF6892" w:rsidRDefault="00CF6892" w:rsidP="00CF6892">
            <w:pPr>
              <w:numPr>
                <w:ilvl w:val="0"/>
                <w:numId w:val="9"/>
              </w:numPr>
              <w:jc w:val="both"/>
              <w:rPr>
                <w:rFonts w:asciiTheme="minorHAnsi" w:hAnsiTheme="minorHAnsi" w:cstheme="minorHAnsi"/>
                <w:color w:val="000000" w:themeColor="text1"/>
                <w:sz w:val="20"/>
                <w:szCs w:val="20"/>
                <w:lang w:val="el-GR"/>
              </w:rPr>
            </w:pPr>
            <w:r w:rsidRPr="00CF6892">
              <w:rPr>
                <w:rFonts w:asciiTheme="minorHAnsi" w:hAnsiTheme="minorHAnsi" w:cstheme="minorHAnsi"/>
                <w:color w:val="000000" w:themeColor="text1"/>
                <w:sz w:val="20"/>
                <w:szCs w:val="20"/>
                <w:lang w:val="el-GR"/>
              </w:rPr>
              <w:t>Νεάρχου Α., (2016) Εισαγωγή στη Θεωρία Παιγνίων, Εταιρεία Αξιοποίησης και Διαχείρισης Περιουσίας Πανεπιστημίου Πατρών.</w:t>
            </w:r>
          </w:p>
          <w:p w14:paraId="1CE3C70B" w14:textId="049071AB" w:rsidR="00CF6892" w:rsidRDefault="00CF6892" w:rsidP="00CF6892">
            <w:pPr>
              <w:numPr>
                <w:ilvl w:val="0"/>
                <w:numId w:val="9"/>
              </w:numPr>
              <w:jc w:val="both"/>
              <w:rPr>
                <w:rFonts w:asciiTheme="minorHAnsi" w:hAnsiTheme="minorHAnsi" w:cstheme="minorHAnsi"/>
                <w:color w:val="000000" w:themeColor="text1"/>
                <w:sz w:val="20"/>
                <w:szCs w:val="20"/>
                <w:lang w:val="el-GR"/>
              </w:rPr>
            </w:pPr>
            <w:r w:rsidRPr="00CF6892">
              <w:rPr>
                <w:rFonts w:asciiTheme="minorHAnsi" w:hAnsiTheme="minorHAnsi" w:cstheme="minorHAnsi"/>
                <w:color w:val="000000" w:themeColor="text1"/>
                <w:sz w:val="20"/>
                <w:szCs w:val="20"/>
                <w:lang w:val="el-GR"/>
              </w:rPr>
              <w:t>Βολιώτης</w:t>
            </w:r>
            <w:r>
              <w:rPr>
                <w:rFonts w:asciiTheme="minorHAnsi" w:hAnsiTheme="minorHAnsi" w:cstheme="minorHAnsi"/>
                <w:color w:val="000000" w:themeColor="text1"/>
                <w:sz w:val="20"/>
                <w:szCs w:val="20"/>
                <w:lang w:val="el-GR"/>
              </w:rPr>
              <w:t xml:space="preserve">, Δ., (2015) Διαλέξεις </w:t>
            </w:r>
            <w:r w:rsidRPr="00CF6892">
              <w:rPr>
                <w:rFonts w:asciiTheme="minorHAnsi" w:hAnsiTheme="minorHAnsi" w:cstheme="minorHAnsi"/>
                <w:color w:val="000000" w:themeColor="text1"/>
                <w:sz w:val="20"/>
                <w:szCs w:val="20"/>
                <w:lang w:val="el-GR"/>
              </w:rPr>
              <w:t>στη Θεωρία Παιγνίων,</w:t>
            </w:r>
            <w:r>
              <w:rPr>
                <w:rFonts w:asciiTheme="minorHAnsi" w:hAnsiTheme="minorHAnsi" w:cstheme="minorHAnsi"/>
                <w:color w:val="000000" w:themeColor="text1"/>
                <w:sz w:val="20"/>
                <w:szCs w:val="20"/>
                <w:lang w:val="el-GR"/>
              </w:rPr>
              <w:t xml:space="preserve"> Πεδίο Εκδοτική.</w:t>
            </w:r>
          </w:p>
          <w:p w14:paraId="501E0271" w14:textId="77777777" w:rsidR="00591D99" w:rsidRPr="00776EA4" w:rsidRDefault="00591D99" w:rsidP="00591D99">
            <w:pPr>
              <w:jc w:val="both"/>
              <w:rPr>
                <w:rFonts w:asciiTheme="minorHAnsi" w:hAnsiTheme="minorHAnsi" w:cstheme="minorHAnsi"/>
                <w:color w:val="FF0000"/>
                <w:sz w:val="20"/>
                <w:szCs w:val="20"/>
                <w:lang w:val="el-GR"/>
              </w:rPr>
            </w:pPr>
          </w:p>
          <w:p w14:paraId="2A509BB1" w14:textId="77777777" w:rsidR="00591D99" w:rsidRPr="005B77EC" w:rsidRDefault="00591D99" w:rsidP="00591D99">
            <w:pPr>
              <w:jc w:val="both"/>
              <w:rPr>
                <w:rFonts w:asciiTheme="minorHAnsi" w:hAnsiTheme="minorHAnsi" w:cstheme="minorHAnsi"/>
                <w:i/>
                <w:sz w:val="20"/>
                <w:szCs w:val="20"/>
                <w:lang w:val="el-GR"/>
              </w:rPr>
            </w:pPr>
            <w:r w:rsidRPr="005B77EC">
              <w:rPr>
                <w:rFonts w:asciiTheme="minorHAnsi" w:hAnsiTheme="minorHAnsi" w:cstheme="minorHAnsi"/>
                <w:i/>
                <w:sz w:val="20"/>
                <w:szCs w:val="20"/>
                <w:lang w:val="el-GR"/>
              </w:rPr>
              <w:t>Ξενόγλωσση Βιβλιογραφία</w:t>
            </w:r>
          </w:p>
          <w:p w14:paraId="5A5A6BF5"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Gibbons, R. S. (1992). Game theory for applied economists. Princeton University Press.</w:t>
            </w:r>
          </w:p>
          <w:p w14:paraId="59EC7144"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McMillan, J. (2013). Game theory in international economics. Taylor &amp; francis.</w:t>
            </w:r>
          </w:p>
          <w:p w14:paraId="5EC220AF"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Ordeshook, P. C. (1986). Game theory and political theory. Cambridge Books.</w:t>
            </w:r>
          </w:p>
          <w:p w14:paraId="586CB164"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Ichiishi, T. (2014). Game theory for economic analysis. Elsevier.</w:t>
            </w:r>
          </w:p>
          <w:p w14:paraId="5CDE1EAC"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Barron, E. N. (2013). Game theory: an introduction (Vol. 2). John Wiley &amp; Sons.</w:t>
            </w:r>
          </w:p>
          <w:p w14:paraId="504B820D" w14:textId="77777777" w:rsidR="005B77EC"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Webster, T. J. (2018). Introduction to game theory in business and economics. Routledge.</w:t>
            </w:r>
          </w:p>
          <w:p w14:paraId="512F5DFA" w14:textId="7BC91731" w:rsidR="003F773B" w:rsidRPr="005B77EC" w:rsidRDefault="005B77EC" w:rsidP="005B77EC">
            <w:pPr>
              <w:numPr>
                <w:ilvl w:val="0"/>
                <w:numId w:val="10"/>
              </w:numPr>
              <w:jc w:val="both"/>
              <w:rPr>
                <w:rFonts w:asciiTheme="minorHAnsi" w:hAnsiTheme="minorHAnsi" w:cstheme="minorHAnsi"/>
                <w:sz w:val="20"/>
                <w:szCs w:val="20"/>
              </w:rPr>
            </w:pPr>
            <w:r w:rsidRPr="005B77EC">
              <w:rPr>
                <w:rFonts w:asciiTheme="minorHAnsi" w:hAnsiTheme="minorHAnsi" w:cstheme="minorHAnsi"/>
                <w:sz w:val="20"/>
                <w:szCs w:val="20"/>
              </w:rPr>
              <w:t>Schmidt, C. (Ed.). (2002). Game theory and economic analysis: A quiet revolution in economics. Routledge</w:t>
            </w:r>
            <w:r w:rsidR="003F773B" w:rsidRPr="005B77EC">
              <w:rPr>
                <w:rFonts w:asciiTheme="minorHAnsi" w:hAnsiTheme="minorHAnsi" w:cstheme="minorHAnsi"/>
                <w:sz w:val="20"/>
                <w:szCs w:val="20"/>
              </w:rPr>
              <w:t>.</w:t>
            </w:r>
          </w:p>
          <w:p w14:paraId="2135141E" w14:textId="77777777" w:rsidR="00591D99" w:rsidRPr="00776EA4" w:rsidRDefault="00591D99" w:rsidP="00591D99">
            <w:pPr>
              <w:jc w:val="both"/>
              <w:rPr>
                <w:rFonts w:asciiTheme="minorHAnsi" w:hAnsiTheme="minorHAnsi" w:cstheme="minorHAnsi"/>
                <w:color w:val="FF0000"/>
                <w:sz w:val="20"/>
                <w:szCs w:val="20"/>
              </w:rPr>
            </w:pPr>
            <w:r w:rsidRPr="00776EA4">
              <w:rPr>
                <w:rFonts w:asciiTheme="minorHAnsi" w:hAnsiTheme="minorHAnsi" w:cstheme="minorHAnsi"/>
                <w:color w:val="FF0000"/>
                <w:sz w:val="20"/>
                <w:szCs w:val="20"/>
              </w:rPr>
              <w:t xml:space="preserve">    </w:t>
            </w:r>
          </w:p>
          <w:p w14:paraId="0C5183A4" w14:textId="77777777" w:rsidR="00591D99" w:rsidRPr="005B77EC" w:rsidRDefault="00591D99" w:rsidP="00591D99">
            <w:pPr>
              <w:jc w:val="both"/>
              <w:rPr>
                <w:rFonts w:asciiTheme="minorHAnsi" w:hAnsiTheme="minorHAnsi" w:cstheme="minorHAnsi"/>
                <w:i/>
                <w:sz w:val="20"/>
                <w:szCs w:val="20"/>
                <w:lang w:val="el-GR"/>
              </w:rPr>
            </w:pPr>
            <w:r w:rsidRPr="005B77EC">
              <w:rPr>
                <w:rFonts w:asciiTheme="minorHAnsi" w:hAnsiTheme="minorHAnsi" w:cstheme="minorHAnsi"/>
                <w:i/>
                <w:sz w:val="20"/>
                <w:szCs w:val="20"/>
                <w:lang w:val="el-GR"/>
              </w:rPr>
              <w:t>Ενδεικτική Αρθρογραφία</w:t>
            </w:r>
          </w:p>
          <w:p w14:paraId="072A7165"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Roth, A. E. (2002). The economist as engineer: Game theory, experimentation, and computation as tools for design economics. Econometrica, 70(4), 1341-1378.</w:t>
            </w:r>
          </w:p>
          <w:p w14:paraId="5B4C1370"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Samuelson, L. (2016). Game theory in economics and beyond. Journal of Economic Perspectives, 30(4), 107-30.</w:t>
            </w:r>
          </w:p>
          <w:p w14:paraId="109294D9"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Roth, A. E. (1991). Game theory as a part of empirical economics. The Economic Journal, 101(404), 107-114.</w:t>
            </w:r>
          </w:p>
          <w:p w14:paraId="6264F530"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Buchanan, J. M. (2001). Game theory, mathematics, and economics. Journal of Economic Methodology, 8(1), 27-32.</w:t>
            </w:r>
          </w:p>
          <w:p w14:paraId="347A0596"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Agrawal, R. C., &amp; Heady, E. O. (1968). Applications of game theory models in agriculture. Journal of agricultural economics, 19(2), 207-218.</w:t>
            </w:r>
          </w:p>
          <w:p w14:paraId="36F20190"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Abbott, P. C. (1996). Implications of game theory for international agricultural trade. American Journal of Agricultural Economics, 78(3), 738-744.</w:t>
            </w:r>
          </w:p>
          <w:p w14:paraId="7D32D45D"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lastRenderedPageBreak/>
              <w:t>Herbig, P. A. (1991). Game theory in marketing: Applications, uses and limits. Journal of Marketing Management, 7(3), 285-298.</w:t>
            </w:r>
          </w:p>
          <w:p w14:paraId="2209F8EF"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Sheng, L. (2011). Regional competition and sustainable development: a game theory model for tourism destinations. European Planning Studies, 19(4), 669-681.</w:t>
            </w:r>
          </w:p>
          <w:p w14:paraId="739FBA1E" w14:textId="77777777" w:rsidR="005B77EC"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Meibodi, A. E., Abdoli, G., Taklif, A., &amp; Morshedi, B. (2015). Economic modeling of the regional polices to combat dust phenomenon by using game theory. Procedia Economics and Finance, 24, 409-418.</w:t>
            </w:r>
          </w:p>
          <w:p w14:paraId="0779ABDE"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Easley, D., &amp; Ghosh, A. (2016). Incentives, gamification, and game theory: an economic approach to badge design. ACM Transactions on Economics and Computation (TEAC), 4(3), 1-26.</w:t>
            </w:r>
          </w:p>
          <w:p w14:paraId="61C30570"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Meibodi, A. E., Abdoli, G., Taklif, A., &amp; Morshedi, B. (2015). Economic modeling of the regional polices to combat dust phenomenon by using game theory. Procedia Economics and Finance, 24, 409-418.</w:t>
            </w:r>
          </w:p>
          <w:p w14:paraId="11B496D2"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Dedov, N. P. (2015). The game theory, economic behavior and interpersonal meta-relationships. Procedia Economics and Finance, 26, 542-545.</w:t>
            </w:r>
          </w:p>
          <w:p w14:paraId="580AB6CD"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Marden, J. R., &amp; Shamma, J. S. (2018). Game theory and control. Annual Review of Control, Robotics, and Autonomous Systems, 1, 105-134.</w:t>
            </w:r>
          </w:p>
          <w:p w14:paraId="2E13BF60"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Sandholm, W. H. (2020). Evolutionary game theory. Complex Social and Behavioral Systems: Game Theory and Agent-Based Models, 573-608.</w:t>
            </w:r>
          </w:p>
          <w:p w14:paraId="46A184BD"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Dreze, J. (2016). The Real Insights of Game Theory. Economic and Political Weekly, 55-61.</w:t>
            </w:r>
          </w:p>
          <w:p w14:paraId="3D6E2FB6"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Jayantilal, S., Jorge, S. F., &amp; Palacios, T. M. B. (2016). Effects of sibling competition on family firm succession: A game theory approach. Journal of Family Business Strategy, 7(4), 260-268.</w:t>
            </w:r>
          </w:p>
          <w:p w14:paraId="472925EB"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Roth, A. E., &amp; Wilson, R. B. (2019). How market design emerged from game theory: A mutual interview. Journal of Economic Perspectives, 33(3), 118-43.</w:t>
            </w:r>
          </w:p>
          <w:p w14:paraId="10A0892F"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Lecouteux, G. (2018). Bayesian game theorists and non-Bayesian players. The European Journal of the History of Economic Thought, 25(6), 1420-1454.</w:t>
            </w:r>
          </w:p>
          <w:p w14:paraId="79BB7742"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Picheny, V., Binois, M., &amp; Habbal, A. (2019). A Bayesian optimization approach to find Nash equilibria. Journal of Global Optimization, 73(1), 171-192.</w:t>
            </w:r>
          </w:p>
          <w:p w14:paraId="27DB1F1B"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Rubinstein, A. (2018). Inapproximability of Nash equilibrium. SIAM Journal on Computing, 47(3), 917-959.</w:t>
            </w:r>
          </w:p>
          <w:p w14:paraId="1C451984"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Reny, P. J. (2016). Nash equilibrium in discontinuous games. Economic Theory, 61(3), 553-569.</w:t>
            </w:r>
          </w:p>
          <w:p w14:paraId="256E774C" w14:textId="77777777" w:rsidR="0097518D" w:rsidRPr="0097518D" w:rsidRDefault="0097518D" w:rsidP="0097518D">
            <w:pPr>
              <w:numPr>
                <w:ilvl w:val="0"/>
                <w:numId w:val="11"/>
              </w:numPr>
              <w:jc w:val="both"/>
              <w:rPr>
                <w:rFonts w:asciiTheme="minorHAnsi" w:hAnsiTheme="minorHAnsi" w:cstheme="minorHAnsi"/>
                <w:sz w:val="20"/>
                <w:szCs w:val="20"/>
              </w:rPr>
            </w:pPr>
            <w:r w:rsidRPr="0097518D">
              <w:rPr>
                <w:rFonts w:asciiTheme="minorHAnsi" w:hAnsiTheme="minorHAnsi" w:cstheme="minorHAnsi"/>
                <w:sz w:val="20"/>
                <w:szCs w:val="20"/>
              </w:rPr>
              <w:t>Carbonell-Nicolau, O., &amp; McLean, R. P. (2018). On the existence of Nash equilibrium in Bayesian games. Mathematics of Operations Research, 43(1), 100-129.</w:t>
            </w:r>
          </w:p>
          <w:p w14:paraId="51B4142C" w14:textId="19E36DE3" w:rsidR="005B77EC" w:rsidRPr="005B77EC" w:rsidRDefault="005B77EC" w:rsidP="0097518D">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Silva, S. T., Mota, I., &amp; Grilo, F. (2015). The use of game theory in regional economics: A quantitative retrospective. Papers in Regional Science, 94(2), 421-441.</w:t>
            </w:r>
          </w:p>
          <w:p w14:paraId="7D14D951" w14:textId="5A8321CE" w:rsidR="00591D99" w:rsidRPr="005B77EC" w:rsidRDefault="005B77EC" w:rsidP="005B77EC">
            <w:pPr>
              <w:numPr>
                <w:ilvl w:val="0"/>
                <w:numId w:val="11"/>
              </w:numPr>
              <w:jc w:val="both"/>
              <w:rPr>
                <w:rFonts w:asciiTheme="minorHAnsi" w:hAnsiTheme="minorHAnsi" w:cstheme="minorHAnsi"/>
                <w:sz w:val="20"/>
                <w:szCs w:val="20"/>
              </w:rPr>
            </w:pPr>
            <w:r w:rsidRPr="005B77EC">
              <w:rPr>
                <w:rFonts w:asciiTheme="minorHAnsi" w:hAnsiTheme="minorHAnsi" w:cstheme="minorHAnsi"/>
                <w:sz w:val="20"/>
                <w:szCs w:val="20"/>
              </w:rPr>
              <w:t>Roumboutsos, A., &amp; Kapros, S. (2008). A game theory approach to urban public transport integration policy. Transport Policy, 15(4), 209-215</w:t>
            </w:r>
            <w:r w:rsidR="00591D99" w:rsidRPr="005B77EC">
              <w:rPr>
                <w:rFonts w:asciiTheme="minorHAnsi" w:hAnsiTheme="minorHAnsi" w:cstheme="minorHAnsi"/>
                <w:sz w:val="20"/>
                <w:szCs w:val="20"/>
              </w:rPr>
              <w:t>.</w:t>
            </w:r>
          </w:p>
          <w:p w14:paraId="23E206B7" w14:textId="77777777" w:rsidR="00591D99" w:rsidRPr="00776EA4" w:rsidRDefault="00591D99" w:rsidP="00591D99">
            <w:pPr>
              <w:jc w:val="both"/>
              <w:rPr>
                <w:rFonts w:asciiTheme="minorHAnsi" w:hAnsiTheme="minorHAnsi" w:cstheme="minorHAnsi"/>
                <w:color w:val="FF0000"/>
                <w:sz w:val="20"/>
                <w:szCs w:val="20"/>
              </w:rPr>
            </w:pPr>
            <w:r w:rsidRPr="00776EA4">
              <w:rPr>
                <w:rFonts w:asciiTheme="minorHAnsi" w:hAnsiTheme="minorHAnsi" w:cstheme="minorHAnsi"/>
                <w:color w:val="FF0000"/>
                <w:sz w:val="20"/>
                <w:szCs w:val="20"/>
              </w:rPr>
              <w:t xml:space="preserve">  </w:t>
            </w:r>
          </w:p>
          <w:p w14:paraId="312871EC" w14:textId="77777777" w:rsidR="00591D99" w:rsidRPr="00E3630E" w:rsidRDefault="00591D99" w:rsidP="00591D99">
            <w:pPr>
              <w:jc w:val="both"/>
              <w:rPr>
                <w:rFonts w:asciiTheme="minorHAnsi" w:hAnsiTheme="minorHAnsi" w:cstheme="minorHAnsi"/>
                <w:i/>
                <w:sz w:val="20"/>
                <w:szCs w:val="20"/>
                <w:lang w:val="el-GR"/>
              </w:rPr>
            </w:pPr>
            <w:r w:rsidRPr="00E3630E">
              <w:rPr>
                <w:rFonts w:asciiTheme="minorHAnsi" w:hAnsiTheme="minorHAnsi" w:cstheme="minorHAnsi"/>
                <w:i/>
                <w:sz w:val="20"/>
                <w:szCs w:val="20"/>
                <w:lang w:val="el-GR"/>
              </w:rPr>
              <w:t>Άλλη σχετική ενδεικτική βιβλιογραφία</w:t>
            </w:r>
          </w:p>
          <w:p w14:paraId="7644828F" w14:textId="77777777" w:rsidR="005B77EC" w:rsidRPr="00E3630E" w:rsidRDefault="005B77EC" w:rsidP="005B77EC">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Batty, S. E. (1977). Game-theoretic approaches to urban planning and design. Environment and Planning B: Planning and Design, 4(2), 211-239.</w:t>
            </w:r>
          </w:p>
          <w:p w14:paraId="0FAB993E" w14:textId="77777777" w:rsidR="005B77EC" w:rsidRPr="00E3630E" w:rsidRDefault="005B77EC" w:rsidP="005B77EC">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Murota, K. (2016). Discrete convex analysis: A tool for economics and game theory. Journal of Mechanism and Institution Design, 1(1), 151-273.</w:t>
            </w:r>
          </w:p>
          <w:p w14:paraId="52AB2306" w14:textId="77777777" w:rsidR="005B77EC" w:rsidRPr="00E3630E" w:rsidRDefault="005B77EC" w:rsidP="005B77EC">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Madani, K. (2010). Game theory and water resources. Journal of Hydrology, 381(3-4), 225-238.</w:t>
            </w:r>
          </w:p>
          <w:p w14:paraId="423750C8" w14:textId="77777777" w:rsidR="005B77EC" w:rsidRPr="00E3630E" w:rsidRDefault="005B77EC" w:rsidP="005B77EC">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Rabin, M. (1993). Incorporating fairness into game theory and economics. The American economic review, 1281-1302.</w:t>
            </w:r>
          </w:p>
          <w:p w14:paraId="2E47FB2A" w14:textId="77777777" w:rsidR="00CF6892" w:rsidRPr="00CF6892" w:rsidRDefault="00CF6892" w:rsidP="00CF6892">
            <w:pPr>
              <w:numPr>
                <w:ilvl w:val="0"/>
                <w:numId w:val="12"/>
              </w:numPr>
              <w:jc w:val="both"/>
              <w:rPr>
                <w:rFonts w:asciiTheme="minorHAnsi" w:hAnsiTheme="minorHAnsi" w:cstheme="minorHAnsi"/>
                <w:sz w:val="20"/>
                <w:szCs w:val="20"/>
              </w:rPr>
            </w:pPr>
            <w:r w:rsidRPr="00CF6892">
              <w:rPr>
                <w:rFonts w:asciiTheme="minorHAnsi" w:hAnsiTheme="minorHAnsi" w:cstheme="minorHAnsi"/>
                <w:sz w:val="20"/>
                <w:szCs w:val="20"/>
              </w:rPr>
              <w:t>Colman, A. M. (2016). Game theory and experimental games: The study of strategic interaction. Elsevier.</w:t>
            </w:r>
          </w:p>
          <w:p w14:paraId="058D34D5" w14:textId="77777777" w:rsidR="00CF6892" w:rsidRPr="00CF6892" w:rsidRDefault="00CF6892" w:rsidP="00CF6892">
            <w:pPr>
              <w:numPr>
                <w:ilvl w:val="0"/>
                <w:numId w:val="12"/>
              </w:numPr>
              <w:jc w:val="both"/>
              <w:rPr>
                <w:rFonts w:asciiTheme="minorHAnsi" w:hAnsiTheme="minorHAnsi" w:cstheme="minorHAnsi"/>
                <w:sz w:val="20"/>
                <w:szCs w:val="20"/>
              </w:rPr>
            </w:pPr>
            <w:r w:rsidRPr="00CF6892">
              <w:rPr>
                <w:rFonts w:asciiTheme="minorHAnsi" w:hAnsiTheme="minorHAnsi" w:cstheme="minorHAnsi"/>
                <w:sz w:val="20"/>
                <w:szCs w:val="20"/>
              </w:rPr>
              <w:t>Amadae, S. M. (2016). Prisoners of reason: Game theory and neoliberal political economy. Cambridge University Press.</w:t>
            </w:r>
          </w:p>
          <w:p w14:paraId="5F22E81D" w14:textId="1530749F" w:rsidR="005B77EC" w:rsidRPr="00E3630E" w:rsidRDefault="005B77EC" w:rsidP="00CF6892">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Laffont, J. J. (1997). Game theory and empirical economics: The case of auction data. European Economic Review, 41(1), 1-35.</w:t>
            </w:r>
          </w:p>
          <w:p w14:paraId="592F8A1C" w14:textId="77777777" w:rsidR="005B77EC" w:rsidRPr="00E3630E" w:rsidRDefault="005B77EC" w:rsidP="005B77EC">
            <w:pPr>
              <w:numPr>
                <w:ilvl w:val="0"/>
                <w:numId w:val="12"/>
              </w:numPr>
              <w:jc w:val="both"/>
              <w:rPr>
                <w:rFonts w:asciiTheme="minorHAnsi" w:hAnsiTheme="minorHAnsi" w:cstheme="minorHAnsi"/>
                <w:sz w:val="20"/>
                <w:szCs w:val="20"/>
              </w:rPr>
            </w:pPr>
            <w:r w:rsidRPr="00E3630E">
              <w:rPr>
                <w:rFonts w:asciiTheme="minorHAnsi" w:hAnsiTheme="minorHAnsi" w:cstheme="minorHAnsi"/>
                <w:sz w:val="20"/>
                <w:szCs w:val="20"/>
              </w:rPr>
              <w:t>Macrae, J. (1982). Underdevelopment and the economics of corruption: A game theory approach. World development, 10(8), 677-687.</w:t>
            </w:r>
          </w:p>
          <w:p w14:paraId="0FD22B64" w14:textId="77777777" w:rsidR="005B77EC" w:rsidRPr="005B77EC" w:rsidRDefault="005B77EC" w:rsidP="005B77EC">
            <w:pPr>
              <w:numPr>
                <w:ilvl w:val="0"/>
                <w:numId w:val="12"/>
              </w:numPr>
              <w:jc w:val="both"/>
              <w:rPr>
                <w:rFonts w:asciiTheme="minorHAnsi" w:hAnsiTheme="minorHAnsi" w:cstheme="minorHAnsi"/>
                <w:sz w:val="20"/>
                <w:szCs w:val="20"/>
              </w:rPr>
            </w:pPr>
            <w:r w:rsidRPr="005B77EC">
              <w:rPr>
                <w:rFonts w:asciiTheme="minorHAnsi" w:hAnsiTheme="minorHAnsi" w:cstheme="minorHAnsi"/>
                <w:sz w:val="20"/>
                <w:szCs w:val="20"/>
              </w:rPr>
              <w:lastRenderedPageBreak/>
              <w:t>Kandori, M. (1997). Evolutionary game theory in economics. Advances in economics and econometrics: theory and applications, 1, 243-277.</w:t>
            </w:r>
          </w:p>
          <w:p w14:paraId="0CD75F4B" w14:textId="77777777" w:rsidR="005B77EC" w:rsidRPr="005B77EC" w:rsidRDefault="005B77EC" w:rsidP="005B77EC">
            <w:pPr>
              <w:numPr>
                <w:ilvl w:val="0"/>
                <w:numId w:val="12"/>
              </w:numPr>
              <w:jc w:val="both"/>
              <w:rPr>
                <w:rFonts w:asciiTheme="minorHAnsi" w:hAnsiTheme="minorHAnsi" w:cstheme="minorHAnsi"/>
                <w:sz w:val="20"/>
                <w:szCs w:val="20"/>
              </w:rPr>
            </w:pPr>
            <w:r w:rsidRPr="005B77EC">
              <w:rPr>
                <w:rFonts w:asciiTheme="minorHAnsi" w:hAnsiTheme="minorHAnsi" w:cstheme="minorHAnsi"/>
                <w:sz w:val="20"/>
                <w:szCs w:val="20"/>
              </w:rPr>
              <w:t>Shubik, M. (1981). Game theory models and methods in political economy. Handbook of Mathematical Economics, 1, 285-330.</w:t>
            </w:r>
          </w:p>
          <w:p w14:paraId="781C6853" w14:textId="77777777" w:rsidR="00591D99" w:rsidRPr="00776EA4" w:rsidRDefault="00591D99" w:rsidP="00746551">
            <w:pPr>
              <w:jc w:val="both"/>
              <w:rPr>
                <w:rFonts w:asciiTheme="minorHAnsi" w:hAnsiTheme="minorHAnsi" w:cstheme="minorHAnsi"/>
                <w:color w:val="FF0000"/>
                <w:sz w:val="20"/>
                <w:szCs w:val="20"/>
              </w:rPr>
            </w:pPr>
          </w:p>
          <w:p w14:paraId="74DB247F" w14:textId="77777777" w:rsidR="00591D99" w:rsidRPr="00A52D48" w:rsidRDefault="00591D99" w:rsidP="00591D99">
            <w:pPr>
              <w:rPr>
                <w:rFonts w:asciiTheme="minorHAnsi" w:hAnsiTheme="minorHAnsi" w:cstheme="minorHAnsi"/>
                <w:i/>
                <w:sz w:val="20"/>
                <w:szCs w:val="20"/>
              </w:rPr>
            </w:pPr>
            <w:r w:rsidRPr="00A52D48">
              <w:rPr>
                <w:rFonts w:asciiTheme="minorHAnsi" w:hAnsiTheme="minorHAnsi" w:cstheme="minorHAnsi"/>
                <w:i/>
                <w:sz w:val="20"/>
                <w:szCs w:val="20"/>
                <w:lang w:val="el-GR"/>
              </w:rPr>
              <w:t>Συναφή</w:t>
            </w:r>
            <w:r w:rsidRPr="00A52D48">
              <w:rPr>
                <w:rFonts w:asciiTheme="minorHAnsi" w:hAnsiTheme="minorHAnsi" w:cstheme="minorHAnsi"/>
                <w:i/>
                <w:sz w:val="20"/>
                <w:szCs w:val="20"/>
              </w:rPr>
              <w:t xml:space="preserve"> </w:t>
            </w:r>
            <w:r w:rsidRPr="00A52D48">
              <w:rPr>
                <w:rFonts w:asciiTheme="minorHAnsi" w:hAnsiTheme="minorHAnsi" w:cstheme="minorHAnsi"/>
                <w:i/>
                <w:sz w:val="20"/>
                <w:szCs w:val="20"/>
                <w:lang w:val="el-GR"/>
              </w:rPr>
              <w:t>επιστημονικά</w:t>
            </w:r>
            <w:r w:rsidRPr="00A52D48">
              <w:rPr>
                <w:rFonts w:asciiTheme="minorHAnsi" w:hAnsiTheme="minorHAnsi" w:cstheme="minorHAnsi"/>
                <w:i/>
                <w:sz w:val="20"/>
                <w:szCs w:val="20"/>
              </w:rPr>
              <w:t xml:space="preserve"> </w:t>
            </w:r>
            <w:r w:rsidRPr="00A52D48">
              <w:rPr>
                <w:rFonts w:asciiTheme="minorHAnsi" w:hAnsiTheme="minorHAnsi" w:cstheme="minorHAnsi"/>
                <w:i/>
                <w:sz w:val="20"/>
                <w:szCs w:val="20"/>
                <w:lang w:val="el-GR"/>
              </w:rPr>
              <w:t>περιοδικά</w:t>
            </w:r>
          </w:p>
          <w:p w14:paraId="3019552D" w14:textId="7B141AE3" w:rsidR="00A52D48" w:rsidRPr="00A52D48" w:rsidRDefault="00A52D48" w:rsidP="00A52D48">
            <w:pPr>
              <w:ind w:firstLine="426"/>
              <w:rPr>
                <w:rFonts w:asciiTheme="minorHAnsi" w:hAnsiTheme="minorHAnsi" w:cstheme="minorHAnsi"/>
                <w:sz w:val="20"/>
                <w:szCs w:val="20"/>
              </w:rPr>
            </w:pPr>
            <w:r w:rsidRPr="00A52D48">
              <w:rPr>
                <w:rFonts w:asciiTheme="minorHAnsi" w:hAnsiTheme="minorHAnsi" w:cstheme="minorHAnsi"/>
                <w:sz w:val="20"/>
                <w:szCs w:val="20"/>
              </w:rPr>
              <w:t>International Journal of Game Theory (Springer)</w:t>
            </w:r>
          </w:p>
          <w:p w14:paraId="29E1AA9A" w14:textId="36FA3B51" w:rsidR="00A52D48" w:rsidRPr="00A52D48" w:rsidRDefault="00A52D48" w:rsidP="00A52D48">
            <w:pPr>
              <w:ind w:firstLine="426"/>
              <w:rPr>
                <w:rFonts w:asciiTheme="minorHAnsi" w:hAnsiTheme="minorHAnsi" w:cstheme="minorHAnsi"/>
                <w:sz w:val="20"/>
                <w:szCs w:val="20"/>
              </w:rPr>
            </w:pPr>
            <w:r>
              <w:rPr>
                <w:rFonts w:asciiTheme="minorHAnsi" w:hAnsiTheme="minorHAnsi" w:cstheme="minorHAnsi"/>
                <w:sz w:val="20"/>
                <w:szCs w:val="20"/>
              </w:rPr>
              <w:t xml:space="preserve">Handbook of </w:t>
            </w:r>
            <w:r w:rsidRPr="00A52D48">
              <w:rPr>
                <w:rFonts w:asciiTheme="minorHAnsi" w:hAnsiTheme="minorHAnsi" w:cstheme="minorHAnsi"/>
                <w:sz w:val="20"/>
                <w:szCs w:val="20"/>
              </w:rPr>
              <w:t xml:space="preserve">Game Theory </w:t>
            </w:r>
            <w:r>
              <w:rPr>
                <w:rFonts w:asciiTheme="minorHAnsi" w:hAnsiTheme="minorHAnsi" w:cstheme="minorHAnsi"/>
                <w:sz w:val="20"/>
                <w:szCs w:val="20"/>
              </w:rPr>
              <w:t xml:space="preserve">with Economic Applications </w:t>
            </w:r>
            <w:r w:rsidRPr="00A52D48">
              <w:rPr>
                <w:rFonts w:asciiTheme="minorHAnsi" w:hAnsiTheme="minorHAnsi" w:cstheme="minorHAnsi"/>
                <w:sz w:val="20"/>
                <w:szCs w:val="20"/>
              </w:rPr>
              <w:t>(</w:t>
            </w:r>
            <w:r>
              <w:rPr>
                <w:rFonts w:asciiTheme="minorHAnsi" w:hAnsiTheme="minorHAnsi" w:cstheme="minorHAnsi"/>
                <w:sz w:val="20"/>
                <w:szCs w:val="20"/>
              </w:rPr>
              <w:t>Elsevier</w:t>
            </w:r>
            <w:r w:rsidRPr="00A52D48">
              <w:rPr>
                <w:rFonts w:asciiTheme="minorHAnsi" w:hAnsiTheme="minorHAnsi" w:cstheme="minorHAnsi"/>
                <w:sz w:val="20"/>
                <w:szCs w:val="20"/>
              </w:rPr>
              <w:t>)</w:t>
            </w:r>
          </w:p>
          <w:p w14:paraId="567F87D9" w14:textId="66F01851" w:rsidR="00A52D48" w:rsidRPr="00A52D48" w:rsidRDefault="00A52D48" w:rsidP="00A52D48">
            <w:pPr>
              <w:ind w:firstLine="426"/>
              <w:rPr>
                <w:rFonts w:asciiTheme="minorHAnsi" w:hAnsiTheme="minorHAnsi" w:cstheme="minorHAnsi"/>
                <w:sz w:val="20"/>
                <w:szCs w:val="20"/>
              </w:rPr>
            </w:pPr>
            <w:r w:rsidRPr="00A52D48">
              <w:rPr>
                <w:rFonts w:asciiTheme="minorHAnsi" w:hAnsiTheme="minorHAnsi" w:cstheme="minorHAnsi"/>
                <w:sz w:val="20"/>
                <w:szCs w:val="20"/>
              </w:rPr>
              <w:t xml:space="preserve">International Game Theory </w:t>
            </w:r>
            <w:r>
              <w:rPr>
                <w:rFonts w:asciiTheme="minorHAnsi" w:hAnsiTheme="minorHAnsi" w:cstheme="minorHAnsi"/>
                <w:sz w:val="20"/>
                <w:szCs w:val="20"/>
              </w:rPr>
              <w:t xml:space="preserve">Review </w:t>
            </w:r>
            <w:r w:rsidRPr="00A52D48">
              <w:rPr>
                <w:rFonts w:asciiTheme="minorHAnsi" w:hAnsiTheme="minorHAnsi" w:cstheme="minorHAnsi"/>
                <w:sz w:val="20"/>
                <w:szCs w:val="20"/>
              </w:rPr>
              <w:t>(</w:t>
            </w:r>
            <w:r>
              <w:rPr>
                <w:rFonts w:asciiTheme="minorHAnsi" w:hAnsiTheme="minorHAnsi" w:cstheme="minorHAnsi"/>
                <w:sz w:val="20"/>
                <w:szCs w:val="20"/>
              </w:rPr>
              <w:t>World Scientific</w:t>
            </w:r>
            <w:r w:rsidRPr="00A52D48">
              <w:rPr>
                <w:rFonts w:asciiTheme="minorHAnsi" w:hAnsiTheme="minorHAnsi" w:cstheme="minorHAnsi"/>
                <w:sz w:val="20"/>
                <w:szCs w:val="20"/>
              </w:rPr>
              <w:t>)</w:t>
            </w:r>
          </w:p>
          <w:p w14:paraId="632F714C"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Operation</w:t>
            </w:r>
            <w:r>
              <w:rPr>
                <w:rFonts w:asciiTheme="minorHAnsi" w:hAnsiTheme="minorHAnsi" w:cstheme="minorHAnsi"/>
                <w:sz w:val="20"/>
                <w:szCs w:val="20"/>
              </w:rPr>
              <w:t>s</w:t>
            </w:r>
            <w:r w:rsidRPr="00570685">
              <w:rPr>
                <w:rFonts w:asciiTheme="minorHAnsi" w:hAnsiTheme="minorHAnsi" w:cstheme="minorHAnsi"/>
                <w:sz w:val="20"/>
                <w:szCs w:val="20"/>
              </w:rPr>
              <w:t xml:space="preserve"> Research </w:t>
            </w:r>
            <w:r>
              <w:rPr>
                <w:rFonts w:asciiTheme="minorHAnsi" w:hAnsiTheme="minorHAnsi" w:cstheme="minorHAnsi"/>
                <w:sz w:val="20"/>
                <w:szCs w:val="20"/>
              </w:rPr>
              <w:t xml:space="preserve">Letters </w:t>
            </w:r>
            <w:r w:rsidRPr="00570685">
              <w:rPr>
                <w:rFonts w:asciiTheme="minorHAnsi" w:hAnsiTheme="minorHAnsi" w:cstheme="minorHAnsi"/>
                <w:sz w:val="20"/>
                <w:szCs w:val="20"/>
              </w:rPr>
              <w:t>(Elsevier)</w:t>
            </w:r>
          </w:p>
          <w:p w14:paraId="2E1A57F0"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European Journal of Operations Research (Elsevier)</w:t>
            </w:r>
          </w:p>
          <w:p w14:paraId="43AC582C"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Journal of Operational Research Society (Taylor &amp; Francis)</w:t>
            </w:r>
          </w:p>
          <w:p w14:paraId="45BF5C7C" w14:textId="77777777" w:rsidR="0034753E" w:rsidRPr="00570685" w:rsidRDefault="0034753E" w:rsidP="0034753E">
            <w:pPr>
              <w:ind w:firstLine="426"/>
              <w:rPr>
                <w:rFonts w:asciiTheme="minorHAnsi" w:hAnsiTheme="minorHAnsi" w:cstheme="minorHAnsi"/>
                <w:sz w:val="20"/>
                <w:szCs w:val="20"/>
              </w:rPr>
            </w:pPr>
            <w:r>
              <w:rPr>
                <w:rFonts w:asciiTheme="minorHAnsi" w:hAnsiTheme="minorHAnsi" w:cstheme="minorHAnsi"/>
                <w:sz w:val="20"/>
                <w:szCs w:val="20"/>
              </w:rPr>
              <w:t xml:space="preserve">Annals of </w:t>
            </w:r>
            <w:r w:rsidRPr="00570685">
              <w:rPr>
                <w:rFonts w:asciiTheme="minorHAnsi" w:hAnsiTheme="minorHAnsi" w:cstheme="minorHAnsi"/>
                <w:sz w:val="20"/>
                <w:szCs w:val="20"/>
              </w:rPr>
              <w:t>Operation</w:t>
            </w:r>
            <w:r>
              <w:rPr>
                <w:rFonts w:asciiTheme="minorHAnsi" w:hAnsiTheme="minorHAnsi" w:cstheme="minorHAnsi"/>
                <w:sz w:val="20"/>
                <w:szCs w:val="20"/>
              </w:rPr>
              <w:t>s</w:t>
            </w:r>
            <w:r w:rsidRPr="00570685">
              <w:rPr>
                <w:rFonts w:asciiTheme="minorHAnsi" w:hAnsiTheme="minorHAnsi" w:cstheme="minorHAnsi"/>
                <w:sz w:val="20"/>
                <w:szCs w:val="20"/>
              </w:rPr>
              <w:t xml:space="preserve">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594BEC58"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Operation</w:t>
            </w:r>
            <w:r>
              <w:rPr>
                <w:rFonts w:asciiTheme="minorHAnsi" w:hAnsiTheme="minorHAnsi" w:cstheme="minorHAnsi"/>
                <w:sz w:val="20"/>
                <w:szCs w:val="20"/>
              </w:rPr>
              <w:t>s Management</w:t>
            </w:r>
            <w:r w:rsidRPr="00570685">
              <w:rPr>
                <w:rFonts w:asciiTheme="minorHAnsi" w:hAnsiTheme="minorHAnsi" w:cstheme="minorHAnsi"/>
                <w:sz w:val="20"/>
                <w:szCs w:val="20"/>
              </w:rPr>
              <w:t xml:space="preserve">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50B6CA01"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Operational Research (</w:t>
            </w:r>
            <w:r>
              <w:rPr>
                <w:rFonts w:asciiTheme="minorHAnsi" w:hAnsiTheme="minorHAnsi" w:cstheme="minorHAnsi"/>
                <w:sz w:val="20"/>
                <w:szCs w:val="20"/>
              </w:rPr>
              <w:t>Springer</w:t>
            </w:r>
            <w:r w:rsidRPr="00570685">
              <w:rPr>
                <w:rFonts w:asciiTheme="minorHAnsi" w:hAnsiTheme="minorHAnsi" w:cstheme="minorHAnsi"/>
                <w:sz w:val="20"/>
                <w:szCs w:val="20"/>
              </w:rPr>
              <w:t>)</w:t>
            </w:r>
          </w:p>
          <w:p w14:paraId="0F7060A2" w14:textId="77777777" w:rsidR="0034753E" w:rsidRDefault="0034753E" w:rsidP="0034753E">
            <w:pPr>
              <w:ind w:firstLine="426"/>
              <w:rPr>
                <w:rFonts w:asciiTheme="minorHAnsi" w:hAnsiTheme="minorHAnsi" w:cstheme="minorHAnsi"/>
                <w:sz w:val="20"/>
                <w:szCs w:val="20"/>
              </w:rPr>
            </w:pPr>
            <w:r>
              <w:rPr>
                <w:rFonts w:asciiTheme="minorHAnsi" w:hAnsiTheme="minorHAnsi" w:cstheme="minorHAnsi"/>
                <w:sz w:val="20"/>
                <w:szCs w:val="20"/>
              </w:rPr>
              <w:t xml:space="preserve">4OR </w:t>
            </w:r>
            <w:r w:rsidRPr="00570685">
              <w:rPr>
                <w:rFonts w:asciiTheme="minorHAnsi" w:hAnsiTheme="minorHAnsi" w:cstheme="minorHAnsi"/>
                <w:sz w:val="20"/>
                <w:szCs w:val="20"/>
              </w:rPr>
              <w:t>(</w:t>
            </w:r>
            <w:r>
              <w:rPr>
                <w:rFonts w:asciiTheme="minorHAnsi" w:hAnsiTheme="minorHAnsi" w:cstheme="minorHAnsi"/>
                <w:sz w:val="20"/>
                <w:szCs w:val="20"/>
              </w:rPr>
              <w:t>Springer</w:t>
            </w:r>
            <w:r w:rsidRPr="00570685">
              <w:rPr>
                <w:rFonts w:asciiTheme="minorHAnsi" w:hAnsiTheme="minorHAnsi" w:cstheme="minorHAnsi"/>
                <w:sz w:val="20"/>
                <w:szCs w:val="20"/>
              </w:rPr>
              <w:t>)</w:t>
            </w:r>
          </w:p>
          <w:p w14:paraId="6537D947" w14:textId="77777777" w:rsidR="0034753E" w:rsidRPr="00570685" w:rsidRDefault="0034753E" w:rsidP="0034753E">
            <w:pPr>
              <w:ind w:firstLine="426"/>
              <w:rPr>
                <w:rFonts w:asciiTheme="minorHAnsi" w:hAnsiTheme="minorHAnsi" w:cstheme="minorHAnsi"/>
                <w:sz w:val="20"/>
                <w:szCs w:val="20"/>
              </w:rPr>
            </w:pPr>
            <w:r w:rsidRPr="00570685">
              <w:rPr>
                <w:rFonts w:asciiTheme="minorHAnsi" w:hAnsiTheme="minorHAnsi" w:cstheme="minorHAnsi"/>
                <w:sz w:val="20"/>
                <w:szCs w:val="20"/>
              </w:rPr>
              <w:t xml:space="preserve">Operations Research </w:t>
            </w:r>
            <w:r>
              <w:rPr>
                <w:rFonts w:asciiTheme="minorHAnsi" w:hAnsiTheme="minorHAnsi" w:cstheme="minorHAnsi"/>
                <w:sz w:val="20"/>
                <w:szCs w:val="20"/>
              </w:rPr>
              <w:t xml:space="preserve">Perspectives </w:t>
            </w:r>
            <w:r w:rsidRPr="00570685">
              <w:rPr>
                <w:rFonts w:asciiTheme="minorHAnsi" w:hAnsiTheme="minorHAnsi" w:cstheme="minorHAnsi"/>
                <w:sz w:val="20"/>
                <w:szCs w:val="20"/>
              </w:rPr>
              <w:t>(Elsevier)</w:t>
            </w:r>
          </w:p>
          <w:p w14:paraId="2A975C00" w14:textId="77777777" w:rsidR="0034753E" w:rsidRPr="00570685" w:rsidRDefault="0034753E" w:rsidP="0034753E">
            <w:pPr>
              <w:ind w:firstLine="426"/>
              <w:rPr>
                <w:rFonts w:asciiTheme="minorHAnsi" w:hAnsiTheme="minorHAnsi" w:cstheme="minorHAnsi"/>
                <w:sz w:val="20"/>
                <w:szCs w:val="20"/>
              </w:rPr>
            </w:pPr>
            <w:r>
              <w:rPr>
                <w:rFonts w:asciiTheme="minorHAnsi" w:hAnsiTheme="minorHAnsi" w:cstheme="minorHAnsi"/>
                <w:sz w:val="20"/>
                <w:szCs w:val="20"/>
              </w:rPr>
              <w:t xml:space="preserve">International Journal of Mathematics in </w:t>
            </w:r>
            <w:r w:rsidRPr="00570685">
              <w:rPr>
                <w:rFonts w:asciiTheme="minorHAnsi" w:hAnsiTheme="minorHAnsi" w:cstheme="minorHAnsi"/>
                <w:sz w:val="20"/>
                <w:szCs w:val="20"/>
              </w:rPr>
              <w:t>Operation</w:t>
            </w:r>
            <w:r>
              <w:rPr>
                <w:rFonts w:asciiTheme="minorHAnsi" w:hAnsiTheme="minorHAnsi" w:cstheme="minorHAnsi"/>
                <w:sz w:val="20"/>
                <w:szCs w:val="20"/>
              </w:rPr>
              <w:t>al</w:t>
            </w:r>
            <w:r w:rsidRPr="00570685">
              <w:rPr>
                <w:rFonts w:asciiTheme="minorHAnsi" w:hAnsiTheme="minorHAnsi" w:cstheme="minorHAnsi"/>
                <w:sz w:val="20"/>
                <w:szCs w:val="20"/>
              </w:rPr>
              <w:t xml:space="preserve"> Research (</w:t>
            </w:r>
            <w:r>
              <w:rPr>
                <w:rFonts w:asciiTheme="minorHAnsi" w:hAnsiTheme="minorHAnsi" w:cstheme="minorHAnsi"/>
                <w:sz w:val="20"/>
                <w:szCs w:val="20"/>
              </w:rPr>
              <w:t>Inderscience</w:t>
            </w:r>
            <w:r w:rsidRPr="00570685">
              <w:rPr>
                <w:rFonts w:asciiTheme="minorHAnsi" w:hAnsiTheme="minorHAnsi" w:cstheme="minorHAnsi"/>
                <w:sz w:val="20"/>
                <w:szCs w:val="20"/>
              </w:rPr>
              <w:t>)</w:t>
            </w:r>
          </w:p>
          <w:p w14:paraId="1A156218" w14:textId="77777777" w:rsidR="005F66FB" w:rsidRPr="00591D99" w:rsidRDefault="005F66FB" w:rsidP="0034753E">
            <w:pPr>
              <w:ind w:firstLine="426"/>
              <w:rPr>
                <w:rFonts w:ascii="Calibri" w:hAnsi="Calibri" w:cs="Arial"/>
                <w:b/>
              </w:rPr>
            </w:pPr>
          </w:p>
        </w:tc>
      </w:tr>
    </w:tbl>
    <w:p w14:paraId="404E9C99"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 w15:restartNumberingAfterBreak="0">
    <w:nsid w:val="17CE6A96"/>
    <w:multiLevelType w:val="hybridMultilevel"/>
    <w:tmpl w:val="A28093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E8184F"/>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5" w15:restartNumberingAfterBreak="0">
    <w:nsid w:val="35176C6D"/>
    <w:multiLevelType w:val="hybridMultilevel"/>
    <w:tmpl w:val="B67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17FC8"/>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7" w15:restartNumberingAfterBreak="0">
    <w:nsid w:val="45225B81"/>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8"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AFC1BA2"/>
    <w:multiLevelType w:val="hybridMultilevel"/>
    <w:tmpl w:val="48BA7C0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E421FD3"/>
    <w:multiLevelType w:val="hybridMultilevel"/>
    <w:tmpl w:val="37A2C17C"/>
    <w:lvl w:ilvl="0" w:tplc="4A921F58">
      <w:start w:val="1"/>
      <w:numFmt w:val="decimal"/>
      <w:lvlText w:val="%1)"/>
      <w:lvlJc w:val="left"/>
      <w:pPr>
        <w:ind w:left="1080" w:hanging="360"/>
      </w:pPr>
      <w:rPr>
        <w:rFonts w:asciiTheme="minorHAnsi" w:hAnsiTheme="minorHAnsi" w:cstheme="minorHAnsi" w:hint="default"/>
        <w:color w:val="auto"/>
        <w:sz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484856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6322538">
    <w:abstractNumId w:val="12"/>
  </w:num>
  <w:num w:numId="3" w16cid:durableId="48312212">
    <w:abstractNumId w:val="0"/>
  </w:num>
  <w:num w:numId="4" w16cid:durableId="1317955026">
    <w:abstractNumId w:val="9"/>
  </w:num>
  <w:num w:numId="5" w16cid:durableId="1716270093">
    <w:abstractNumId w:val="8"/>
  </w:num>
  <w:num w:numId="6" w16cid:durableId="87653324">
    <w:abstractNumId w:val="10"/>
  </w:num>
  <w:num w:numId="7" w16cid:durableId="1023477893">
    <w:abstractNumId w:val="11"/>
  </w:num>
  <w:num w:numId="8" w16cid:durableId="277376306">
    <w:abstractNumId w:val="13"/>
  </w:num>
  <w:num w:numId="9" w16cid:durableId="282418173">
    <w:abstractNumId w:val="2"/>
  </w:num>
  <w:num w:numId="10" w16cid:durableId="51655935">
    <w:abstractNumId w:val="7"/>
  </w:num>
  <w:num w:numId="11" w16cid:durableId="825970248">
    <w:abstractNumId w:val="4"/>
  </w:num>
  <w:num w:numId="12" w16cid:durableId="1348405923">
    <w:abstractNumId w:val="6"/>
  </w:num>
  <w:num w:numId="13" w16cid:durableId="425806277">
    <w:abstractNumId w:val="3"/>
  </w:num>
  <w:num w:numId="14" w16cid:durableId="1063871356">
    <w:abstractNumId w:val="14"/>
  </w:num>
  <w:num w:numId="15" w16cid:durableId="844175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085"/>
    <w:rsid w:val="00012CF1"/>
    <w:rsid w:val="00012ECD"/>
    <w:rsid w:val="0001411A"/>
    <w:rsid w:val="000144A4"/>
    <w:rsid w:val="00030F09"/>
    <w:rsid w:val="00031690"/>
    <w:rsid w:val="00050ACA"/>
    <w:rsid w:val="0007349D"/>
    <w:rsid w:val="00073F3A"/>
    <w:rsid w:val="000777B8"/>
    <w:rsid w:val="00080366"/>
    <w:rsid w:val="000853FD"/>
    <w:rsid w:val="00091A12"/>
    <w:rsid w:val="000A3F30"/>
    <w:rsid w:val="000A5A92"/>
    <w:rsid w:val="00100E1C"/>
    <w:rsid w:val="00102F02"/>
    <w:rsid w:val="00161FEF"/>
    <w:rsid w:val="00164625"/>
    <w:rsid w:val="001C6E97"/>
    <w:rsid w:val="001E2C4A"/>
    <w:rsid w:val="001F6247"/>
    <w:rsid w:val="001F74EA"/>
    <w:rsid w:val="002142CE"/>
    <w:rsid w:val="00237687"/>
    <w:rsid w:val="00244476"/>
    <w:rsid w:val="0025358F"/>
    <w:rsid w:val="00256D26"/>
    <w:rsid w:val="002651FA"/>
    <w:rsid w:val="00271911"/>
    <w:rsid w:val="00275216"/>
    <w:rsid w:val="00290C68"/>
    <w:rsid w:val="00290D59"/>
    <w:rsid w:val="002D53A8"/>
    <w:rsid w:val="002F3211"/>
    <w:rsid w:val="003131FF"/>
    <w:rsid w:val="00313B49"/>
    <w:rsid w:val="00325EBE"/>
    <w:rsid w:val="00333E5B"/>
    <w:rsid w:val="0034753E"/>
    <w:rsid w:val="003556AC"/>
    <w:rsid w:val="00394BBC"/>
    <w:rsid w:val="003A7E48"/>
    <w:rsid w:val="003E3E41"/>
    <w:rsid w:val="003F0F3D"/>
    <w:rsid w:val="003F773B"/>
    <w:rsid w:val="00400B11"/>
    <w:rsid w:val="00412D1F"/>
    <w:rsid w:val="004226CA"/>
    <w:rsid w:val="004247EB"/>
    <w:rsid w:val="00457A8E"/>
    <w:rsid w:val="00463153"/>
    <w:rsid w:val="004768E1"/>
    <w:rsid w:val="004C2B2E"/>
    <w:rsid w:val="004C66B8"/>
    <w:rsid w:val="004D2719"/>
    <w:rsid w:val="004E2C8A"/>
    <w:rsid w:val="004E556B"/>
    <w:rsid w:val="004E6264"/>
    <w:rsid w:val="004F604B"/>
    <w:rsid w:val="0051485C"/>
    <w:rsid w:val="0051583E"/>
    <w:rsid w:val="00517B51"/>
    <w:rsid w:val="00544008"/>
    <w:rsid w:val="00573F4B"/>
    <w:rsid w:val="00582856"/>
    <w:rsid w:val="0058487E"/>
    <w:rsid w:val="005878BD"/>
    <w:rsid w:val="00591D99"/>
    <w:rsid w:val="005B77EC"/>
    <w:rsid w:val="005C15A4"/>
    <w:rsid w:val="005F66FB"/>
    <w:rsid w:val="00603C9E"/>
    <w:rsid w:val="00612201"/>
    <w:rsid w:val="00617B9B"/>
    <w:rsid w:val="00620261"/>
    <w:rsid w:val="00625545"/>
    <w:rsid w:val="00632933"/>
    <w:rsid w:val="006652EA"/>
    <w:rsid w:val="00671662"/>
    <w:rsid w:val="00680946"/>
    <w:rsid w:val="006835E3"/>
    <w:rsid w:val="006B163E"/>
    <w:rsid w:val="006F163D"/>
    <w:rsid w:val="00705AAD"/>
    <w:rsid w:val="00730C79"/>
    <w:rsid w:val="00746551"/>
    <w:rsid w:val="00776EA4"/>
    <w:rsid w:val="007A44C5"/>
    <w:rsid w:val="007A4EC0"/>
    <w:rsid w:val="00810CD8"/>
    <w:rsid w:val="0082610C"/>
    <w:rsid w:val="00837330"/>
    <w:rsid w:val="00844DB8"/>
    <w:rsid w:val="00845FDA"/>
    <w:rsid w:val="00854557"/>
    <w:rsid w:val="00872E99"/>
    <w:rsid w:val="00874D75"/>
    <w:rsid w:val="00876F2B"/>
    <w:rsid w:val="0088728F"/>
    <w:rsid w:val="00887EAB"/>
    <w:rsid w:val="00896F6C"/>
    <w:rsid w:val="008B226D"/>
    <w:rsid w:val="008B7C46"/>
    <w:rsid w:val="008C37B6"/>
    <w:rsid w:val="008D71F6"/>
    <w:rsid w:val="008E7FDE"/>
    <w:rsid w:val="008F3269"/>
    <w:rsid w:val="008F3848"/>
    <w:rsid w:val="00901451"/>
    <w:rsid w:val="0092704D"/>
    <w:rsid w:val="00927EF1"/>
    <w:rsid w:val="00961EBE"/>
    <w:rsid w:val="009741CA"/>
    <w:rsid w:val="0097518D"/>
    <w:rsid w:val="009B0E0B"/>
    <w:rsid w:val="009B7F11"/>
    <w:rsid w:val="009C120A"/>
    <w:rsid w:val="009D6A1C"/>
    <w:rsid w:val="009E7078"/>
    <w:rsid w:val="00A06E1A"/>
    <w:rsid w:val="00A11609"/>
    <w:rsid w:val="00A524FC"/>
    <w:rsid w:val="00A52D48"/>
    <w:rsid w:val="00A62235"/>
    <w:rsid w:val="00A628DE"/>
    <w:rsid w:val="00A62A68"/>
    <w:rsid w:val="00A67258"/>
    <w:rsid w:val="00A70FC0"/>
    <w:rsid w:val="00A92FF5"/>
    <w:rsid w:val="00AB3CBC"/>
    <w:rsid w:val="00AD5AF8"/>
    <w:rsid w:val="00AD7020"/>
    <w:rsid w:val="00AE3EC2"/>
    <w:rsid w:val="00B132A2"/>
    <w:rsid w:val="00B1379A"/>
    <w:rsid w:val="00B14B74"/>
    <w:rsid w:val="00B14BBD"/>
    <w:rsid w:val="00B66B35"/>
    <w:rsid w:val="00B75BD2"/>
    <w:rsid w:val="00B806A3"/>
    <w:rsid w:val="00B9124C"/>
    <w:rsid w:val="00B92500"/>
    <w:rsid w:val="00BB2AE4"/>
    <w:rsid w:val="00BB7642"/>
    <w:rsid w:val="00BD2A53"/>
    <w:rsid w:val="00BD5CFD"/>
    <w:rsid w:val="00C1421F"/>
    <w:rsid w:val="00C44467"/>
    <w:rsid w:val="00C553F1"/>
    <w:rsid w:val="00C5633C"/>
    <w:rsid w:val="00C62D1A"/>
    <w:rsid w:val="00C976B6"/>
    <w:rsid w:val="00CA2860"/>
    <w:rsid w:val="00CA6405"/>
    <w:rsid w:val="00CE344F"/>
    <w:rsid w:val="00CF6892"/>
    <w:rsid w:val="00D029C8"/>
    <w:rsid w:val="00D40F21"/>
    <w:rsid w:val="00D63459"/>
    <w:rsid w:val="00D75DE4"/>
    <w:rsid w:val="00D8355B"/>
    <w:rsid w:val="00D91AD2"/>
    <w:rsid w:val="00D931F1"/>
    <w:rsid w:val="00DD0591"/>
    <w:rsid w:val="00E3630E"/>
    <w:rsid w:val="00E5581F"/>
    <w:rsid w:val="00E81E14"/>
    <w:rsid w:val="00EA6CC7"/>
    <w:rsid w:val="00EF7D65"/>
    <w:rsid w:val="00F005EE"/>
    <w:rsid w:val="00F020C3"/>
    <w:rsid w:val="00F259DF"/>
    <w:rsid w:val="00F30539"/>
    <w:rsid w:val="00F36DCC"/>
    <w:rsid w:val="00F40E0F"/>
    <w:rsid w:val="00F500BA"/>
    <w:rsid w:val="00F51C7E"/>
    <w:rsid w:val="00F5310B"/>
    <w:rsid w:val="00F563E5"/>
    <w:rsid w:val="00F72B38"/>
    <w:rsid w:val="00F829F8"/>
    <w:rsid w:val="00F86B8F"/>
    <w:rsid w:val="00F944D0"/>
    <w:rsid w:val="00FB12EA"/>
    <w:rsid w:val="00FB70F4"/>
    <w:rsid w:val="00FC1C11"/>
    <w:rsid w:val="00FC4272"/>
    <w:rsid w:val="00FD5009"/>
    <w:rsid w:val="00FE550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B4EB0"/>
  <w15:docId w15:val="{A6A51F90-940B-44A9-92A8-69474BB0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79BE8-BA1F-4F63-8347-1A097745E4E3}">
  <ds:schemaRefs>
    <ds:schemaRef ds:uri="http://schemas.openxmlformats.org/officeDocument/2006/bibliography"/>
  </ds:schemaRefs>
</ds:datastoreItem>
</file>

<file path=customXml/itemProps2.xml><?xml version="1.0" encoding="utf-8"?>
<ds:datastoreItem xmlns:ds="http://schemas.openxmlformats.org/officeDocument/2006/customXml" ds:itemID="{FB9D73D4-21AC-4DCE-BE6C-44540FFF4DCC}">
  <ds:schemaRefs>
    <ds:schemaRef ds:uri="http://schemas.microsoft.com/sharepoint/v3/contenttype/forms"/>
  </ds:schemaRefs>
</ds:datastoreItem>
</file>

<file path=customXml/itemProps3.xml><?xml version="1.0" encoding="utf-8"?>
<ds:datastoreItem xmlns:ds="http://schemas.openxmlformats.org/officeDocument/2006/customXml" ds:itemID="{0A55EA4F-6B77-4232-A20D-5FD00C455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00B9A7-858C-47FF-BBC1-E35B42B2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2131</Words>
  <Characters>12151</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cp:revision>
  <dcterms:created xsi:type="dcterms:W3CDTF">2023-01-31T14:55:00Z</dcterms:created>
  <dcterms:modified xsi:type="dcterms:W3CDTF">2023-02-16T13:22:00Z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