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FA69"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4D09700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1093"/>
        <w:gridCol w:w="864"/>
        <w:gridCol w:w="1344"/>
        <w:gridCol w:w="304"/>
        <w:gridCol w:w="2434"/>
      </w:tblGrid>
      <w:tr w:rsidR="00AE05CE" w:rsidRPr="00B44EE1" w14:paraId="1632A939" w14:textId="77777777" w:rsidTr="00833FB0">
        <w:tc>
          <w:tcPr>
            <w:tcW w:w="2257" w:type="dxa"/>
            <w:shd w:val="clear" w:color="auto" w:fill="DDD9C3"/>
          </w:tcPr>
          <w:p w14:paraId="7E1A926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6039" w:type="dxa"/>
            <w:gridSpan w:val="5"/>
          </w:tcPr>
          <w:p w14:paraId="5C6E8008" w14:textId="77777777"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14:paraId="1DD34062" w14:textId="77777777" w:rsidTr="00833FB0">
        <w:tc>
          <w:tcPr>
            <w:tcW w:w="2257" w:type="dxa"/>
            <w:shd w:val="clear" w:color="auto" w:fill="DDD9C3"/>
          </w:tcPr>
          <w:p w14:paraId="30929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6039" w:type="dxa"/>
            <w:gridSpan w:val="5"/>
          </w:tcPr>
          <w:p w14:paraId="0374404B" w14:textId="77777777"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6F263197" w14:textId="77777777" w:rsidTr="00833FB0">
        <w:tc>
          <w:tcPr>
            <w:tcW w:w="2257" w:type="dxa"/>
            <w:shd w:val="clear" w:color="auto" w:fill="DDD9C3"/>
          </w:tcPr>
          <w:p w14:paraId="4C59BFD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6039" w:type="dxa"/>
            <w:gridSpan w:val="5"/>
          </w:tcPr>
          <w:p w14:paraId="2A21D647"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833FB0" w:rsidRPr="009E0839" w14:paraId="1C211C85" w14:textId="77777777" w:rsidTr="00833FB0">
        <w:tc>
          <w:tcPr>
            <w:tcW w:w="2257" w:type="dxa"/>
            <w:shd w:val="clear" w:color="auto" w:fill="DDD9C3"/>
          </w:tcPr>
          <w:p w14:paraId="274958D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093" w:type="dxa"/>
          </w:tcPr>
          <w:p w14:paraId="43E28BB8" w14:textId="7E6D221D" w:rsidR="00AE05CE" w:rsidRPr="00833FB0" w:rsidRDefault="00833FB0" w:rsidP="008B3A89">
            <w:pPr>
              <w:rPr>
                <w:rFonts w:asciiTheme="minorHAnsi" w:hAnsiTheme="minorHAnsi" w:cstheme="minorHAnsi"/>
                <w:bCs/>
                <w:color w:val="002060"/>
                <w:sz w:val="22"/>
                <w:szCs w:val="22"/>
                <w:highlight w:val="yellow"/>
                <w:lang w:val="el-GR"/>
              </w:rPr>
            </w:pPr>
            <w:r w:rsidRPr="00833FB0">
              <w:rPr>
                <w:rFonts w:asciiTheme="minorHAnsi" w:hAnsiTheme="minorHAnsi" w:cstheme="minorHAnsi"/>
                <w:bCs/>
                <w:color w:val="002060"/>
                <w:sz w:val="22"/>
                <w:szCs w:val="22"/>
                <w:lang w:val="el-GR"/>
              </w:rPr>
              <w:t>ΠΟΑ3527</w:t>
            </w:r>
          </w:p>
        </w:tc>
        <w:tc>
          <w:tcPr>
            <w:tcW w:w="2208" w:type="dxa"/>
            <w:gridSpan w:val="2"/>
            <w:shd w:val="clear" w:color="auto" w:fill="DDD9C3"/>
          </w:tcPr>
          <w:p w14:paraId="6516FA97"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2738" w:type="dxa"/>
            <w:gridSpan w:val="2"/>
          </w:tcPr>
          <w:p w14:paraId="3D987083" w14:textId="683B1C03" w:rsidR="00AE05CE" w:rsidRPr="009E0839" w:rsidRDefault="00833FB0" w:rsidP="0001411A">
            <w:pPr>
              <w:rPr>
                <w:rFonts w:asciiTheme="minorHAnsi" w:hAnsiTheme="minorHAnsi" w:cstheme="minorHAnsi"/>
                <w:sz w:val="22"/>
                <w:szCs w:val="22"/>
                <w:lang w:val="el-GR"/>
              </w:rPr>
            </w:pPr>
            <w:r>
              <w:rPr>
                <w:rFonts w:asciiTheme="minorHAnsi" w:hAnsiTheme="minorHAnsi" w:cstheme="minorHAnsi"/>
                <w:sz w:val="22"/>
                <w:szCs w:val="22"/>
                <w:lang w:val="el-GR"/>
              </w:rPr>
              <w:t>5ο</w:t>
            </w:r>
          </w:p>
        </w:tc>
      </w:tr>
      <w:tr w:rsidR="00AE05CE" w:rsidRPr="009E0839" w14:paraId="3018AC66" w14:textId="77777777" w:rsidTr="00833FB0">
        <w:trPr>
          <w:trHeight w:val="375"/>
        </w:trPr>
        <w:tc>
          <w:tcPr>
            <w:tcW w:w="2257" w:type="dxa"/>
            <w:shd w:val="clear" w:color="auto" w:fill="DDD9C3"/>
            <w:vAlign w:val="center"/>
          </w:tcPr>
          <w:p w14:paraId="3D4FE65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6039" w:type="dxa"/>
            <w:gridSpan w:val="5"/>
            <w:vAlign w:val="center"/>
          </w:tcPr>
          <w:p w14:paraId="3D458C00" w14:textId="6004C2D7" w:rsidR="00AE05CE" w:rsidRPr="00833FB0" w:rsidRDefault="00833FB0"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ΟΙΚΟΝΟΜΕΤΡΙΑ ΙΙ</w:t>
            </w:r>
          </w:p>
        </w:tc>
      </w:tr>
      <w:tr w:rsidR="005256FB" w:rsidRPr="009E0839" w14:paraId="340ABAAD" w14:textId="77777777" w:rsidTr="00833FB0">
        <w:trPr>
          <w:trHeight w:val="375"/>
        </w:trPr>
        <w:tc>
          <w:tcPr>
            <w:tcW w:w="2257" w:type="dxa"/>
            <w:shd w:val="clear" w:color="auto" w:fill="DDD9C3"/>
            <w:vAlign w:val="center"/>
          </w:tcPr>
          <w:p w14:paraId="14DF34DB" w14:textId="6B560C40"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ΔΙΔΑΣΚΟΥΣΑ</w:t>
            </w:r>
          </w:p>
        </w:tc>
        <w:tc>
          <w:tcPr>
            <w:tcW w:w="6039" w:type="dxa"/>
            <w:gridSpan w:val="5"/>
            <w:vAlign w:val="center"/>
          </w:tcPr>
          <w:p w14:paraId="51FB62D1" w14:textId="1AD26617" w:rsidR="005256FB" w:rsidRDefault="00AB0565"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ΜΑΡΑ ΒΙΔΑΛΗ</w:t>
            </w:r>
          </w:p>
        </w:tc>
      </w:tr>
      <w:tr w:rsidR="005256FB" w:rsidRPr="009F7607" w14:paraId="4D77FF51" w14:textId="77777777" w:rsidTr="00833FB0">
        <w:trPr>
          <w:trHeight w:val="375"/>
        </w:trPr>
        <w:tc>
          <w:tcPr>
            <w:tcW w:w="2257" w:type="dxa"/>
            <w:shd w:val="clear" w:color="auto" w:fill="DDD9C3"/>
            <w:vAlign w:val="center"/>
          </w:tcPr>
          <w:p w14:paraId="271DAA9D" w14:textId="657FB211"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6039" w:type="dxa"/>
            <w:gridSpan w:val="5"/>
            <w:vAlign w:val="center"/>
          </w:tcPr>
          <w:p w14:paraId="38270F05" w14:textId="6C750201" w:rsidR="005256FB" w:rsidRPr="005256FB" w:rsidRDefault="0035515E"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p>
        </w:tc>
      </w:tr>
      <w:tr w:rsidR="005256FB" w:rsidRPr="009E0839" w14:paraId="48AA4D4E" w14:textId="77777777" w:rsidTr="00833FB0">
        <w:trPr>
          <w:trHeight w:val="375"/>
        </w:trPr>
        <w:tc>
          <w:tcPr>
            <w:tcW w:w="2257" w:type="dxa"/>
            <w:shd w:val="clear" w:color="auto" w:fill="DDD9C3"/>
            <w:vAlign w:val="center"/>
          </w:tcPr>
          <w:p w14:paraId="0D51DA6C" w14:textId="42F37427"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6039" w:type="dxa"/>
            <w:gridSpan w:val="5"/>
            <w:vAlign w:val="center"/>
          </w:tcPr>
          <w:p w14:paraId="18351D1B" w14:textId="2ED4B42C" w:rsidR="005256FB" w:rsidRPr="00E65499" w:rsidRDefault="005256FB" w:rsidP="0001411A">
            <w:pPr>
              <w:rPr>
                <w:rFonts w:asciiTheme="minorHAnsi" w:hAnsiTheme="minorHAnsi" w:cstheme="minorHAnsi"/>
                <w:color w:val="002060"/>
                <w:sz w:val="22"/>
                <w:szCs w:val="22"/>
              </w:rPr>
            </w:pPr>
          </w:p>
        </w:tc>
      </w:tr>
      <w:tr w:rsidR="00AE05CE" w:rsidRPr="009E0839" w14:paraId="60E043E1" w14:textId="77777777" w:rsidTr="00833FB0">
        <w:trPr>
          <w:trHeight w:val="196"/>
        </w:trPr>
        <w:tc>
          <w:tcPr>
            <w:tcW w:w="4214" w:type="dxa"/>
            <w:gridSpan w:val="3"/>
            <w:shd w:val="clear" w:color="auto" w:fill="DDD9C3"/>
            <w:vAlign w:val="center"/>
          </w:tcPr>
          <w:p w14:paraId="3D9A9B1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48" w:type="dxa"/>
            <w:gridSpan w:val="2"/>
            <w:shd w:val="clear" w:color="auto" w:fill="DDD9C3"/>
            <w:vAlign w:val="center"/>
          </w:tcPr>
          <w:p w14:paraId="6F3BEF7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2434" w:type="dxa"/>
            <w:shd w:val="clear" w:color="auto" w:fill="DDD9C3"/>
            <w:vAlign w:val="center"/>
          </w:tcPr>
          <w:p w14:paraId="695E4740"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574A1CDA" w14:textId="77777777" w:rsidTr="00833FB0">
        <w:trPr>
          <w:trHeight w:val="194"/>
        </w:trPr>
        <w:tc>
          <w:tcPr>
            <w:tcW w:w="4214" w:type="dxa"/>
            <w:gridSpan w:val="3"/>
          </w:tcPr>
          <w:p w14:paraId="16990295" w14:textId="77777777" w:rsidR="00AE05CE" w:rsidRPr="009E0839" w:rsidRDefault="00AE05CE" w:rsidP="0001411A">
            <w:pPr>
              <w:jc w:val="right"/>
              <w:rPr>
                <w:rFonts w:asciiTheme="minorHAnsi" w:hAnsiTheme="minorHAnsi" w:cstheme="minorHAnsi"/>
                <w:color w:val="002060"/>
                <w:sz w:val="22"/>
                <w:szCs w:val="22"/>
                <w:lang w:val="el-GR"/>
              </w:rPr>
            </w:pPr>
          </w:p>
        </w:tc>
        <w:tc>
          <w:tcPr>
            <w:tcW w:w="1648" w:type="dxa"/>
            <w:gridSpan w:val="2"/>
          </w:tcPr>
          <w:p w14:paraId="0704BA91" w14:textId="489A97F9" w:rsidR="00AE05CE" w:rsidRPr="00833FB0" w:rsidRDefault="00833FB0" w:rsidP="0001411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5</w:t>
            </w:r>
          </w:p>
        </w:tc>
        <w:tc>
          <w:tcPr>
            <w:tcW w:w="2434" w:type="dxa"/>
          </w:tcPr>
          <w:p w14:paraId="5B75F523" w14:textId="07940C2B" w:rsidR="00AE05CE" w:rsidRPr="00833FB0" w:rsidRDefault="00F273D5" w:rsidP="00F273D5">
            <w:pPr>
              <w:jc w:val="center"/>
              <w:rPr>
                <w:rFonts w:asciiTheme="minorHAnsi" w:hAnsiTheme="minorHAnsi" w:cstheme="minorHAnsi"/>
                <w:color w:val="002060"/>
                <w:sz w:val="22"/>
                <w:szCs w:val="22"/>
              </w:rPr>
            </w:pPr>
            <w:r>
              <w:rPr>
                <w:rFonts w:asciiTheme="minorHAnsi" w:hAnsiTheme="minorHAnsi" w:cstheme="minorHAnsi"/>
                <w:color w:val="002060"/>
                <w:sz w:val="22"/>
                <w:szCs w:val="22"/>
              </w:rPr>
              <w:t>5</w:t>
            </w:r>
          </w:p>
        </w:tc>
      </w:tr>
      <w:tr w:rsidR="00AE05CE" w:rsidRPr="009E0839" w14:paraId="208051DE" w14:textId="77777777" w:rsidTr="00833FB0">
        <w:trPr>
          <w:trHeight w:val="194"/>
        </w:trPr>
        <w:tc>
          <w:tcPr>
            <w:tcW w:w="4214" w:type="dxa"/>
            <w:gridSpan w:val="3"/>
          </w:tcPr>
          <w:p w14:paraId="5141A891" w14:textId="77777777" w:rsidR="00AE05CE" w:rsidRPr="009E0839" w:rsidRDefault="00AE05CE" w:rsidP="0001411A">
            <w:pPr>
              <w:jc w:val="right"/>
              <w:rPr>
                <w:rFonts w:asciiTheme="minorHAnsi" w:hAnsiTheme="minorHAnsi" w:cstheme="minorHAnsi"/>
                <w:b/>
                <w:color w:val="002060"/>
                <w:sz w:val="22"/>
                <w:szCs w:val="22"/>
                <w:lang w:val="el-GR"/>
              </w:rPr>
            </w:pPr>
          </w:p>
        </w:tc>
        <w:tc>
          <w:tcPr>
            <w:tcW w:w="1648" w:type="dxa"/>
            <w:gridSpan w:val="2"/>
          </w:tcPr>
          <w:p w14:paraId="5EECA68E"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37BE744C"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1D8D05C8" w14:textId="77777777" w:rsidTr="00833FB0">
        <w:trPr>
          <w:trHeight w:val="194"/>
        </w:trPr>
        <w:tc>
          <w:tcPr>
            <w:tcW w:w="4214" w:type="dxa"/>
            <w:gridSpan w:val="3"/>
          </w:tcPr>
          <w:p w14:paraId="75D16559" w14:textId="77777777" w:rsidR="00AE05CE" w:rsidRPr="009E0839" w:rsidRDefault="00AE05CE" w:rsidP="0001411A">
            <w:pPr>
              <w:rPr>
                <w:rFonts w:asciiTheme="minorHAnsi" w:hAnsiTheme="minorHAnsi" w:cstheme="minorHAnsi"/>
                <w:b/>
                <w:color w:val="002060"/>
                <w:sz w:val="22"/>
                <w:szCs w:val="22"/>
                <w:lang w:val="el-GR"/>
              </w:rPr>
            </w:pPr>
          </w:p>
        </w:tc>
        <w:tc>
          <w:tcPr>
            <w:tcW w:w="1648" w:type="dxa"/>
            <w:gridSpan w:val="2"/>
          </w:tcPr>
          <w:p w14:paraId="7D29EDE8"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4C98D0BF" w14:textId="77777777" w:rsidR="00AE05CE" w:rsidRPr="009E0839" w:rsidRDefault="00AE05CE" w:rsidP="0001411A">
            <w:pPr>
              <w:rPr>
                <w:rFonts w:asciiTheme="minorHAnsi" w:hAnsiTheme="minorHAnsi" w:cstheme="minorHAnsi"/>
                <w:color w:val="002060"/>
                <w:sz w:val="22"/>
                <w:szCs w:val="22"/>
                <w:lang w:val="el-GR"/>
              </w:rPr>
            </w:pPr>
          </w:p>
        </w:tc>
      </w:tr>
      <w:tr w:rsidR="00AE05CE" w:rsidRPr="00B44EE1" w14:paraId="02887A14" w14:textId="77777777" w:rsidTr="00833FB0">
        <w:trPr>
          <w:trHeight w:val="194"/>
        </w:trPr>
        <w:tc>
          <w:tcPr>
            <w:tcW w:w="4214" w:type="dxa"/>
            <w:gridSpan w:val="3"/>
            <w:shd w:val="clear" w:color="auto" w:fill="DDD9C3"/>
          </w:tcPr>
          <w:p w14:paraId="46238DB1"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48" w:type="dxa"/>
            <w:gridSpan w:val="2"/>
          </w:tcPr>
          <w:p w14:paraId="5CFF9671"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543B5068"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6171AF7F" w14:textId="77777777" w:rsidTr="00833FB0">
        <w:trPr>
          <w:trHeight w:val="599"/>
        </w:trPr>
        <w:tc>
          <w:tcPr>
            <w:tcW w:w="2257" w:type="dxa"/>
            <w:shd w:val="clear" w:color="auto" w:fill="DDD9C3"/>
          </w:tcPr>
          <w:p w14:paraId="48C01201"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0B7F87C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6039" w:type="dxa"/>
            <w:gridSpan w:val="5"/>
          </w:tcPr>
          <w:p w14:paraId="3689D9B4" w14:textId="3AB4AE44" w:rsidR="00AE05CE" w:rsidRPr="009E0839" w:rsidRDefault="00833FB0" w:rsidP="0001411A">
            <w:pPr>
              <w:rPr>
                <w:rFonts w:asciiTheme="minorHAnsi" w:hAnsiTheme="minorHAnsi" w:cstheme="minorHAnsi"/>
                <w:color w:val="002060"/>
                <w:sz w:val="22"/>
                <w:szCs w:val="22"/>
                <w:lang w:val="el-GR"/>
              </w:rPr>
            </w:pPr>
            <w:r w:rsidRPr="00833FB0">
              <w:rPr>
                <w:rFonts w:asciiTheme="minorHAnsi" w:hAnsiTheme="minorHAnsi" w:cstheme="minorHAnsi"/>
                <w:color w:val="002060"/>
                <w:sz w:val="22"/>
                <w:szCs w:val="22"/>
                <w:lang w:val="el-GR"/>
              </w:rPr>
              <w:t>ΟΙΚΟΝΟΜΕΤΡΙΚΗ ΘΕΩΡΙΑ ΚΑΙ ΕΦΑΡΜΟΓΕΣ</w:t>
            </w:r>
          </w:p>
        </w:tc>
      </w:tr>
      <w:tr w:rsidR="00AE05CE" w:rsidRPr="009E0839" w14:paraId="189FFEA9" w14:textId="77777777" w:rsidTr="00833FB0">
        <w:tc>
          <w:tcPr>
            <w:tcW w:w="2257" w:type="dxa"/>
            <w:shd w:val="clear" w:color="auto" w:fill="DDD9C3"/>
          </w:tcPr>
          <w:p w14:paraId="6166848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4F85198" w14:textId="77777777" w:rsidR="00AE05CE" w:rsidRPr="009E0839" w:rsidRDefault="00AE05CE" w:rsidP="0001411A">
            <w:pPr>
              <w:jc w:val="right"/>
              <w:rPr>
                <w:rFonts w:asciiTheme="minorHAnsi" w:hAnsiTheme="minorHAnsi" w:cstheme="minorHAnsi"/>
                <w:b/>
                <w:sz w:val="22"/>
                <w:szCs w:val="22"/>
                <w:lang w:val="el-GR"/>
              </w:rPr>
            </w:pPr>
          </w:p>
        </w:tc>
        <w:tc>
          <w:tcPr>
            <w:tcW w:w="6039" w:type="dxa"/>
            <w:gridSpan w:val="5"/>
          </w:tcPr>
          <w:p w14:paraId="355F006C" w14:textId="5067E137" w:rsidR="00AE05CE" w:rsidRPr="00C97472" w:rsidRDefault="00C97472" w:rsidP="0001411A">
            <w:pPr>
              <w:rPr>
                <w:rFonts w:asciiTheme="minorHAnsi" w:hAnsiTheme="minorHAnsi" w:cstheme="minorHAnsi"/>
                <w:color w:val="002060"/>
                <w:sz w:val="22"/>
                <w:szCs w:val="22"/>
                <w:lang w:val="el-GR"/>
              </w:rPr>
            </w:pPr>
            <w:r w:rsidRPr="002B7BF7">
              <w:rPr>
                <w:rFonts w:asciiTheme="minorHAnsi" w:hAnsiTheme="minorHAnsi" w:cstheme="minorHAnsi"/>
                <w:color w:val="002060"/>
                <w:sz w:val="22"/>
                <w:szCs w:val="22"/>
                <w:lang w:val="el-GR"/>
              </w:rPr>
              <w:t>ΟΙΚΟΝΟΜΕΤΡΙΑ Ι</w:t>
            </w:r>
            <w:r>
              <w:rPr>
                <w:rFonts w:asciiTheme="minorHAnsi" w:hAnsiTheme="minorHAnsi" w:cstheme="minorHAnsi"/>
                <w:color w:val="002060"/>
                <w:sz w:val="22"/>
                <w:szCs w:val="22"/>
                <w:lang w:val="el-GR"/>
              </w:rPr>
              <w:t xml:space="preserve"> </w:t>
            </w:r>
          </w:p>
        </w:tc>
      </w:tr>
      <w:tr w:rsidR="00AE05CE" w:rsidRPr="009E0839" w14:paraId="6C9DB4C9" w14:textId="77777777" w:rsidTr="00833FB0">
        <w:tc>
          <w:tcPr>
            <w:tcW w:w="2257" w:type="dxa"/>
            <w:shd w:val="clear" w:color="auto" w:fill="DDD9C3"/>
          </w:tcPr>
          <w:p w14:paraId="4CF9618D"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6039" w:type="dxa"/>
            <w:gridSpan w:val="5"/>
          </w:tcPr>
          <w:p w14:paraId="162034FE"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216E05B5" w14:textId="77777777" w:rsidTr="00833FB0">
        <w:tc>
          <w:tcPr>
            <w:tcW w:w="2257" w:type="dxa"/>
            <w:shd w:val="clear" w:color="auto" w:fill="DDD9C3"/>
          </w:tcPr>
          <w:p w14:paraId="792D6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6039" w:type="dxa"/>
            <w:gridSpan w:val="5"/>
          </w:tcPr>
          <w:p w14:paraId="5E91FB99" w14:textId="77777777" w:rsidR="00AE05CE" w:rsidRPr="009E0839" w:rsidRDefault="00A458B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Οχι</w:t>
            </w:r>
          </w:p>
        </w:tc>
      </w:tr>
      <w:tr w:rsidR="00AE05CE" w:rsidRPr="00B44EE1" w14:paraId="31AB5513" w14:textId="77777777" w:rsidTr="00833FB0">
        <w:tc>
          <w:tcPr>
            <w:tcW w:w="2257" w:type="dxa"/>
            <w:shd w:val="clear" w:color="auto" w:fill="DDD9C3"/>
          </w:tcPr>
          <w:p w14:paraId="14DDC487"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6039" w:type="dxa"/>
            <w:gridSpan w:val="5"/>
          </w:tcPr>
          <w:p w14:paraId="1AC9255E" w14:textId="77777777" w:rsidR="00AE05CE" w:rsidRPr="009E0839" w:rsidRDefault="00AE05CE" w:rsidP="0001411A">
            <w:pPr>
              <w:spacing w:after="200" w:line="276" w:lineRule="auto"/>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14EB902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2C05B7E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597E8494" w14:textId="77777777" w:rsidTr="00165610">
        <w:tc>
          <w:tcPr>
            <w:tcW w:w="8472" w:type="dxa"/>
            <w:gridSpan w:val="2"/>
            <w:tcBorders>
              <w:bottom w:val="nil"/>
            </w:tcBorders>
            <w:shd w:val="clear" w:color="auto" w:fill="BFBFBF" w:themeFill="background1" w:themeFillShade="BF"/>
          </w:tcPr>
          <w:p w14:paraId="726CF84D"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B44EE1" w14:paraId="3FB26D58" w14:textId="77777777" w:rsidTr="00165610">
        <w:tc>
          <w:tcPr>
            <w:tcW w:w="8472" w:type="dxa"/>
            <w:gridSpan w:val="2"/>
            <w:tcBorders>
              <w:top w:val="nil"/>
            </w:tcBorders>
            <w:shd w:val="clear" w:color="auto" w:fill="BFBFBF" w:themeFill="background1" w:themeFillShade="BF"/>
          </w:tcPr>
          <w:p w14:paraId="65B0FD1A"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EAB865"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34B0CE63"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DEA81AE"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287DE89F"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0151F1B5"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B44EE1" w14:paraId="4499907A" w14:textId="77777777" w:rsidTr="0001411A">
        <w:tc>
          <w:tcPr>
            <w:tcW w:w="8472" w:type="dxa"/>
            <w:gridSpan w:val="2"/>
          </w:tcPr>
          <w:p w14:paraId="2F209152" w14:textId="4C77B039" w:rsidR="00B44EE1" w:rsidRDefault="00B44EE1" w:rsidP="00A35228">
            <w:pPr>
              <w:spacing w:after="200" w:line="276" w:lineRule="auto"/>
              <w:jc w:val="both"/>
              <w:rPr>
                <w:rFonts w:asciiTheme="minorHAnsi" w:hAnsiTheme="minorHAnsi" w:cstheme="minorHAnsi"/>
                <w:color w:val="002060"/>
                <w:sz w:val="22"/>
                <w:szCs w:val="22"/>
                <w:u w:val="single"/>
                <w:lang w:val="el-GR"/>
              </w:rPr>
            </w:pPr>
            <w:r w:rsidRPr="00B44EE1">
              <w:rPr>
                <w:rFonts w:asciiTheme="minorHAnsi" w:hAnsiTheme="minorHAnsi" w:cstheme="minorHAnsi"/>
                <w:color w:val="002060"/>
                <w:sz w:val="22"/>
                <w:szCs w:val="22"/>
                <w:u w:val="single"/>
                <w:lang w:val="el-GR"/>
              </w:rPr>
              <w:t>Γνώσεις</w:t>
            </w:r>
          </w:p>
          <w:p w14:paraId="26B06063" w14:textId="3687CC25" w:rsidR="00B44EE1" w:rsidRPr="00B44EE1" w:rsidRDefault="00B44EE1" w:rsidP="00B44EE1">
            <w:pPr>
              <w:pStyle w:val="ListParagraph"/>
              <w:numPr>
                <w:ilvl w:val="0"/>
                <w:numId w:val="14"/>
              </w:numPr>
              <w:spacing w:after="200" w:line="276" w:lineRule="auto"/>
              <w:jc w:val="both"/>
              <w:rPr>
                <w:rFonts w:asciiTheme="minorHAnsi" w:hAnsiTheme="minorHAnsi" w:cstheme="minorHAnsi"/>
                <w:color w:val="002060"/>
                <w:sz w:val="22"/>
                <w:szCs w:val="22"/>
                <w:lang w:val="el-GR"/>
              </w:rPr>
            </w:pPr>
            <w:r w:rsidRPr="00B44EE1">
              <w:rPr>
                <w:rFonts w:asciiTheme="minorHAnsi" w:hAnsiTheme="minorHAnsi" w:cstheme="minorHAnsi"/>
                <w:color w:val="002060"/>
                <w:sz w:val="22"/>
                <w:szCs w:val="22"/>
                <w:lang w:val="el-GR"/>
              </w:rPr>
              <w:t>Να γνωρίζουν και κατανοούν πιο εξειδικευμένες οικονομετρικές τεχνικές και μεθόδους εκτίμησης όπως την μέθοδο της μέγιστης πιθανοφάνειας, μέθοδο των ροπών και την μέθοδο των βοηθητικών μεταβλητών</w:t>
            </w:r>
          </w:p>
          <w:p w14:paraId="12AF77FE" w14:textId="1ACF4B93" w:rsidR="00B44EE1" w:rsidRPr="00B44EE1" w:rsidRDefault="00B44EE1" w:rsidP="00B44EE1">
            <w:pPr>
              <w:pStyle w:val="ListParagraph"/>
              <w:numPr>
                <w:ilvl w:val="0"/>
                <w:numId w:val="14"/>
              </w:numPr>
              <w:spacing w:after="200" w:line="276" w:lineRule="auto"/>
              <w:jc w:val="both"/>
              <w:rPr>
                <w:rFonts w:asciiTheme="minorHAnsi" w:hAnsiTheme="minorHAnsi" w:cstheme="minorHAnsi"/>
                <w:color w:val="002060"/>
                <w:sz w:val="22"/>
                <w:szCs w:val="22"/>
                <w:lang w:val="el-GR"/>
              </w:rPr>
            </w:pPr>
            <w:r w:rsidRPr="00B44EE1">
              <w:rPr>
                <w:rFonts w:asciiTheme="minorHAnsi" w:hAnsiTheme="minorHAnsi" w:cstheme="minorHAnsi"/>
                <w:color w:val="002060"/>
                <w:sz w:val="22"/>
                <w:szCs w:val="22"/>
                <w:lang w:val="el-GR"/>
              </w:rPr>
              <w:t>Να γνωρίζουν τις υποθέσεις και ιδιότητες των πιο εξειδικευμένων μεθόδων εκτίμησης, τα πλεονεκτήματα και μειονεκτήματ</w:t>
            </w:r>
            <w:r>
              <w:rPr>
                <w:rFonts w:asciiTheme="minorHAnsi" w:hAnsiTheme="minorHAnsi" w:cstheme="minorHAnsi"/>
                <w:color w:val="002060"/>
                <w:sz w:val="22"/>
                <w:szCs w:val="22"/>
                <w:lang w:val="el-GR"/>
              </w:rPr>
              <w:t>ά τους</w:t>
            </w:r>
          </w:p>
          <w:p w14:paraId="4BCA2986" w14:textId="2F081583" w:rsidR="00B44EE1" w:rsidRPr="00B44EE1" w:rsidRDefault="00B44EE1" w:rsidP="00B44EE1">
            <w:pPr>
              <w:pStyle w:val="ListParagraph"/>
              <w:numPr>
                <w:ilvl w:val="0"/>
                <w:numId w:val="14"/>
              </w:numPr>
              <w:spacing w:after="200" w:line="276" w:lineRule="auto"/>
              <w:jc w:val="both"/>
              <w:rPr>
                <w:rFonts w:asciiTheme="minorHAnsi" w:hAnsiTheme="minorHAnsi" w:cstheme="minorHAnsi"/>
                <w:color w:val="002060"/>
                <w:sz w:val="22"/>
                <w:szCs w:val="22"/>
                <w:lang w:val="el-GR"/>
              </w:rPr>
            </w:pPr>
            <w:r w:rsidRPr="00B44EE1">
              <w:rPr>
                <w:rFonts w:asciiTheme="minorHAnsi" w:hAnsiTheme="minorHAnsi" w:cstheme="minorHAnsi"/>
                <w:color w:val="002060"/>
                <w:sz w:val="22"/>
                <w:szCs w:val="22"/>
                <w:lang w:val="el-GR"/>
              </w:rPr>
              <w:t>Να ερμηνεύουν, αξιολογούν και επιλέγουν την κατάλληλη μέθοδο με βάση το οικονομικό ερώτημα που έχουν στόχο να απαντήσουν, την φύση των μεταβλητών και τα διαθέσιμα δεδομένα (διαστρωματικά, χρονολογικές σειρές, πάνελ)</w:t>
            </w:r>
          </w:p>
          <w:p w14:paraId="65320F09" w14:textId="1D93142E" w:rsidR="00B44EE1" w:rsidRDefault="00B44EE1" w:rsidP="00952450">
            <w:pPr>
              <w:pStyle w:val="ListParagraph"/>
              <w:numPr>
                <w:ilvl w:val="0"/>
                <w:numId w:val="14"/>
              </w:numPr>
              <w:spacing w:after="200" w:line="276" w:lineRule="auto"/>
              <w:jc w:val="both"/>
              <w:rPr>
                <w:rFonts w:asciiTheme="minorHAnsi" w:hAnsiTheme="minorHAnsi" w:cstheme="minorHAnsi"/>
                <w:color w:val="002060"/>
                <w:sz w:val="22"/>
                <w:szCs w:val="22"/>
                <w:lang w:val="el-GR"/>
              </w:rPr>
            </w:pPr>
            <w:r w:rsidRPr="00B44EE1">
              <w:rPr>
                <w:rFonts w:asciiTheme="minorHAnsi" w:hAnsiTheme="minorHAnsi" w:cstheme="minorHAnsi"/>
                <w:color w:val="002060"/>
                <w:sz w:val="22"/>
                <w:szCs w:val="22"/>
                <w:lang w:val="el-GR"/>
              </w:rPr>
              <w:t>Να γνωρίζουν τα κριτήρια για την επιλογή του καλύτερου μοντέλου καθώς και να διεξάγουν διαγνωστικούς ελέγχους.</w:t>
            </w:r>
          </w:p>
          <w:p w14:paraId="3F77DA7E" w14:textId="01C51D40" w:rsidR="00B44EE1" w:rsidRDefault="00B44EE1" w:rsidP="00952450">
            <w:pPr>
              <w:pStyle w:val="ListParagraph"/>
              <w:numPr>
                <w:ilvl w:val="0"/>
                <w:numId w:val="14"/>
              </w:numPr>
              <w:spacing w:after="200" w:line="276" w:lineRule="auto"/>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Να γνωρίζουν πως να εφαρμόζουν τα οικονομετρικά εργαλεία σε μελέτες περιπτώσεων. </w:t>
            </w:r>
          </w:p>
          <w:p w14:paraId="6BCE3041" w14:textId="4AF20C5D" w:rsidR="00B44EE1" w:rsidRDefault="00B44EE1" w:rsidP="00B44EE1">
            <w:pPr>
              <w:spacing w:after="200" w:line="276" w:lineRule="auto"/>
              <w:jc w:val="both"/>
              <w:rPr>
                <w:rFonts w:asciiTheme="minorHAnsi" w:hAnsiTheme="minorHAnsi" w:cstheme="minorHAnsi"/>
                <w:color w:val="002060"/>
                <w:sz w:val="22"/>
                <w:szCs w:val="22"/>
                <w:u w:val="single"/>
                <w:lang w:val="el-GR"/>
              </w:rPr>
            </w:pPr>
            <w:r w:rsidRPr="00B44EE1">
              <w:rPr>
                <w:rFonts w:asciiTheme="minorHAnsi" w:hAnsiTheme="minorHAnsi" w:cstheme="minorHAnsi"/>
                <w:color w:val="002060"/>
                <w:sz w:val="22"/>
                <w:szCs w:val="22"/>
                <w:u w:val="single"/>
                <w:lang w:val="el-GR"/>
              </w:rPr>
              <w:t>Ικανότητες</w:t>
            </w:r>
          </w:p>
          <w:p w14:paraId="6EB6C49C" w14:textId="7DBE8FD6" w:rsidR="00B44EE1" w:rsidRPr="00A35228" w:rsidRDefault="00B44EE1" w:rsidP="00B44EE1">
            <w:pPr>
              <w:pStyle w:val="ListParagraph"/>
              <w:numPr>
                <w:ilvl w:val="0"/>
                <w:numId w:val="12"/>
              </w:numPr>
              <w:tabs>
                <w:tab w:val="left" w:pos="311"/>
              </w:tabs>
              <w:spacing w:after="200" w:line="276" w:lineRule="auto"/>
              <w:ind w:hanging="409"/>
              <w:jc w:val="both"/>
              <w:rPr>
                <w:rFonts w:asciiTheme="minorHAnsi" w:hAnsiTheme="minorHAnsi" w:cstheme="minorHAnsi"/>
                <w:color w:val="002060"/>
                <w:sz w:val="22"/>
                <w:szCs w:val="22"/>
                <w:lang w:val="el-GR"/>
              </w:rPr>
            </w:pPr>
            <w:r w:rsidRPr="00A35228">
              <w:rPr>
                <w:rFonts w:asciiTheme="minorHAnsi" w:hAnsiTheme="minorHAnsi" w:cstheme="minorHAnsi"/>
                <w:color w:val="002060"/>
                <w:sz w:val="22"/>
                <w:szCs w:val="22"/>
                <w:lang w:val="el-GR"/>
              </w:rPr>
              <w:t>Να κατανο</w:t>
            </w:r>
            <w:r>
              <w:rPr>
                <w:rFonts w:asciiTheme="minorHAnsi" w:hAnsiTheme="minorHAnsi" w:cstheme="minorHAnsi"/>
                <w:color w:val="002060"/>
                <w:sz w:val="22"/>
                <w:szCs w:val="22"/>
                <w:lang w:val="el-GR"/>
              </w:rPr>
              <w:t>ούν</w:t>
            </w:r>
            <w:r w:rsidRPr="00A35228">
              <w:rPr>
                <w:rFonts w:asciiTheme="minorHAnsi" w:hAnsiTheme="minorHAnsi" w:cstheme="minorHAnsi"/>
                <w:color w:val="002060"/>
                <w:sz w:val="22"/>
                <w:szCs w:val="22"/>
                <w:lang w:val="el-GR"/>
              </w:rPr>
              <w:t xml:space="preserve"> σε βάθος και</w:t>
            </w:r>
            <w:r>
              <w:rPr>
                <w:rFonts w:asciiTheme="minorHAnsi" w:hAnsiTheme="minorHAnsi" w:cstheme="minorHAnsi"/>
                <w:color w:val="002060"/>
                <w:sz w:val="22"/>
                <w:szCs w:val="22"/>
                <w:lang w:val="el-GR"/>
              </w:rPr>
              <w:t xml:space="preserve"> να γνωρίζουν να</w:t>
            </w:r>
            <w:r w:rsidRPr="00A35228">
              <w:rPr>
                <w:rFonts w:asciiTheme="minorHAnsi" w:hAnsiTheme="minorHAnsi" w:cstheme="minorHAnsi"/>
                <w:color w:val="002060"/>
                <w:sz w:val="22"/>
                <w:szCs w:val="22"/>
                <w:lang w:val="el-GR"/>
              </w:rPr>
              <w:t xml:space="preserve"> χρησιμοποι</w:t>
            </w:r>
            <w:r>
              <w:rPr>
                <w:rFonts w:asciiTheme="minorHAnsi" w:hAnsiTheme="minorHAnsi" w:cstheme="minorHAnsi"/>
                <w:color w:val="002060"/>
                <w:sz w:val="22"/>
                <w:szCs w:val="22"/>
                <w:lang w:val="el-GR"/>
              </w:rPr>
              <w:t>ούν</w:t>
            </w:r>
            <w:r w:rsidRPr="00A35228">
              <w:rPr>
                <w:rFonts w:asciiTheme="minorHAnsi" w:hAnsiTheme="minorHAnsi" w:cstheme="minorHAnsi"/>
                <w:color w:val="002060"/>
                <w:sz w:val="22"/>
                <w:szCs w:val="22"/>
                <w:lang w:val="el-GR"/>
              </w:rPr>
              <w:t xml:space="preserve"> στην πράξη σύγχρονα οικονομετρικά εργαλεία, τα οποία είναι ευρέως διαδεδομένα στις εμπειρικές μελέτες.</w:t>
            </w:r>
          </w:p>
          <w:p w14:paraId="74A1910D" w14:textId="77777777" w:rsidR="00B44EE1" w:rsidRPr="00A35228" w:rsidRDefault="00B44EE1" w:rsidP="00B44EE1">
            <w:pPr>
              <w:pStyle w:val="ListParagraph"/>
              <w:numPr>
                <w:ilvl w:val="0"/>
                <w:numId w:val="12"/>
              </w:numPr>
              <w:tabs>
                <w:tab w:val="left" w:pos="311"/>
              </w:tabs>
              <w:spacing w:after="200" w:line="276" w:lineRule="auto"/>
              <w:ind w:hanging="409"/>
              <w:jc w:val="both"/>
              <w:rPr>
                <w:rFonts w:asciiTheme="minorHAnsi" w:hAnsiTheme="minorHAnsi" w:cstheme="minorHAnsi"/>
                <w:color w:val="002060"/>
                <w:sz w:val="22"/>
                <w:szCs w:val="22"/>
                <w:lang w:val="el-GR"/>
              </w:rPr>
            </w:pPr>
            <w:r w:rsidRPr="00A35228">
              <w:rPr>
                <w:rFonts w:asciiTheme="minorHAnsi" w:hAnsiTheme="minorHAnsi" w:cstheme="minorHAnsi"/>
                <w:color w:val="002060"/>
                <w:sz w:val="22"/>
                <w:szCs w:val="22"/>
                <w:lang w:val="el-GR"/>
              </w:rPr>
              <w:t xml:space="preserve">Να είναι εξοικειωμένοι και να μπορούν να εφαρμόσουν τις διάφορες οικονομετρικές μεθόδους που θα διδαχτούν κατά την διάρκεια του εξαμήνου (μέγιστη πιθανοφάνεια, μέθοδος των ροπών, μέθοδος των βοηθητικών μεταβλητών) </w:t>
            </w:r>
          </w:p>
          <w:p w14:paraId="75468DA4" w14:textId="3E5499CC" w:rsidR="00B44EE1" w:rsidRDefault="00B44EE1" w:rsidP="00B44EE1">
            <w:pPr>
              <w:pStyle w:val="ListParagraph"/>
              <w:numPr>
                <w:ilvl w:val="0"/>
                <w:numId w:val="12"/>
              </w:numPr>
              <w:tabs>
                <w:tab w:val="left" w:pos="311"/>
              </w:tabs>
              <w:spacing w:after="200" w:line="276" w:lineRule="auto"/>
              <w:ind w:hanging="409"/>
              <w:jc w:val="both"/>
              <w:rPr>
                <w:rFonts w:asciiTheme="minorHAnsi" w:hAnsiTheme="minorHAnsi" w:cstheme="minorHAnsi"/>
                <w:color w:val="002060"/>
                <w:sz w:val="22"/>
                <w:szCs w:val="22"/>
                <w:lang w:val="el-GR"/>
              </w:rPr>
            </w:pPr>
            <w:r w:rsidRPr="00A35228">
              <w:rPr>
                <w:rFonts w:asciiTheme="minorHAnsi" w:hAnsiTheme="minorHAnsi" w:cstheme="minorHAnsi"/>
                <w:color w:val="002060"/>
                <w:sz w:val="22"/>
                <w:szCs w:val="22"/>
                <w:lang w:val="el-GR"/>
              </w:rPr>
              <w:t xml:space="preserve">Να </w:t>
            </w:r>
            <w:r>
              <w:rPr>
                <w:rFonts w:asciiTheme="minorHAnsi" w:hAnsiTheme="minorHAnsi" w:cstheme="minorHAnsi"/>
                <w:color w:val="002060"/>
                <w:sz w:val="22"/>
                <w:szCs w:val="22"/>
                <w:lang w:val="el-GR"/>
              </w:rPr>
              <w:t xml:space="preserve">κατασκευάζουν, ερμηνεύουν και αναλύουν υποδείγματα </w:t>
            </w:r>
            <w:r w:rsidRPr="00A35228">
              <w:rPr>
                <w:rFonts w:asciiTheme="minorHAnsi" w:hAnsiTheme="minorHAnsi" w:cstheme="minorHAnsi"/>
                <w:color w:val="002060"/>
                <w:sz w:val="22"/>
                <w:szCs w:val="22"/>
                <w:lang w:val="el-GR"/>
              </w:rPr>
              <w:t>χρονολογικών σειρών και πάνελ</w:t>
            </w:r>
            <w:r>
              <w:rPr>
                <w:rFonts w:asciiTheme="minorHAnsi" w:hAnsiTheme="minorHAnsi" w:cstheme="minorHAnsi"/>
                <w:color w:val="002060"/>
                <w:sz w:val="22"/>
                <w:szCs w:val="22"/>
                <w:lang w:val="el-GR"/>
              </w:rPr>
              <w:t xml:space="preserve"> </w:t>
            </w:r>
          </w:p>
          <w:p w14:paraId="473EBE8A" w14:textId="1240DC6E" w:rsidR="00B44EE1" w:rsidRDefault="00B44EE1" w:rsidP="00B44EE1">
            <w:pPr>
              <w:pStyle w:val="ListParagraph"/>
              <w:numPr>
                <w:ilvl w:val="0"/>
                <w:numId w:val="12"/>
              </w:numPr>
              <w:tabs>
                <w:tab w:val="left" w:pos="311"/>
              </w:tabs>
              <w:spacing w:after="200" w:line="276" w:lineRule="auto"/>
              <w:ind w:hanging="409"/>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Να εφαρμόζουν διαγνωστικούς ελέγχους </w:t>
            </w:r>
          </w:p>
          <w:p w14:paraId="3DEEE0F4" w14:textId="1F6A9E71" w:rsidR="00B44EE1" w:rsidRPr="00B44EE1" w:rsidRDefault="00B44EE1" w:rsidP="00B44EE1">
            <w:pPr>
              <w:pStyle w:val="ListParagraph"/>
              <w:numPr>
                <w:ilvl w:val="0"/>
                <w:numId w:val="12"/>
              </w:numPr>
              <w:tabs>
                <w:tab w:val="left" w:pos="311"/>
              </w:tabs>
              <w:spacing w:after="200" w:line="276" w:lineRule="auto"/>
              <w:ind w:hanging="409"/>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Να επιλέγουν το κατάλληλο υπόδειγμα και μέθοδο εκτίμησης ανάλογα με την μελέτη περίπτωσης </w:t>
            </w:r>
          </w:p>
          <w:p w14:paraId="4B95F8D6" w14:textId="344A0D61" w:rsidR="00B44EE1" w:rsidRPr="00B44EE1" w:rsidRDefault="00B44EE1" w:rsidP="00B44EE1">
            <w:pPr>
              <w:tabs>
                <w:tab w:val="left" w:pos="311"/>
              </w:tabs>
              <w:spacing w:after="200" w:line="276" w:lineRule="auto"/>
              <w:jc w:val="both"/>
              <w:rPr>
                <w:rFonts w:asciiTheme="minorHAnsi" w:hAnsiTheme="minorHAnsi" w:cstheme="minorHAnsi"/>
                <w:color w:val="002060"/>
                <w:sz w:val="22"/>
                <w:szCs w:val="22"/>
                <w:u w:val="single"/>
                <w:lang w:val="el-GR"/>
              </w:rPr>
            </w:pPr>
            <w:r w:rsidRPr="00B44EE1">
              <w:rPr>
                <w:rFonts w:asciiTheme="minorHAnsi" w:hAnsiTheme="minorHAnsi" w:cstheme="minorHAnsi"/>
                <w:color w:val="002060"/>
                <w:sz w:val="22"/>
                <w:szCs w:val="22"/>
                <w:u w:val="single"/>
                <w:lang w:val="el-GR"/>
              </w:rPr>
              <w:t>Δεξιότητες</w:t>
            </w:r>
          </w:p>
          <w:p w14:paraId="6E65707E" w14:textId="2622C1CF" w:rsidR="00B44EE1" w:rsidRPr="00132A20" w:rsidRDefault="00B44EE1" w:rsidP="00132A20">
            <w:pPr>
              <w:pStyle w:val="ListParagraph"/>
              <w:numPr>
                <w:ilvl w:val="0"/>
                <w:numId w:val="15"/>
              </w:numPr>
              <w:spacing w:after="200" w:line="276" w:lineRule="auto"/>
              <w:jc w:val="both"/>
              <w:rPr>
                <w:rFonts w:asciiTheme="minorHAnsi" w:hAnsiTheme="minorHAnsi" w:cstheme="minorHAnsi"/>
                <w:color w:val="002060"/>
                <w:sz w:val="22"/>
                <w:szCs w:val="22"/>
                <w:u w:val="single"/>
                <w:lang w:val="el-GR"/>
              </w:rPr>
            </w:pPr>
            <w:r w:rsidRPr="00B44EE1">
              <w:rPr>
                <w:rFonts w:asciiTheme="minorHAnsi" w:hAnsiTheme="minorHAnsi" w:cstheme="minorHAnsi"/>
                <w:color w:val="002060"/>
                <w:sz w:val="22"/>
                <w:szCs w:val="22"/>
                <w:lang w:val="el-GR"/>
              </w:rPr>
              <w:t>Να σχεδιά</w:t>
            </w:r>
            <w:r w:rsidR="00132A20">
              <w:rPr>
                <w:rFonts w:asciiTheme="minorHAnsi" w:hAnsiTheme="minorHAnsi" w:cstheme="minorHAnsi"/>
                <w:color w:val="002060"/>
                <w:sz w:val="22"/>
                <w:szCs w:val="22"/>
                <w:lang w:val="el-GR"/>
              </w:rPr>
              <w:t>ζ</w:t>
            </w:r>
            <w:r w:rsidRPr="00B44EE1">
              <w:rPr>
                <w:rFonts w:asciiTheme="minorHAnsi" w:hAnsiTheme="minorHAnsi" w:cstheme="minorHAnsi"/>
                <w:color w:val="002060"/>
                <w:sz w:val="22"/>
                <w:szCs w:val="22"/>
                <w:lang w:val="el-GR"/>
              </w:rPr>
              <w:t>ουν κι αξιολογ</w:t>
            </w:r>
            <w:r w:rsidR="00132A20">
              <w:rPr>
                <w:rFonts w:asciiTheme="minorHAnsi" w:hAnsiTheme="minorHAnsi" w:cstheme="minorHAnsi"/>
                <w:color w:val="002060"/>
                <w:sz w:val="22"/>
                <w:szCs w:val="22"/>
                <w:lang w:val="el-GR"/>
              </w:rPr>
              <w:t>ούν</w:t>
            </w:r>
            <w:r w:rsidRPr="00B44EE1">
              <w:rPr>
                <w:rFonts w:asciiTheme="minorHAnsi" w:hAnsiTheme="minorHAnsi" w:cstheme="minorHAnsi"/>
                <w:color w:val="002060"/>
                <w:sz w:val="22"/>
                <w:szCs w:val="22"/>
                <w:lang w:val="el-GR"/>
              </w:rPr>
              <w:t xml:space="preserve"> ποιες οικονομετρικές τεχνικές μπορούν να εφαρμοστούν αναλόγως με το υπό μελέτη οικονομικό φαινόμενο, την φύση των διαθέσιμων μεταβλητών και των δεδομένων που θα χρησιμοποιηθούν στην ανάλυση</w:t>
            </w:r>
            <w:r w:rsidR="00132A20">
              <w:rPr>
                <w:rFonts w:asciiTheme="minorHAnsi" w:hAnsiTheme="minorHAnsi" w:cstheme="minorHAnsi"/>
                <w:color w:val="002060"/>
                <w:sz w:val="22"/>
                <w:szCs w:val="22"/>
                <w:lang w:val="el-GR"/>
              </w:rPr>
              <w:t xml:space="preserve"> και να είναι σε θέση να διεξάγουν μια οικονομετρική ανάλυση στην πράξη</w:t>
            </w:r>
          </w:p>
        </w:tc>
      </w:tr>
      <w:tr w:rsidR="00AE05CE" w:rsidRPr="00AF6959" w14:paraId="41365638"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52487827"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B44EE1" w14:paraId="166B8EA0" w14:textId="77777777" w:rsidTr="0001411A">
        <w:tc>
          <w:tcPr>
            <w:tcW w:w="8472" w:type="dxa"/>
            <w:gridSpan w:val="2"/>
            <w:tcBorders>
              <w:top w:val="nil"/>
              <w:bottom w:val="nil"/>
            </w:tcBorders>
            <w:shd w:val="clear" w:color="auto" w:fill="DDD9C3"/>
          </w:tcPr>
          <w:p w14:paraId="5C968B51"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B44EE1" w14:paraId="5BDCF37B" w14:textId="77777777" w:rsidTr="0001411A">
        <w:tblPrEx>
          <w:tblLook w:val="0000" w:firstRow="0" w:lastRow="0" w:firstColumn="0" w:lastColumn="0" w:noHBand="0" w:noVBand="0"/>
        </w:tblPrEx>
        <w:tc>
          <w:tcPr>
            <w:tcW w:w="3964" w:type="dxa"/>
            <w:tcBorders>
              <w:top w:val="nil"/>
              <w:right w:val="nil"/>
            </w:tcBorders>
            <w:shd w:val="clear" w:color="auto" w:fill="DDD9C3"/>
          </w:tcPr>
          <w:p w14:paraId="374B4EB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Αναζήτηση, ανάλυση και σύνθεση δεδομένων και πληροφοριών, με τη χρήση και των απαραίτητων τεχνολογιών </w:t>
            </w:r>
          </w:p>
          <w:p w14:paraId="5F16A97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03708A9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F823B9F"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1235F80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3B7950B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81AD925"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790937A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71A9125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7E31FD4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5ECF87D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A9BB3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23E3DE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48D98555"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9F7607" w14:paraId="248C98DA" w14:textId="77777777" w:rsidTr="0001411A">
        <w:tc>
          <w:tcPr>
            <w:tcW w:w="8472" w:type="dxa"/>
            <w:gridSpan w:val="2"/>
          </w:tcPr>
          <w:p w14:paraId="3F677854" w14:textId="77777777" w:rsidR="00A35228" w:rsidRDefault="00C97472" w:rsidP="00A35228">
            <w:pPr>
              <w:pStyle w:val="ListParagraph"/>
              <w:widowControl w:val="0"/>
              <w:numPr>
                <w:ilvl w:val="0"/>
                <w:numId w:val="13"/>
              </w:numPr>
              <w:autoSpaceDE w:val="0"/>
              <w:autoSpaceDN w:val="0"/>
              <w:adjustRightInd w:val="0"/>
              <w:spacing w:after="60"/>
              <w:jc w:val="both"/>
              <w:rPr>
                <w:rFonts w:asciiTheme="minorHAnsi" w:hAnsiTheme="minorHAnsi" w:cstheme="minorHAnsi"/>
                <w:color w:val="002060"/>
                <w:sz w:val="22"/>
                <w:szCs w:val="22"/>
                <w:lang w:val="el-GR"/>
              </w:rPr>
            </w:pPr>
            <w:r w:rsidRPr="00A35228">
              <w:rPr>
                <w:rFonts w:asciiTheme="minorHAnsi" w:hAnsiTheme="minorHAnsi" w:cstheme="minorHAnsi"/>
                <w:color w:val="002060"/>
                <w:sz w:val="22"/>
                <w:szCs w:val="22"/>
                <w:lang w:val="el-GR"/>
              </w:rPr>
              <w:t>Αναζήτηση, ανάλυση και σύνθεση δεδομένων και πληροφοριών, με τη χρήση και των απαραίτητων τεχνολογιών</w:t>
            </w:r>
          </w:p>
          <w:p w14:paraId="04117670" w14:textId="77777777" w:rsidR="00A35228" w:rsidRDefault="00C97472" w:rsidP="00A35228">
            <w:pPr>
              <w:pStyle w:val="ListParagraph"/>
              <w:widowControl w:val="0"/>
              <w:numPr>
                <w:ilvl w:val="0"/>
                <w:numId w:val="13"/>
              </w:numPr>
              <w:autoSpaceDE w:val="0"/>
              <w:autoSpaceDN w:val="0"/>
              <w:adjustRightInd w:val="0"/>
              <w:spacing w:after="60"/>
              <w:jc w:val="both"/>
              <w:rPr>
                <w:rFonts w:asciiTheme="minorHAnsi" w:hAnsiTheme="minorHAnsi" w:cstheme="minorHAnsi"/>
                <w:color w:val="002060"/>
                <w:sz w:val="22"/>
                <w:szCs w:val="22"/>
                <w:lang w:val="el-GR"/>
              </w:rPr>
            </w:pPr>
            <w:r w:rsidRPr="00A35228">
              <w:rPr>
                <w:rFonts w:asciiTheme="minorHAnsi" w:hAnsiTheme="minorHAnsi" w:cstheme="minorHAnsi"/>
                <w:color w:val="002060"/>
                <w:sz w:val="22"/>
                <w:szCs w:val="22"/>
                <w:lang w:val="el-GR"/>
              </w:rPr>
              <w:t xml:space="preserve">Λήψη αποφάσεων </w:t>
            </w:r>
          </w:p>
          <w:p w14:paraId="64CDC96A" w14:textId="77777777" w:rsidR="00A35228" w:rsidRDefault="00C97472" w:rsidP="00A35228">
            <w:pPr>
              <w:pStyle w:val="ListParagraph"/>
              <w:widowControl w:val="0"/>
              <w:numPr>
                <w:ilvl w:val="0"/>
                <w:numId w:val="13"/>
              </w:numPr>
              <w:autoSpaceDE w:val="0"/>
              <w:autoSpaceDN w:val="0"/>
              <w:adjustRightInd w:val="0"/>
              <w:spacing w:after="60"/>
              <w:jc w:val="both"/>
              <w:rPr>
                <w:rFonts w:asciiTheme="minorHAnsi" w:hAnsiTheme="minorHAnsi" w:cstheme="minorHAnsi"/>
                <w:color w:val="002060"/>
                <w:sz w:val="22"/>
                <w:szCs w:val="22"/>
                <w:lang w:val="el-GR"/>
              </w:rPr>
            </w:pPr>
            <w:r w:rsidRPr="00A35228">
              <w:rPr>
                <w:rFonts w:asciiTheme="minorHAnsi" w:hAnsiTheme="minorHAnsi" w:cstheme="minorHAnsi"/>
                <w:color w:val="002060"/>
                <w:sz w:val="22"/>
                <w:szCs w:val="22"/>
                <w:lang w:val="el-GR"/>
              </w:rPr>
              <w:t>Αυτόνομη εργασία</w:t>
            </w:r>
          </w:p>
          <w:p w14:paraId="0E08A953" w14:textId="77777777" w:rsidR="00A35228" w:rsidRDefault="00C97472" w:rsidP="00A35228">
            <w:pPr>
              <w:pStyle w:val="ListParagraph"/>
              <w:widowControl w:val="0"/>
              <w:numPr>
                <w:ilvl w:val="0"/>
                <w:numId w:val="13"/>
              </w:numPr>
              <w:autoSpaceDE w:val="0"/>
              <w:autoSpaceDN w:val="0"/>
              <w:adjustRightInd w:val="0"/>
              <w:spacing w:after="60"/>
              <w:jc w:val="both"/>
              <w:rPr>
                <w:rFonts w:asciiTheme="minorHAnsi" w:hAnsiTheme="minorHAnsi" w:cstheme="minorHAnsi"/>
                <w:color w:val="002060"/>
                <w:sz w:val="22"/>
                <w:szCs w:val="22"/>
                <w:lang w:val="el-GR"/>
              </w:rPr>
            </w:pPr>
            <w:r w:rsidRPr="00A35228">
              <w:rPr>
                <w:rFonts w:asciiTheme="minorHAnsi" w:hAnsiTheme="minorHAnsi" w:cstheme="minorHAnsi"/>
                <w:color w:val="002060"/>
                <w:sz w:val="22"/>
                <w:szCs w:val="22"/>
                <w:lang w:val="el-GR"/>
              </w:rPr>
              <w:t xml:space="preserve">Εργασία σε διεθνές περιβάλλον </w:t>
            </w:r>
          </w:p>
          <w:p w14:paraId="00CD8E02" w14:textId="77777777" w:rsidR="00A35228" w:rsidRDefault="00C97472" w:rsidP="00A35228">
            <w:pPr>
              <w:pStyle w:val="ListParagraph"/>
              <w:widowControl w:val="0"/>
              <w:numPr>
                <w:ilvl w:val="0"/>
                <w:numId w:val="13"/>
              </w:numPr>
              <w:autoSpaceDE w:val="0"/>
              <w:autoSpaceDN w:val="0"/>
              <w:adjustRightInd w:val="0"/>
              <w:spacing w:after="60"/>
              <w:jc w:val="both"/>
              <w:rPr>
                <w:rFonts w:asciiTheme="minorHAnsi" w:hAnsiTheme="minorHAnsi" w:cstheme="minorHAnsi"/>
                <w:color w:val="002060"/>
                <w:sz w:val="22"/>
                <w:szCs w:val="22"/>
                <w:lang w:val="el-GR"/>
              </w:rPr>
            </w:pPr>
            <w:r w:rsidRPr="00A35228">
              <w:rPr>
                <w:rFonts w:asciiTheme="minorHAnsi" w:hAnsiTheme="minorHAnsi" w:cstheme="minorHAnsi"/>
                <w:color w:val="002060"/>
                <w:sz w:val="22"/>
                <w:szCs w:val="22"/>
                <w:lang w:val="el-GR"/>
              </w:rPr>
              <w:t xml:space="preserve">Εργασία σε διεπιστημονικό περιβάλλον </w:t>
            </w:r>
          </w:p>
          <w:p w14:paraId="58FAB207" w14:textId="7497DB86" w:rsidR="00C97472" w:rsidRPr="00A35228" w:rsidRDefault="00C97472" w:rsidP="00A35228">
            <w:pPr>
              <w:pStyle w:val="ListParagraph"/>
              <w:widowControl w:val="0"/>
              <w:numPr>
                <w:ilvl w:val="0"/>
                <w:numId w:val="13"/>
              </w:numPr>
              <w:autoSpaceDE w:val="0"/>
              <w:autoSpaceDN w:val="0"/>
              <w:adjustRightInd w:val="0"/>
              <w:spacing w:after="60"/>
              <w:jc w:val="both"/>
              <w:rPr>
                <w:rFonts w:asciiTheme="minorHAnsi" w:hAnsiTheme="minorHAnsi" w:cstheme="minorHAnsi"/>
                <w:color w:val="002060"/>
                <w:sz w:val="22"/>
                <w:szCs w:val="22"/>
                <w:lang w:val="el-GR"/>
              </w:rPr>
            </w:pPr>
            <w:r w:rsidRPr="00A35228">
              <w:rPr>
                <w:rFonts w:asciiTheme="minorHAnsi" w:hAnsiTheme="minorHAnsi" w:cstheme="minorHAnsi"/>
                <w:color w:val="002060"/>
                <w:sz w:val="22"/>
                <w:szCs w:val="22"/>
                <w:lang w:val="el-GR"/>
              </w:rPr>
              <w:t>Παράγωγή νέων ερευνητικών ιδεών</w:t>
            </w:r>
          </w:p>
        </w:tc>
      </w:tr>
    </w:tbl>
    <w:p w14:paraId="40D0A2A9"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B44EE1" w14:paraId="5F6CAD67" w14:textId="77777777" w:rsidTr="0001411A">
        <w:tc>
          <w:tcPr>
            <w:tcW w:w="8472" w:type="dxa"/>
          </w:tcPr>
          <w:p w14:paraId="6E244DB1" w14:textId="7F1D656E" w:rsidR="00AE05CE" w:rsidRPr="00A35228" w:rsidRDefault="00C97472" w:rsidP="00A35228">
            <w:pPr>
              <w:jc w:val="both"/>
              <w:rPr>
                <w:rFonts w:asciiTheme="minorHAnsi" w:hAnsiTheme="minorHAnsi" w:cstheme="minorHAnsi"/>
                <w:color w:val="002060"/>
                <w:sz w:val="22"/>
                <w:szCs w:val="22"/>
                <w:lang w:val="el-GR"/>
              </w:rPr>
            </w:pPr>
            <w:r w:rsidRPr="00A35228">
              <w:rPr>
                <w:rFonts w:asciiTheme="minorHAnsi" w:hAnsiTheme="minorHAnsi" w:cstheme="minorHAnsi"/>
                <w:color w:val="002060"/>
                <w:sz w:val="22"/>
                <w:szCs w:val="22"/>
                <w:lang w:val="el-GR"/>
              </w:rPr>
              <w:t xml:space="preserve">Το μάθημα Οικονομετρία ΙΙ αποτελεί συνέχεια του μαθήματος Οικονομετρία Ι και εξετάζει προχωρημένα οικονομετρικά ζητήματα τόσο σε θεωρητικό όσο κι εμπειρικό επίπεδο. Το μάθημα Οικονομετρία ΙΙ αποτελεί για τους φοιτητές ένα βασικό εργαλείο ενδελεχούς ανάλυσης των εμπειρικών σχέσεων σε μια οικονομία. Οι φοιτητές εξοικειώνονται με την χρήση κι εφαρμογή εξειδικευμένων, σύγχρονων και απαιτητικών οικονομετρικών μεθόδων, οι οποίες χρησιμοποιούνται ευρέως στις εμπειρικές μελέτες. Το μάθημα εξετάζει προχωρημένα οικονομετρικά υποδείγματα με στόχο την κατανόηση σε βάθος των προβλημάτων που προκύπτουν στην εμπειρική χρήση των οικονομετρικών υποδειγμάτων και την επίλυσή τους, καθώς και στοχεύει στην ανάπτυξη της κριτικής σκέψης των φοιτητών ώστε να είναι ικανοί να διαχειριστούν σύγχρονα οικονομετρικά υποδείγματα και να σχεδιάσουν την οικονομετρική ανάλυση που θα χρησιμοποιήσουν μελετώντας </w:t>
            </w:r>
            <w:r w:rsidR="00A35228">
              <w:rPr>
                <w:rFonts w:asciiTheme="minorHAnsi" w:hAnsiTheme="minorHAnsi" w:cstheme="minorHAnsi"/>
                <w:color w:val="002060"/>
                <w:sz w:val="22"/>
                <w:szCs w:val="22"/>
                <w:lang w:val="el-GR"/>
              </w:rPr>
              <w:t xml:space="preserve">παραδείγματα που εμπίπτουν στις περιοχές της οικονομικής επιστήμης και των κοινωνικοπολιτικών επιστημών.  </w:t>
            </w:r>
          </w:p>
          <w:p w14:paraId="0E21476A" w14:textId="77777777" w:rsidR="00570D21" w:rsidRPr="00A35228" w:rsidRDefault="00570D21" w:rsidP="00A35228">
            <w:pPr>
              <w:jc w:val="both"/>
              <w:rPr>
                <w:rFonts w:asciiTheme="minorHAnsi" w:hAnsiTheme="minorHAnsi" w:cstheme="minorHAnsi"/>
                <w:color w:val="002060"/>
                <w:sz w:val="22"/>
                <w:szCs w:val="22"/>
                <w:lang w:val="el-GR"/>
              </w:rPr>
            </w:pPr>
          </w:p>
          <w:p w14:paraId="6B2E046D" w14:textId="01E03250" w:rsidR="00570D21" w:rsidRPr="00D3105B" w:rsidRDefault="00570D21" w:rsidP="00A35228">
            <w:pPr>
              <w:jc w:val="both"/>
              <w:rPr>
                <w:rFonts w:asciiTheme="minorHAnsi" w:hAnsiTheme="minorHAnsi" w:cstheme="minorHAnsi"/>
                <w:bCs/>
                <w:lang w:val="el-GR"/>
              </w:rPr>
            </w:pPr>
            <w:r w:rsidRPr="00A35228">
              <w:rPr>
                <w:rFonts w:asciiTheme="minorHAnsi" w:hAnsiTheme="minorHAnsi" w:cstheme="minorHAnsi"/>
                <w:color w:val="002060"/>
                <w:sz w:val="22"/>
                <w:szCs w:val="22"/>
                <w:lang w:val="el-GR"/>
              </w:rPr>
              <w:t>Πιο συγκεκριμένα, η Οικονομετρία ΙΙ δίνει έμφαση στο πρόβλημα της ενδογένειας και την μέθοδο βοηθητικών μεταβλητών, τις μεθόδους γενικευμένων ροπών και μέγιστης πιθανοφάνειας καθώς και εισάγει την χρήση μη γραμμικών υποδειγμάτων. Επίσης, εξετάζει τα υποδείγματα διακριτών επιλογών γραμμικής πιθανοφάνειας, probit και logit, συστήματα εξισώσεων, στάσιμες κι ολοκληρωμένες χρονολογικές σειρές. Τέλος, εισάγει τους φοιτητές στις έννοιες των πάνελ (στατικά και δυναμικά). Το μάθημα προαπαιτεί την γνώση των βασικών οικονομετρικών ορολογιών καθώς και οι φοιτητές πρέπει να είναι εξοικειωμένοι με την γραμμική παλινδρόμηση, τις υποθέσεις και τις ιδιότητες του εκτιμητή ελαχίστων τετραγώνων, καθώς και τα ζητήματα που προκύπτουν από την παραβίαση υποθέσεων</w:t>
            </w:r>
          </w:p>
        </w:tc>
      </w:tr>
    </w:tbl>
    <w:p w14:paraId="6745202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9F7607" w14:paraId="5557B136" w14:textId="77777777" w:rsidTr="0001411A">
        <w:tc>
          <w:tcPr>
            <w:tcW w:w="3306" w:type="dxa"/>
            <w:shd w:val="clear" w:color="auto" w:fill="DDD9C3"/>
          </w:tcPr>
          <w:p w14:paraId="61EF934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3EF197C2" w14:textId="489F5B38" w:rsidR="00AE05CE" w:rsidRPr="00AF6959" w:rsidRDefault="00AE05CE" w:rsidP="00F92125">
            <w:pPr>
              <w:spacing w:after="200" w:line="276" w:lineRule="auto"/>
              <w:rPr>
                <w:rFonts w:asciiTheme="minorHAnsi" w:hAnsiTheme="minorHAnsi" w:cstheme="minorHAnsi"/>
                <w:iCs/>
                <w:color w:val="002060"/>
                <w:lang w:val="el-GR"/>
              </w:rPr>
            </w:pPr>
            <w:r w:rsidRPr="00570D21">
              <w:rPr>
                <w:rFonts w:asciiTheme="minorHAnsi" w:hAnsiTheme="minorHAnsi" w:cstheme="minorHAnsi"/>
                <w:iCs/>
                <w:color w:val="002060"/>
                <w:sz w:val="22"/>
                <w:szCs w:val="22"/>
                <w:lang w:val="el-GR"/>
              </w:rPr>
              <w:t xml:space="preserve">Διαλέξεις και </w:t>
            </w:r>
            <w:r w:rsidR="00570D21">
              <w:rPr>
                <w:rFonts w:asciiTheme="minorHAnsi" w:hAnsiTheme="minorHAnsi" w:cstheme="minorHAnsi"/>
                <w:iCs/>
                <w:color w:val="002060"/>
                <w:sz w:val="22"/>
                <w:szCs w:val="22"/>
                <w:lang w:val="el-GR"/>
              </w:rPr>
              <w:t>εργαστήρια</w:t>
            </w:r>
            <w:r w:rsidRPr="00AF6959">
              <w:rPr>
                <w:rFonts w:asciiTheme="minorHAnsi" w:hAnsiTheme="minorHAnsi" w:cstheme="minorHAnsi"/>
                <w:iCs/>
                <w:color w:val="002060"/>
                <w:sz w:val="22"/>
                <w:szCs w:val="22"/>
                <w:lang w:val="el-GR"/>
              </w:rPr>
              <w:t xml:space="preserve"> </w:t>
            </w:r>
          </w:p>
        </w:tc>
      </w:tr>
      <w:tr w:rsidR="00AE05CE" w:rsidRPr="00B44EE1" w14:paraId="5B6DFC5D" w14:textId="77777777" w:rsidTr="0001411A">
        <w:tc>
          <w:tcPr>
            <w:tcW w:w="3306" w:type="dxa"/>
            <w:shd w:val="clear" w:color="auto" w:fill="DDD9C3"/>
          </w:tcPr>
          <w:p w14:paraId="20364640"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5D31D2B9" w14:textId="1DD2629E" w:rsidR="00AE05CE" w:rsidRPr="00570D21" w:rsidRDefault="00D119C2" w:rsidP="00926764">
            <w:pPr>
              <w:jc w:val="both"/>
              <w:rPr>
                <w:rFonts w:asciiTheme="minorHAnsi" w:hAnsiTheme="minorHAnsi" w:cstheme="minorHAnsi"/>
                <w:color w:val="002060"/>
                <w:sz w:val="22"/>
                <w:szCs w:val="22"/>
                <w:lang w:val="el-GR"/>
              </w:rPr>
            </w:pPr>
            <w:r w:rsidRPr="00D119C2">
              <w:rPr>
                <w:rFonts w:asciiTheme="minorHAnsi" w:hAnsiTheme="minorHAnsi" w:cstheme="minorHAnsi"/>
                <w:color w:val="002060"/>
                <w:sz w:val="22"/>
                <w:szCs w:val="22"/>
                <w:lang w:val="el-GR"/>
              </w:rPr>
              <w:t xml:space="preserve">Το εργαστηριακό μέρος του μαθήματος καλύπτει τις πρακτικές - τεχνικές ανάγκες του μαθήματος με προσανατολισμό στην εφαρμογή των οικονομετρικών τεχνικών για την εκτίμηση οικονομετρικών υποδειγμάτων που βασίζονται σε ρεαλιστικά ερωτήματα και χρησιμοποιούνται πραγματικά </w:t>
            </w:r>
            <w:r w:rsidRPr="00D119C2">
              <w:rPr>
                <w:rFonts w:asciiTheme="minorHAnsi" w:hAnsiTheme="minorHAnsi" w:cstheme="minorHAnsi"/>
                <w:color w:val="002060"/>
                <w:sz w:val="22"/>
                <w:szCs w:val="22"/>
                <w:lang w:val="el-GR"/>
              </w:rPr>
              <w:lastRenderedPageBreak/>
              <w:t>δεδομένα και στην εξοικείωση των φοιτητών με οικονομετρικά προγράμματα</w:t>
            </w:r>
            <w:r>
              <w:rPr>
                <w:rFonts w:asciiTheme="minorHAnsi" w:hAnsiTheme="minorHAnsi" w:cstheme="minorHAnsi"/>
                <w:color w:val="002060"/>
                <w:sz w:val="22"/>
                <w:szCs w:val="22"/>
                <w:lang w:val="el-GR"/>
              </w:rPr>
              <w:t>. Γ</w:t>
            </w:r>
            <w:r w:rsidR="00570D21">
              <w:rPr>
                <w:rFonts w:asciiTheme="minorHAnsi" w:hAnsiTheme="minorHAnsi" w:cstheme="minorHAnsi"/>
                <w:color w:val="002060"/>
                <w:sz w:val="22"/>
                <w:szCs w:val="22"/>
                <w:lang w:val="el-GR"/>
              </w:rPr>
              <w:t>ίνεται</w:t>
            </w:r>
            <w:r w:rsidR="00AE05CE" w:rsidRPr="00570D21">
              <w:rPr>
                <w:rFonts w:asciiTheme="minorHAnsi" w:hAnsiTheme="minorHAnsi" w:cstheme="minorHAnsi"/>
                <w:color w:val="002060"/>
                <w:sz w:val="22"/>
                <w:szCs w:val="22"/>
                <w:lang w:val="el-GR"/>
              </w:rPr>
              <w:t xml:space="preserve"> χρήση </w:t>
            </w:r>
            <w:r w:rsidR="00570D21">
              <w:rPr>
                <w:rFonts w:asciiTheme="minorHAnsi" w:hAnsiTheme="minorHAnsi" w:cstheme="minorHAnsi"/>
                <w:color w:val="002060"/>
                <w:sz w:val="22"/>
                <w:szCs w:val="22"/>
                <w:lang w:val="el-GR"/>
              </w:rPr>
              <w:t xml:space="preserve">σύγχρονων στατιστικών προγραμμάτων τα οποία είναι δωρεάν και χρησιμοποιούνται ευρέως στην αγορά εργασίας. Κατά την διάρκεια του μαθήματος γίνεται χρήση </w:t>
            </w:r>
            <w:r w:rsidR="00AE05CE" w:rsidRPr="00570D21">
              <w:rPr>
                <w:rFonts w:asciiTheme="minorHAnsi" w:hAnsiTheme="minorHAnsi" w:cstheme="minorHAnsi"/>
                <w:color w:val="002060"/>
                <w:sz w:val="22"/>
                <w:szCs w:val="22"/>
                <w:lang w:val="el-GR"/>
              </w:rPr>
              <w:t>υπολογιστού και διαδραστικού πίνακα στην διδασκαλία. Η επικοινωνία με τους φοιτητές γίνεται σε προσωπικό επίπεδο, επίσης με χρήση ηλεκτρονικού ταχυδρομείου και άμεσης τηλε-επικοινωνίας (</w:t>
            </w:r>
            <w:r w:rsidR="00926764">
              <w:rPr>
                <w:rFonts w:asciiTheme="minorHAnsi" w:hAnsiTheme="minorHAnsi" w:cstheme="minorHAnsi"/>
                <w:color w:val="002060"/>
                <w:sz w:val="22"/>
                <w:szCs w:val="22"/>
                <w:lang w:val="fr-FR"/>
              </w:rPr>
              <w:t>Te</w:t>
            </w:r>
            <w:r w:rsidR="00926764">
              <w:rPr>
                <w:rFonts w:asciiTheme="minorHAnsi" w:hAnsiTheme="minorHAnsi" w:cstheme="minorHAnsi"/>
                <w:color w:val="002060"/>
                <w:sz w:val="22"/>
                <w:szCs w:val="22"/>
              </w:rPr>
              <w:t>ams</w:t>
            </w:r>
            <w:r w:rsidR="00926764" w:rsidRPr="002B7BF7">
              <w:rPr>
                <w:rFonts w:asciiTheme="minorHAnsi" w:hAnsiTheme="minorHAnsi" w:cstheme="minorHAnsi"/>
                <w:color w:val="002060"/>
                <w:sz w:val="22"/>
                <w:szCs w:val="22"/>
                <w:lang w:val="el-GR"/>
              </w:rPr>
              <w:t>).</w:t>
            </w:r>
            <w:r w:rsidR="00AE05CE" w:rsidRPr="00AF6959">
              <w:rPr>
                <w:rFonts w:asciiTheme="minorHAnsi" w:hAnsiTheme="minorHAnsi" w:cstheme="minorHAnsi"/>
                <w:color w:val="002060"/>
                <w:sz w:val="22"/>
                <w:szCs w:val="22"/>
                <w:lang w:val="el-GR"/>
              </w:rPr>
              <w:t xml:space="preserve"> </w:t>
            </w:r>
          </w:p>
        </w:tc>
      </w:tr>
      <w:tr w:rsidR="00AE05CE" w:rsidRPr="00AF6959" w14:paraId="0EA8E36C" w14:textId="77777777" w:rsidTr="0001411A">
        <w:tc>
          <w:tcPr>
            <w:tcW w:w="3306" w:type="dxa"/>
            <w:shd w:val="clear" w:color="auto" w:fill="DDD9C3"/>
          </w:tcPr>
          <w:p w14:paraId="257770FA"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lastRenderedPageBreak/>
              <w:t>ΟΡΓΑΝΩΣΗ ΔΙΔΑΣΚΑΛΙΑΣ</w:t>
            </w:r>
          </w:p>
          <w:p w14:paraId="7235DD9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1782E19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31541E3" w14:textId="77777777" w:rsidR="00AE05CE" w:rsidRPr="00AF6959" w:rsidRDefault="00AE05CE" w:rsidP="0001411A">
            <w:pPr>
              <w:jc w:val="both"/>
              <w:rPr>
                <w:rFonts w:asciiTheme="minorHAnsi" w:hAnsiTheme="minorHAnsi" w:cstheme="minorHAnsi"/>
                <w:i/>
                <w:sz w:val="16"/>
                <w:szCs w:val="16"/>
                <w:lang w:val="el-GR"/>
              </w:rPr>
            </w:pPr>
          </w:p>
          <w:p w14:paraId="318D67C0"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AE05CE" w:rsidRPr="00AF6959"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70A62DA2" w14:textId="77777777" w:rsidR="00AE05CE" w:rsidRPr="00AF6959" w:rsidRDefault="00355A0D" w:rsidP="00F92125">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65</w:t>
                  </w:r>
                  <w:r w:rsidR="00AE05CE" w:rsidRPr="00AF6959">
                    <w:rPr>
                      <w:rFonts w:asciiTheme="minorHAnsi" w:hAnsiTheme="minorHAnsi" w:cstheme="minorHAnsi"/>
                      <w:color w:val="002060"/>
                      <w:sz w:val="22"/>
                      <w:szCs w:val="22"/>
                      <w:lang w:val="el-GR"/>
                    </w:rPr>
                    <w:t xml:space="preserve"> ώρες</w:t>
                  </w:r>
                </w:p>
              </w:tc>
            </w:tr>
            <w:tr w:rsidR="00AE05CE" w:rsidRPr="00AF6959"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176D73E" w14:textId="6BAD9977" w:rsidR="00AE05CE" w:rsidRPr="00AF6959" w:rsidRDefault="00926764" w:rsidP="00355A0D">
                  <w:pPr>
                    <w:jc w:val="center"/>
                    <w:rPr>
                      <w:rFonts w:asciiTheme="minorHAnsi" w:hAnsiTheme="minorHAnsi" w:cstheme="minorHAnsi"/>
                      <w:color w:val="002060"/>
                      <w:lang w:val="el-GR"/>
                    </w:rPr>
                  </w:pPr>
                  <w:r>
                    <w:rPr>
                      <w:rFonts w:asciiTheme="minorHAnsi" w:hAnsiTheme="minorHAnsi" w:cstheme="minorHAnsi"/>
                      <w:color w:val="002060"/>
                      <w:sz w:val="22"/>
                      <w:szCs w:val="22"/>
                    </w:rPr>
                    <w:t>40</w:t>
                  </w:r>
                  <w:r w:rsidR="00AE05CE" w:rsidRPr="00AF6959">
                    <w:rPr>
                      <w:rFonts w:asciiTheme="minorHAnsi" w:hAnsiTheme="minorHAnsi" w:cstheme="minorHAnsi"/>
                      <w:color w:val="002060"/>
                      <w:sz w:val="22"/>
                      <w:szCs w:val="22"/>
                      <w:lang w:val="el-GR"/>
                    </w:rPr>
                    <w:t xml:space="preserve"> ώρες</w:t>
                  </w:r>
                </w:p>
              </w:tc>
            </w:tr>
            <w:tr w:rsidR="00AE05CE" w:rsidRPr="00AF6959"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24A7A597" w:rsidR="00AE05CE" w:rsidRPr="00AF6959" w:rsidRDefault="00AE05CE" w:rsidP="00F92125">
                  <w:pPr>
                    <w:rPr>
                      <w:rFonts w:asciiTheme="minorHAnsi" w:hAnsiTheme="minorHAnsi" w:cstheme="minorHAnsi"/>
                      <w:iCs/>
                      <w:color w:val="002060"/>
                      <w:lang w:val="el-GR"/>
                    </w:rPr>
                  </w:pPr>
                  <w:r w:rsidRPr="00926764">
                    <w:rPr>
                      <w:rFonts w:asciiTheme="minorHAnsi" w:hAnsiTheme="minorHAnsi" w:cstheme="minorHAnsi"/>
                      <w:iCs/>
                      <w:color w:val="002060"/>
                      <w:sz w:val="22"/>
                      <w:szCs w:val="22"/>
                      <w:lang w:val="el-GR"/>
                    </w:rPr>
                    <w:t>Ασκήσεις</w:t>
                  </w:r>
                  <w:r w:rsidR="00926764">
                    <w:rPr>
                      <w:rFonts w:asciiTheme="minorHAnsi" w:hAnsiTheme="minorHAnsi" w:cstheme="minorHAnsi"/>
                      <w:iCs/>
                      <w:color w:val="002060"/>
                      <w:sz w:val="22"/>
                      <w:szCs w:val="22"/>
                      <w:lang w:val="el-GR"/>
                    </w:rPr>
                    <w:t xml:space="preserve">, χρήση δεδομένων και εφαρμογή οικονομετρικών τεχνικών πάνω </w:t>
                  </w:r>
                  <w:r w:rsidRPr="00926764">
                    <w:rPr>
                      <w:rFonts w:asciiTheme="minorHAnsi" w:hAnsiTheme="minorHAnsi" w:cstheme="minorHAnsi"/>
                      <w:iCs/>
                      <w:color w:val="002060"/>
                      <w:sz w:val="22"/>
                      <w:szCs w:val="22"/>
                      <w:lang w:val="el-GR"/>
                    </w:rPr>
                    <w:t xml:space="preserve">σε </w:t>
                  </w:r>
                  <w:r w:rsidR="00926764">
                    <w:rPr>
                      <w:rFonts w:asciiTheme="minorHAnsi" w:hAnsiTheme="minorHAnsi" w:cstheme="minorHAnsi"/>
                      <w:iCs/>
                      <w:color w:val="002060"/>
                      <w:sz w:val="22"/>
                      <w:szCs w:val="22"/>
                      <w:lang w:val="el-GR"/>
                    </w:rPr>
                    <w:t xml:space="preserve">ρεαλιστικές μελέτες περιπτώσεων που εμπίπτουν στο πεδίο της οικονομικής επιστήμης. </w:t>
                  </w:r>
                </w:p>
              </w:tc>
              <w:tc>
                <w:tcPr>
                  <w:tcW w:w="2468" w:type="dxa"/>
                  <w:tcBorders>
                    <w:top w:val="single" w:sz="4" w:space="0" w:color="auto"/>
                    <w:left w:val="single" w:sz="4" w:space="0" w:color="auto"/>
                    <w:bottom w:val="single" w:sz="4" w:space="0" w:color="auto"/>
                    <w:right w:val="single" w:sz="4" w:space="0" w:color="auto"/>
                  </w:tcBorders>
                </w:tcPr>
                <w:p w14:paraId="73B947C3" w14:textId="06D3FE44" w:rsidR="00AE05CE" w:rsidRPr="00AF6959" w:rsidRDefault="00926764" w:rsidP="00175C4B">
                  <w:pPr>
                    <w:jc w:val="center"/>
                    <w:rPr>
                      <w:rFonts w:asciiTheme="minorHAnsi" w:hAnsiTheme="minorHAnsi" w:cstheme="minorHAnsi"/>
                      <w:color w:val="002060"/>
                      <w:lang w:val="el-GR"/>
                    </w:rPr>
                  </w:pPr>
                  <w:r>
                    <w:rPr>
                      <w:rFonts w:asciiTheme="minorHAnsi" w:hAnsiTheme="minorHAnsi" w:cstheme="minorHAnsi"/>
                      <w:color w:val="002060"/>
                      <w:sz w:val="22"/>
                      <w:szCs w:val="22"/>
                    </w:rPr>
                    <w:t>25</w:t>
                  </w:r>
                  <w:r w:rsidR="00AE05CE" w:rsidRPr="00AF6959">
                    <w:rPr>
                      <w:rFonts w:asciiTheme="minorHAnsi" w:hAnsiTheme="minorHAnsi" w:cstheme="minorHAnsi"/>
                      <w:color w:val="002060"/>
                      <w:sz w:val="22"/>
                      <w:szCs w:val="22"/>
                      <w:lang w:val="el-GR"/>
                    </w:rPr>
                    <w:t xml:space="preserve"> ώρες</w:t>
                  </w:r>
                </w:p>
              </w:tc>
            </w:tr>
            <w:tr w:rsidR="00AE05CE" w:rsidRPr="00AF6959"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D3B0E95"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2934B9C0"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5B26C6D1" w:rsidR="00AE05CE" w:rsidRPr="00AF6959" w:rsidRDefault="00AE05CE" w:rsidP="000D22DA">
                  <w:pPr>
                    <w:jc w:val="center"/>
                    <w:rPr>
                      <w:rFonts w:asciiTheme="minorHAnsi" w:hAnsiTheme="minorHAnsi" w:cstheme="minorHAnsi"/>
                      <w:color w:val="002060"/>
                      <w:lang w:val="el-GR"/>
                    </w:rPr>
                  </w:pPr>
                </w:p>
              </w:tc>
            </w:tr>
          </w:tbl>
          <w:p w14:paraId="51F066E9" w14:textId="77777777" w:rsidR="00AE05CE" w:rsidRPr="00AF6959" w:rsidRDefault="00AE05CE" w:rsidP="0001411A">
            <w:pPr>
              <w:rPr>
                <w:rFonts w:asciiTheme="minorHAnsi" w:hAnsiTheme="minorHAnsi" w:cstheme="minorHAnsi"/>
              </w:rPr>
            </w:pPr>
          </w:p>
        </w:tc>
      </w:tr>
      <w:tr w:rsidR="00AE05CE" w:rsidRPr="00B44EE1" w14:paraId="33F1414F" w14:textId="77777777" w:rsidTr="00B474D3">
        <w:trPr>
          <w:trHeight w:val="274"/>
        </w:trPr>
        <w:tc>
          <w:tcPr>
            <w:tcW w:w="3306" w:type="dxa"/>
          </w:tcPr>
          <w:p w14:paraId="0029537F"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4C74D786"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397D05D9" w14:textId="77777777" w:rsidR="00AE05CE" w:rsidRPr="00AF6959" w:rsidRDefault="00AE05CE" w:rsidP="0001411A">
            <w:pPr>
              <w:jc w:val="both"/>
              <w:rPr>
                <w:rFonts w:asciiTheme="minorHAnsi" w:hAnsiTheme="minorHAnsi" w:cstheme="minorHAnsi"/>
                <w:i/>
                <w:sz w:val="16"/>
                <w:szCs w:val="16"/>
                <w:lang w:val="el-GR"/>
              </w:rPr>
            </w:pPr>
          </w:p>
          <w:p w14:paraId="0C5639B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2F0D9D3" w14:textId="77777777" w:rsidR="00AE05CE" w:rsidRPr="00AF6959" w:rsidRDefault="00AE05CE" w:rsidP="0001411A">
            <w:pPr>
              <w:jc w:val="both"/>
              <w:rPr>
                <w:rFonts w:asciiTheme="minorHAnsi" w:hAnsiTheme="minorHAnsi" w:cstheme="minorHAnsi"/>
                <w:i/>
                <w:sz w:val="16"/>
                <w:szCs w:val="16"/>
                <w:lang w:val="el-GR"/>
              </w:rPr>
            </w:pPr>
          </w:p>
          <w:p w14:paraId="4CE16445"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7DD08520" w14:textId="5F8339E3" w:rsidR="00AE05CE" w:rsidRDefault="00203825" w:rsidP="00D119C2">
            <w:pPr>
              <w:jc w:val="both"/>
              <w:rPr>
                <w:rFonts w:asciiTheme="minorHAnsi" w:hAnsiTheme="minorHAnsi" w:cstheme="minorHAnsi"/>
                <w:color w:val="002060"/>
                <w:sz w:val="22"/>
                <w:szCs w:val="22"/>
                <w:lang w:val="el-GR"/>
              </w:rPr>
            </w:pPr>
            <w:r w:rsidRPr="00926764">
              <w:rPr>
                <w:rFonts w:asciiTheme="minorHAnsi" w:hAnsiTheme="minorHAnsi" w:cstheme="minorHAnsi"/>
                <w:color w:val="002060"/>
                <w:sz w:val="22"/>
                <w:szCs w:val="22"/>
                <w:lang w:val="el-GR"/>
              </w:rPr>
              <w:t>Γραπτές ε</w:t>
            </w:r>
            <w:r w:rsidR="00AE05CE" w:rsidRPr="00926764">
              <w:rPr>
                <w:rFonts w:asciiTheme="minorHAnsi" w:hAnsiTheme="minorHAnsi" w:cstheme="minorHAnsi"/>
                <w:color w:val="002060"/>
                <w:sz w:val="22"/>
                <w:szCs w:val="22"/>
                <w:lang w:val="el-GR"/>
              </w:rPr>
              <w:t xml:space="preserve">ξετάσεις </w:t>
            </w:r>
            <w:r w:rsidRPr="00926764">
              <w:rPr>
                <w:rFonts w:asciiTheme="minorHAnsi" w:hAnsiTheme="minorHAnsi" w:cstheme="minorHAnsi"/>
                <w:color w:val="002060"/>
                <w:sz w:val="22"/>
                <w:szCs w:val="22"/>
                <w:lang w:val="el-GR"/>
              </w:rPr>
              <w:t xml:space="preserve">στο τέλος </w:t>
            </w:r>
            <w:r w:rsidR="00AE05CE" w:rsidRPr="00926764">
              <w:rPr>
                <w:rFonts w:asciiTheme="minorHAnsi" w:hAnsiTheme="minorHAnsi" w:cstheme="minorHAnsi"/>
                <w:color w:val="002060"/>
                <w:sz w:val="22"/>
                <w:szCs w:val="22"/>
                <w:lang w:val="el-GR"/>
              </w:rPr>
              <w:t>του εξαμήνου</w:t>
            </w:r>
            <w:r w:rsidR="00926764">
              <w:rPr>
                <w:rFonts w:asciiTheme="minorHAnsi" w:hAnsiTheme="minorHAnsi" w:cstheme="minorHAnsi"/>
                <w:color w:val="002060"/>
                <w:sz w:val="22"/>
                <w:szCs w:val="22"/>
                <w:lang w:val="el-GR"/>
              </w:rPr>
              <w:t xml:space="preserve">, προαιρετικές ασκήσεις καθώς και προαιρετικές εργασίες κατά την διάρκεια του εξαμήνου. </w:t>
            </w:r>
          </w:p>
          <w:p w14:paraId="4850A68F" w14:textId="5912A7C5" w:rsidR="008E3D62" w:rsidRDefault="008E3D62" w:rsidP="00D119C2">
            <w:pPr>
              <w:jc w:val="both"/>
              <w:rPr>
                <w:rFonts w:asciiTheme="minorHAnsi" w:hAnsiTheme="minorHAnsi" w:cstheme="minorHAnsi"/>
                <w:color w:val="002060"/>
                <w:sz w:val="22"/>
                <w:szCs w:val="22"/>
                <w:lang w:val="el-GR"/>
              </w:rPr>
            </w:pPr>
          </w:p>
          <w:p w14:paraId="0457B539" w14:textId="499B4EBF" w:rsidR="00D119C2" w:rsidRPr="00D119C2" w:rsidRDefault="00D119C2" w:rsidP="00D119C2">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Αναλυτικότερα, η</w:t>
            </w:r>
            <w:r w:rsidRPr="00D119C2">
              <w:rPr>
                <w:rFonts w:asciiTheme="minorHAnsi" w:hAnsiTheme="minorHAnsi" w:cstheme="minorHAnsi"/>
                <w:color w:val="002060"/>
                <w:sz w:val="22"/>
                <w:szCs w:val="22"/>
                <w:lang w:val="el-GR"/>
              </w:rPr>
              <w:t xml:space="preserve"> εξέταση του μαθήματος βασίζεται στην τελική εξέταση του μαθήματος που γίνεται στο τέλος του εξαμήνου γραπτώς. Η τελική εξέταση αποτελείται από δύο μέρη, στο πρώτο μέρος εξετάζετ</w:t>
            </w:r>
            <w:r>
              <w:rPr>
                <w:rFonts w:asciiTheme="minorHAnsi" w:hAnsiTheme="minorHAnsi" w:cstheme="minorHAnsi"/>
                <w:color w:val="002060"/>
                <w:sz w:val="22"/>
                <w:szCs w:val="22"/>
                <w:lang w:val="el-GR"/>
              </w:rPr>
              <w:t>αι</w:t>
            </w:r>
            <w:r w:rsidRPr="00D119C2">
              <w:rPr>
                <w:rFonts w:asciiTheme="minorHAnsi" w:hAnsiTheme="minorHAnsi" w:cstheme="minorHAnsi"/>
                <w:color w:val="002060"/>
                <w:sz w:val="22"/>
                <w:szCs w:val="22"/>
                <w:lang w:val="el-GR"/>
              </w:rPr>
              <w:t xml:space="preserve"> κατά πόσο ο φοιτητής έχει κατανοήσει σε βάθος την θεωρία του μαθήματος ενώ στο δεύτερο μέρος εξετάζετ</w:t>
            </w:r>
            <w:r>
              <w:rPr>
                <w:rFonts w:asciiTheme="minorHAnsi" w:hAnsiTheme="minorHAnsi" w:cstheme="minorHAnsi"/>
                <w:color w:val="002060"/>
                <w:sz w:val="22"/>
                <w:szCs w:val="22"/>
                <w:lang w:val="el-GR"/>
              </w:rPr>
              <w:t>αι</w:t>
            </w:r>
            <w:r w:rsidRPr="00D119C2">
              <w:rPr>
                <w:rFonts w:asciiTheme="minorHAnsi" w:hAnsiTheme="minorHAnsi" w:cstheme="minorHAnsi"/>
                <w:color w:val="002060"/>
                <w:sz w:val="22"/>
                <w:szCs w:val="22"/>
                <w:lang w:val="el-GR"/>
              </w:rPr>
              <w:t xml:space="preserve"> στο κατά πόσο είναι ικανός να σχεδιάσει την οικονομετρική ανάλυση βασισμένος σε πραγματικά κοινωνικοοικονομικά ερωτήματα (αναλυτικότερα, να κατασκευάσει το οικονομετρικό υπόδειγμα, προτείνει πιθανές μεθόδους εκτίμησης, αναλύσει και αξιολογήσει την οικονομετρική προσέγγιση που χρησιμοποίησε).  </w:t>
            </w:r>
          </w:p>
          <w:p w14:paraId="33D010A4" w14:textId="30A4D4FA" w:rsidR="00D119C2" w:rsidRPr="00D119C2" w:rsidRDefault="00D119C2" w:rsidP="00D119C2">
            <w:pPr>
              <w:jc w:val="both"/>
              <w:rPr>
                <w:rFonts w:asciiTheme="minorHAnsi" w:hAnsiTheme="minorHAnsi" w:cstheme="minorHAnsi"/>
                <w:color w:val="002060"/>
                <w:sz w:val="22"/>
                <w:szCs w:val="22"/>
                <w:lang w:val="el-GR"/>
              </w:rPr>
            </w:pPr>
            <w:r w:rsidRPr="00D119C2">
              <w:rPr>
                <w:rFonts w:asciiTheme="minorHAnsi" w:hAnsiTheme="minorHAnsi" w:cstheme="minorHAnsi"/>
                <w:color w:val="002060"/>
                <w:sz w:val="22"/>
                <w:szCs w:val="22"/>
                <w:lang w:val="el-GR"/>
              </w:rPr>
              <w:t>Επίσης, υπάρχει προαιρετική εργασία η οποία</w:t>
            </w:r>
            <w:r>
              <w:rPr>
                <w:rFonts w:asciiTheme="minorHAnsi" w:hAnsiTheme="minorHAnsi" w:cstheme="minorHAnsi"/>
                <w:color w:val="002060"/>
                <w:sz w:val="22"/>
                <w:szCs w:val="22"/>
                <w:lang w:val="el-GR"/>
              </w:rPr>
              <w:t xml:space="preserve"> </w:t>
            </w:r>
            <w:r w:rsidRPr="00D119C2">
              <w:rPr>
                <w:rFonts w:asciiTheme="minorHAnsi" w:hAnsiTheme="minorHAnsi" w:cstheme="minorHAnsi"/>
                <w:color w:val="002060"/>
                <w:sz w:val="22"/>
                <w:szCs w:val="22"/>
                <w:lang w:val="el-GR"/>
              </w:rPr>
              <w:t xml:space="preserve">προσμετράτε θετικά στον βαθμό της τελικής εξέτασης (20%) και αφορά την εφαρμογή των οικονομετρικών </w:t>
            </w:r>
            <w:r w:rsidRPr="00D119C2">
              <w:rPr>
                <w:rFonts w:asciiTheme="minorHAnsi" w:hAnsiTheme="minorHAnsi" w:cstheme="minorHAnsi"/>
                <w:color w:val="002060"/>
                <w:sz w:val="22"/>
                <w:szCs w:val="22"/>
                <w:lang w:val="el-GR"/>
              </w:rPr>
              <w:lastRenderedPageBreak/>
              <w:t xml:space="preserve">μεθόδων και τεχνικών που διδάχτηκαν κατά την διάρκεια του εξαμήνου πάνω σε πραγματικά δεδομένα με την χρήση στατιστικών προγραμμάτων. </w:t>
            </w:r>
          </w:p>
          <w:p w14:paraId="43902991" w14:textId="79D5377B" w:rsidR="00AE05CE" w:rsidRPr="0035515E" w:rsidRDefault="00D119C2" w:rsidP="00D119C2">
            <w:pPr>
              <w:jc w:val="both"/>
              <w:rPr>
                <w:rFonts w:asciiTheme="minorHAnsi" w:hAnsiTheme="minorHAnsi" w:cstheme="minorHAnsi"/>
                <w:color w:val="002060"/>
                <w:highlight w:val="yellow"/>
                <w:lang w:val="el-GR"/>
              </w:rPr>
            </w:pPr>
            <w:r w:rsidRPr="00D119C2">
              <w:rPr>
                <w:rFonts w:asciiTheme="minorHAnsi" w:hAnsiTheme="minorHAnsi" w:cstheme="minorHAnsi"/>
                <w:color w:val="002060"/>
                <w:sz w:val="22"/>
                <w:szCs w:val="22"/>
                <w:lang w:val="el-GR"/>
              </w:rPr>
              <w:t>Τέλος, οι φοιτητές αξιολογούνται συνολικά με βάση το ενδιαφέρον και την συμμετοχή τους κατά τη διάρκεια της διδασκαλίας, την συμμετοχή και ανταπόκριση τους στις δραστηριότητες μέσα στην αίθουσα καθώς και στην προσπάθεια επίλυσης των φυλλαδίων που θα δίνονται κατά την διάρκεια του εξαμήνου</w:t>
            </w:r>
            <w:r>
              <w:rPr>
                <w:rFonts w:asciiTheme="minorHAnsi" w:hAnsiTheme="minorHAnsi" w:cstheme="minorHAnsi"/>
                <w:color w:val="002060"/>
                <w:sz w:val="22"/>
                <w:szCs w:val="22"/>
                <w:lang w:val="el-GR"/>
              </w:rPr>
              <w:t xml:space="preserve"> (10%)</w:t>
            </w:r>
            <w:r w:rsidRPr="00D119C2">
              <w:rPr>
                <w:rFonts w:asciiTheme="minorHAnsi" w:hAnsiTheme="minorHAnsi" w:cstheme="minorHAnsi"/>
                <w:color w:val="002060"/>
                <w:sz w:val="22"/>
                <w:szCs w:val="22"/>
                <w:lang w:val="el-GR"/>
              </w:rPr>
              <w:t xml:space="preserve">. </w:t>
            </w:r>
          </w:p>
          <w:p w14:paraId="15CF4641" w14:textId="77777777" w:rsidR="00CA5858" w:rsidRDefault="00CA5858" w:rsidP="00CA5858">
            <w:pPr>
              <w:rPr>
                <w:rFonts w:asciiTheme="minorHAnsi" w:hAnsiTheme="minorHAnsi" w:cstheme="minorHAnsi"/>
                <w:color w:val="002060"/>
                <w:lang w:val="el-GR"/>
              </w:rPr>
            </w:pPr>
          </w:p>
          <w:p w14:paraId="3508F6CF" w14:textId="23DDFA12" w:rsidR="00CA5858" w:rsidRPr="00CA5858" w:rsidRDefault="00CA5858" w:rsidP="00CA5858">
            <w:pPr>
              <w:rPr>
                <w:rFonts w:asciiTheme="minorHAnsi" w:hAnsiTheme="minorHAnsi" w:cstheme="minorHAnsi"/>
                <w:color w:val="002060"/>
                <w:lang w:val="el-GR"/>
              </w:rPr>
            </w:pPr>
          </w:p>
        </w:tc>
      </w:tr>
    </w:tbl>
    <w:p w14:paraId="496352EF"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B44EE1" w14:paraId="1886DFB8" w14:textId="77777777" w:rsidTr="0001411A">
        <w:tc>
          <w:tcPr>
            <w:tcW w:w="8472" w:type="dxa"/>
          </w:tcPr>
          <w:p w14:paraId="02716F7F" w14:textId="48B84D17" w:rsidR="00AE05CE" w:rsidRDefault="005F7742" w:rsidP="00C72DF6">
            <w:pPr>
              <w:rPr>
                <w:rFonts w:asciiTheme="minorHAnsi" w:hAnsiTheme="minorHAnsi" w:cstheme="minorHAnsi"/>
                <w:b/>
                <w:sz w:val="22"/>
                <w:szCs w:val="22"/>
                <w:u w:val="single"/>
                <w:lang w:val="el-GR"/>
              </w:rPr>
            </w:pPr>
            <w:r w:rsidRPr="006A04F5">
              <w:rPr>
                <w:rFonts w:asciiTheme="minorHAnsi" w:hAnsiTheme="minorHAnsi" w:cstheme="minorHAnsi"/>
                <w:b/>
                <w:sz w:val="22"/>
                <w:szCs w:val="22"/>
                <w:u w:val="single"/>
                <w:lang w:val="el-GR"/>
              </w:rPr>
              <w:t>Βασικά διδακτικά εγχειρίδια:</w:t>
            </w:r>
          </w:p>
          <w:p w14:paraId="617245A4" w14:textId="059920FC" w:rsidR="008E3D62" w:rsidRPr="00D119C2" w:rsidRDefault="008E3D62" w:rsidP="00D119C2">
            <w:pPr>
              <w:pStyle w:val="ListParagraph"/>
              <w:numPr>
                <w:ilvl w:val="0"/>
                <w:numId w:val="11"/>
              </w:numPr>
              <w:rPr>
                <w:rFonts w:asciiTheme="minorHAnsi" w:hAnsiTheme="minorHAnsi" w:cstheme="minorHAnsi"/>
                <w:color w:val="002060"/>
                <w:sz w:val="22"/>
                <w:szCs w:val="22"/>
                <w:lang w:val="el-GR"/>
              </w:rPr>
            </w:pPr>
            <w:r w:rsidRPr="00D119C2">
              <w:rPr>
                <w:rFonts w:asciiTheme="minorHAnsi" w:hAnsiTheme="minorHAnsi" w:cstheme="minorHAnsi"/>
                <w:color w:val="002060"/>
                <w:sz w:val="22"/>
                <w:szCs w:val="22"/>
                <w:lang w:val="el-GR"/>
              </w:rPr>
              <w:t>Οικονομετρία: Αρχές και Εφαρμογές</w:t>
            </w:r>
            <w:r w:rsidR="00D119C2" w:rsidRPr="00D119C2">
              <w:rPr>
                <w:rFonts w:asciiTheme="minorHAnsi" w:hAnsiTheme="minorHAnsi" w:cstheme="minorHAnsi"/>
                <w:color w:val="002060"/>
                <w:sz w:val="22"/>
                <w:szCs w:val="22"/>
                <w:lang w:val="el-GR"/>
              </w:rPr>
              <w:t xml:space="preserve">, D.N. Gujarati, D.C. Porter, Εκδόσεις Τζίολα (Βασικό εγχείριδιο).  </w:t>
            </w:r>
          </w:p>
          <w:p w14:paraId="3503C229" w14:textId="77777777" w:rsidR="008E3D62" w:rsidRPr="00D119C2" w:rsidRDefault="008E3D62" w:rsidP="00D119C2">
            <w:pPr>
              <w:pStyle w:val="ListParagraph"/>
              <w:numPr>
                <w:ilvl w:val="0"/>
                <w:numId w:val="10"/>
              </w:numPr>
              <w:spacing w:after="160" w:line="259" w:lineRule="auto"/>
              <w:rPr>
                <w:rFonts w:asciiTheme="minorHAnsi" w:hAnsiTheme="minorHAnsi" w:cstheme="minorHAnsi"/>
                <w:color w:val="002060"/>
                <w:sz w:val="22"/>
                <w:szCs w:val="22"/>
                <w:lang w:val="el-GR"/>
              </w:rPr>
            </w:pPr>
            <w:r w:rsidRPr="00D119C2">
              <w:rPr>
                <w:rFonts w:asciiTheme="minorHAnsi" w:hAnsiTheme="minorHAnsi" w:cstheme="minorHAnsi"/>
                <w:color w:val="002060"/>
                <w:sz w:val="22"/>
                <w:szCs w:val="22"/>
                <w:lang w:val="el-GR"/>
              </w:rPr>
              <w:t xml:space="preserve">Σύγχρονες Μέθοδοι Ανάλυσης Χρονολογικών Σειρών, Σ. Δημέλη, Εκδόσεις Ο.Π.Α. </w:t>
            </w:r>
          </w:p>
          <w:p w14:paraId="6C3C7AFB" w14:textId="77777777" w:rsidR="008E3D62" w:rsidRPr="00D119C2" w:rsidRDefault="008E3D62" w:rsidP="00D119C2">
            <w:pPr>
              <w:pStyle w:val="ListParagraph"/>
              <w:numPr>
                <w:ilvl w:val="0"/>
                <w:numId w:val="9"/>
              </w:numPr>
              <w:spacing w:after="160" w:line="259" w:lineRule="auto"/>
              <w:rPr>
                <w:rFonts w:asciiTheme="minorHAnsi" w:hAnsiTheme="minorHAnsi" w:cstheme="minorHAnsi"/>
                <w:color w:val="002060"/>
                <w:sz w:val="22"/>
                <w:szCs w:val="22"/>
                <w:lang w:val="el-GR"/>
              </w:rPr>
            </w:pPr>
            <w:r w:rsidRPr="00D119C2">
              <w:rPr>
                <w:rFonts w:asciiTheme="minorHAnsi" w:hAnsiTheme="minorHAnsi" w:cstheme="minorHAnsi"/>
                <w:color w:val="002060"/>
                <w:sz w:val="22"/>
                <w:szCs w:val="22"/>
                <w:lang w:val="el-GR"/>
              </w:rPr>
              <w:t>Οικονομετρικές Μέθοδοι, Johnston J., Dinardo J., Εκδόσεις Κλειδάριθμος</w:t>
            </w:r>
          </w:p>
          <w:p w14:paraId="6746D216" w14:textId="77777777" w:rsidR="008E3D62" w:rsidRPr="00D119C2" w:rsidRDefault="008E3D62" w:rsidP="00D119C2">
            <w:pPr>
              <w:pStyle w:val="ListParagraph"/>
              <w:numPr>
                <w:ilvl w:val="0"/>
                <w:numId w:val="9"/>
              </w:numPr>
              <w:spacing w:after="160" w:line="259" w:lineRule="auto"/>
              <w:rPr>
                <w:rFonts w:asciiTheme="minorHAnsi" w:hAnsiTheme="minorHAnsi" w:cstheme="minorHAnsi"/>
                <w:color w:val="002060"/>
                <w:sz w:val="22"/>
                <w:szCs w:val="22"/>
                <w:lang w:val="el-GR"/>
              </w:rPr>
            </w:pPr>
            <w:r w:rsidRPr="00D119C2">
              <w:rPr>
                <w:rFonts w:asciiTheme="minorHAnsi" w:hAnsiTheme="minorHAnsi" w:cstheme="minorHAnsi"/>
                <w:color w:val="002060"/>
                <w:sz w:val="22"/>
                <w:szCs w:val="22"/>
                <w:lang w:val="el-GR"/>
              </w:rPr>
              <w:t>Σύγχρονη Οικονομετρία: Ανάλυση και Εφαρμογές, Γ. Βάμβουκας, Εκδόσεις Ο.Π.Α.</w:t>
            </w:r>
          </w:p>
          <w:p w14:paraId="22F68D35" w14:textId="77777777" w:rsidR="008E3D62" w:rsidRPr="002B7BF7" w:rsidRDefault="008E3D62" w:rsidP="00D119C2">
            <w:pPr>
              <w:pStyle w:val="ListParagraph"/>
              <w:numPr>
                <w:ilvl w:val="0"/>
                <w:numId w:val="9"/>
              </w:numPr>
              <w:spacing w:after="160" w:line="259" w:lineRule="auto"/>
              <w:rPr>
                <w:rFonts w:asciiTheme="minorHAnsi" w:hAnsiTheme="minorHAnsi" w:cstheme="minorHAnsi"/>
                <w:color w:val="002060"/>
                <w:sz w:val="22"/>
                <w:szCs w:val="22"/>
              </w:rPr>
            </w:pPr>
            <w:bookmarkStart w:id="0" w:name="_Hlk80836500"/>
            <w:r w:rsidRPr="002B7BF7">
              <w:rPr>
                <w:rFonts w:asciiTheme="minorHAnsi" w:hAnsiTheme="minorHAnsi" w:cstheme="minorHAnsi"/>
                <w:color w:val="002060"/>
                <w:sz w:val="22"/>
                <w:szCs w:val="22"/>
              </w:rPr>
              <w:t xml:space="preserve">Introduction to Econometrics with R, C. Hanck, M. Arnold, A. Gerber, and M. Schmelzer </w:t>
            </w:r>
            <w:hyperlink r:id="rId6" w:history="1">
              <w:r w:rsidRPr="002B7BF7">
                <w:rPr>
                  <w:rFonts w:asciiTheme="minorHAnsi" w:hAnsiTheme="minorHAnsi" w:cstheme="minorHAnsi"/>
                  <w:color w:val="002060"/>
                  <w:sz w:val="22"/>
                  <w:szCs w:val="22"/>
                </w:rPr>
                <w:t>https://www.econometrics-with-r.org/index.html</w:t>
              </w:r>
            </w:hyperlink>
          </w:p>
          <w:p w14:paraId="6793DD5A" w14:textId="77777777" w:rsidR="008E3D62" w:rsidRPr="002B7BF7" w:rsidRDefault="008E3D62" w:rsidP="00D119C2">
            <w:pPr>
              <w:pStyle w:val="ListParagraph"/>
              <w:numPr>
                <w:ilvl w:val="0"/>
                <w:numId w:val="9"/>
              </w:numPr>
              <w:spacing w:after="160" w:line="259" w:lineRule="auto"/>
              <w:rPr>
                <w:rFonts w:asciiTheme="minorHAnsi" w:hAnsiTheme="minorHAnsi" w:cstheme="minorHAnsi"/>
                <w:color w:val="002060"/>
                <w:sz w:val="22"/>
                <w:szCs w:val="22"/>
              </w:rPr>
            </w:pPr>
            <w:r w:rsidRPr="002B7BF7">
              <w:rPr>
                <w:rFonts w:asciiTheme="minorHAnsi" w:hAnsiTheme="minorHAnsi" w:cstheme="minorHAnsi"/>
                <w:color w:val="002060"/>
                <w:sz w:val="22"/>
                <w:szCs w:val="22"/>
              </w:rPr>
              <w:t xml:space="preserve">An Introduction to Modern Econometrics Using Stata, </w:t>
            </w:r>
            <w:bookmarkStart w:id="1" w:name="_Hlk80836736"/>
            <w:r w:rsidRPr="002B7BF7">
              <w:rPr>
                <w:rFonts w:asciiTheme="minorHAnsi" w:hAnsiTheme="minorHAnsi" w:cstheme="minorHAnsi"/>
                <w:color w:val="002060"/>
                <w:sz w:val="22"/>
                <w:szCs w:val="22"/>
              </w:rPr>
              <w:t xml:space="preserve">C.F. Baum. Stata Press </w:t>
            </w:r>
            <w:bookmarkEnd w:id="1"/>
            <w:r w:rsidRPr="002B7BF7">
              <w:rPr>
                <w:rFonts w:asciiTheme="minorHAnsi" w:hAnsiTheme="minorHAnsi" w:cstheme="minorHAnsi"/>
                <w:color w:val="002060"/>
                <w:sz w:val="22"/>
                <w:szCs w:val="22"/>
              </w:rPr>
              <w:t>https://www.stata.com/news/imeus.html</w:t>
            </w:r>
          </w:p>
          <w:p w14:paraId="2E9FC141" w14:textId="77777777" w:rsidR="008E3D62" w:rsidRPr="002B7BF7" w:rsidRDefault="008E3D62" w:rsidP="00D119C2">
            <w:pPr>
              <w:pStyle w:val="ListParagraph"/>
              <w:numPr>
                <w:ilvl w:val="0"/>
                <w:numId w:val="9"/>
              </w:numPr>
              <w:spacing w:after="160" w:line="259" w:lineRule="auto"/>
              <w:rPr>
                <w:rFonts w:asciiTheme="minorHAnsi" w:hAnsiTheme="minorHAnsi" w:cstheme="minorHAnsi"/>
                <w:color w:val="002060"/>
                <w:sz w:val="22"/>
                <w:szCs w:val="22"/>
              </w:rPr>
            </w:pPr>
            <w:r w:rsidRPr="002B7BF7">
              <w:rPr>
                <w:rFonts w:asciiTheme="minorHAnsi" w:hAnsiTheme="minorHAnsi" w:cstheme="minorHAnsi"/>
                <w:color w:val="002060"/>
                <w:sz w:val="22"/>
                <w:szCs w:val="22"/>
              </w:rPr>
              <w:t>Econometric Analysis of Cross Section and Panel Data, J. Wooldridge, MIT Press</w:t>
            </w:r>
          </w:p>
          <w:p w14:paraId="41C5A23F" w14:textId="77777777" w:rsidR="008E3D62" w:rsidRPr="002B7BF7" w:rsidRDefault="008E3D62" w:rsidP="00D119C2">
            <w:pPr>
              <w:pStyle w:val="ListParagraph"/>
              <w:numPr>
                <w:ilvl w:val="0"/>
                <w:numId w:val="9"/>
              </w:numPr>
              <w:spacing w:after="160" w:line="259" w:lineRule="auto"/>
              <w:rPr>
                <w:rFonts w:asciiTheme="minorHAnsi" w:hAnsiTheme="minorHAnsi" w:cstheme="minorHAnsi"/>
                <w:color w:val="002060"/>
                <w:sz w:val="22"/>
                <w:szCs w:val="22"/>
              </w:rPr>
            </w:pPr>
            <w:r w:rsidRPr="002B7BF7">
              <w:rPr>
                <w:rFonts w:asciiTheme="minorHAnsi" w:hAnsiTheme="minorHAnsi" w:cstheme="minorHAnsi"/>
                <w:color w:val="002060"/>
                <w:sz w:val="22"/>
                <w:szCs w:val="22"/>
              </w:rPr>
              <w:t xml:space="preserve">Introduction to Modern Time Series Analysis, Gebhard Kirchgässner, Jürgen Wolters, Springer Berlin Heidelberg, </w:t>
            </w:r>
            <w:hyperlink r:id="rId7" w:history="1">
              <w:r w:rsidRPr="002B7BF7">
                <w:rPr>
                  <w:rFonts w:asciiTheme="minorHAnsi" w:hAnsiTheme="minorHAnsi" w:cstheme="minorHAnsi"/>
                  <w:color w:val="002060"/>
                  <w:sz w:val="22"/>
                  <w:szCs w:val="22"/>
                </w:rPr>
                <w:t>https://link.springer.com/book/10.1007%2F978-3-540-73291-4</w:t>
              </w:r>
            </w:hyperlink>
          </w:p>
          <w:bookmarkEnd w:id="0"/>
          <w:p w14:paraId="55EE173D" w14:textId="77777777" w:rsidR="008E3D62" w:rsidRPr="002B7BF7" w:rsidRDefault="008E3D62" w:rsidP="00D119C2">
            <w:pPr>
              <w:pStyle w:val="ListParagraph"/>
              <w:numPr>
                <w:ilvl w:val="0"/>
                <w:numId w:val="9"/>
              </w:numPr>
              <w:spacing w:after="160" w:line="259" w:lineRule="auto"/>
              <w:rPr>
                <w:rFonts w:asciiTheme="minorHAnsi" w:hAnsiTheme="minorHAnsi" w:cstheme="minorHAnsi"/>
                <w:color w:val="002060"/>
                <w:sz w:val="22"/>
                <w:szCs w:val="22"/>
              </w:rPr>
            </w:pPr>
            <w:r w:rsidRPr="002B7BF7">
              <w:rPr>
                <w:rFonts w:asciiTheme="minorHAnsi" w:hAnsiTheme="minorHAnsi" w:cstheme="minorHAnsi"/>
                <w:color w:val="002060"/>
                <w:sz w:val="22"/>
                <w:szCs w:val="22"/>
              </w:rPr>
              <w:t>Time Series Estimation tutorials, https://www.eviews.com/Learning/timeseries.html</w:t>
            </w:r>
          </w:p>
          <w:p w14:paraId="29FE5C86" w14:textId="77777777" w:rsidR="008E3D62" w:rsidRPr="00D119C2" w:rsidRDefault="008E3D62" w:rsidP="00D119C2">
            <w:pPr>
              <w:pStyle w:val="ListParagraph"/>
              <w:numPr>
                <w:ilvl w:val="0"/>
                <w:numId w:val="9"/>
              </w:numPr>
              <w:spacing w:after="160" w:line="259" w:lineRule="auto"/>
              <w:rPr>
                <w:rFonts w:asciiTheme="majorBidi" w:hAnsiTheme="majorBidi" w:cstheme="majorBidi"/>
                <w:color w:val="000000" w:themeColor="text1"/>
                <w:shd w:val="clear" w:color="auto" w:fill="FFFFFF"/>
                <w:lang w:val="el-GR"/>
              </w:rPr>
            </w:pPr>
            <w:r w:rsidRPr="00D119C2">
              <w:rPr>
                <w:rFonts w:asciiTheme="minorHAnsi" w:hAnsiTheme="minorHAnsi" w:cstheme="minorHAnsi"/>
                <w:color w:val="002060"/>
                <w:sz w:val="22"/>
                <w:szCs w:val="22"/>
                <w:lang w:val="el-GR"/>
              </w:rPr>
              <w:t>Σημειώσεις και ασκήσεις για το μάθημα θα αναρτώνται στο e-class ή στην ιστοσελίδα του μαθήματος</w:t>
            </w:r>
            <w:r w:rsidRPr="00D119C2">
              <w:rPr>
                <w:rFonts w:asciiTheme="majorBidi" w:hAnsiTheme="majorBidi" w:cstheme="majorBidi"/>
                <w:color w:val="000000" w:themeColor="text1"/>
                <w:shd w:val="clear" w:color="auto" w:fill="FFFFFF"/>
                <w:lang w:val="el-GR"/>
              </w:rPr>
              <w:t>.</w:t>
            </w:r>
          </w:p>
          <w:p w14:paraId="56E7DFF0" w14:textId="319F4674" w:rsidR="00AE05CE" w:rsidRPr="00E768CA" w:rsidRDefault="00AE05CE" w:rsidP="00E768CA">
            <w:pPr>
              <w:pStyle w:val="ListParagraph"/>
              <w:numPr>
                <w:ilvl w:val="0"/>
                <w:numId w:val="6"/>
              </w:numPr>
              <w:rPr>
                <w:rFonts w:asciiTheme="minorHAnsi" w:hAnsiTheme="minorHAnsi" w:cstheme="minorHAnsi"/>
                <w:sz w:val="22"/>
                <w:szCs w:val="22"/>
                <w:lang w:val="el-GR"/>
              </w:rPr>
            </w:pPr>
          </w:p>
        </w:tc>
      </w:tr>
    </w:tbl>
    <w:p w14:paraId="09414E0B" w14:textId="77777777" w:rsidR="00AE05CE" w:rsidRPr="00AF6959" w:rsidRDefault="00AE05CE">
      <w:pPr>
        <w:rPr>
          <w:rFonts w:asciiTheme="minorHAnsi" w:hAnsiTheme="minorHAnsi" w:cstheme="minorHAnsi"/>
          <w:lang w:val="el-GR"/>
        </w:rPr>
      </w:pPr>
    </w:p>
    <w:sectPr w:rsidR="00AE05CE" w:rsidRPr="00AF6959"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59C24AE"/>
    <w:multiLevelType w:val="hybridMultilevel"/>
    <w:tmpl w:val="9E66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E744A"/>
    <w:multiLevelType w:val="hybridMultilevel"/>
    <w:tmpl w:val="1040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4339A"/>
    <w:multiLevelType w:val="hybridMultilevel"/>
    <w:tmpl w:val="4AE6F03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A767D"/>
    <w:multiLevelType w:val="hybridMultilevel"/>
    <w:tmpl w:val="F90A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C22EF"/>
    <w:multiLevelType w:val="hybridMultilevel"/>
    <w:tmpl w:val="86A2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274499F"/>
    <w:multiLevelType w:val="hybridMultilevel"/>
    <w:tmpl w:val="F17EF06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1"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CA7E7D"/>
    <w:multiLevelType w:val="hybridMultilevel"/>
    <w:tmpl w:val="B0C8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56596"/>
    <w:multiLevelType w:val="hybridMultilevel"/>
    <w:tmpl w:val="EEEC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7636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729068">
    <w:abstractNumId w:val="10"/>
  </w:num>
  <w:num w:numId="3" w16cid:durableId="1193573336">
    <w:abstractNumId w:val="1"/>
  </w:num>
  <w:num w:numId="4" w16cid:durableId="360522097">
    <w:abstractNumId w:val="7"/>
  </w:num>
  <w:num w:numId="5" w16cid:durableId="1358504659">
    <w:abstractNumId w:val="11"/>
  </w:num>
  <w:num w:numId="6" w16cid:durableId="831682497">
    <w:abstractNumId w:val="8"/>
  </w:num>
  <w:num w:numId="7" w16cid:durableId="1264072124">
    <w:abstractNumId w:val="0"/>
  </w:num>
  <w:num w:numId="8" w16cid:durableId="630980631">
    <w:abstractNumId w:val="9"/>
  </w:num>
  <w:num w:numId="9" w16cid:durableId="599530397">
    <w:abstractNumId w:val="6"/>
  </w:num>
  <w:num w:numId="10" w16cid:durableId="874004209">
    <w:abstractNumId w:val="12"/>
  </w:num>
  <w:num w:numId="11" w16cid:durableId="2086805536">
    <w:abstractNumId w:val="13"/>
  </w:num>
  <w:num w:numId="12" w16cid:durableId="171262985">
    <w:abstractNumId w:val="4"/>
  </w:num>
  <w:num w:numId="13" w16cid:durableId="1625229102">
    <w:abstractNumId w:val="5"/>
  </w:num>
  <w:num w:numId="14" w16cid:durableId="2017806327">
    <w:abstractNumId w:val="2"/>
  </w:num>
  <w:num w:numId="15" w16cid:durableId="2433431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65E7"/>
    <w:rsid w:val="0001411A"/>
    <w:rsid w:val="000144A4"/>
    <w:rsid w:val="00023251"/>
    <w:rsid w:val="00031690"/>
    <w:rsid w:val="0004505B"/>
    <w:rsid w:val="00050821"/>
    <w:rsid w:val="000612F6"/>
    <w:rsid w:val="000A3E8F"/>
    <w:rsid w:val="000C3A8F"/>
    <w:rsid w:val="000D22DA"/>
    <w:rsid w:val="000D7411"/>
    <w:rsid w:val="000E65EE"/>
    <w:rsid w:val="000F19B2"/>
    <w:rsid w:val="00132A20"/>
    <w:rsid w:val="00165610"/>
    <w:rsid w:val="00175C4B"/>
    <w:rsid w:val="001D2BAF"/>
    <w:rsid w:val="001E39F6"/>
    <w:rsid w:val="00203825"/>
    <w:rsid w:val="00214357"/>
    <w:rsid w:val="0021606F"/>
    <w:rsid w:val="002508AA"/>
    <w:rsid w:val="0026692D"/>
    <w:rsid w:val="002B7BF7"/>
    <w:rsid w:val="002C1BDB"/>
    <w:rsid w:val="00312F8F"/>
    <w:rsid w:val="00340FE3"/>
    <w:rsid w:val="0035515E"/>
    <w:rsid w:val="00355A0D"/>
    <w:rsid w:val="003571C6"/>
    <w:rsid w:val="00394BBC"/>
    <w:rsid w:val="003B2ED1"/>
    <w:rsid w:val="004017E9"/>
    <w:rsid w:val="0041144B"/>
    <w:rsid w:val="00412D1F"/>
    <w:rsid w:val="0045297E"/>
    <w:rsid w:val="00477073"/>
    <w:rsid w:val="004E2C8A"/>
    <w:rsid w:val="00510F5A"/>
    <w:rsid w:val="0051485C"/>
    <w:rsid w:val="005201A7"/>
    <w:rsid w:val="005256FB"/>
    <w:rsid w:val="00566E2C"/>
    <w:rsid w:val="00570D21"/>
    <w:rsid w:val="00583C90"/>
    <w:rsid w:val="005957C0"/>
    <w:rsid w:val="005C0130"/>
    <w:rsid w:val="005C4FC4"/>
    <w:rsid w:val="005E5495"/>
    <w:rsid w:val="005F4935"/>
    <w:rsid w:val="005F7742"/>
    <w:rsid w:val="00602DE0"/>
    <w:rsid w:val="006061CA"/>
    <w:rsid w:val="006A04F5"/>
    <w:rsid w:val="006B4B75"/>
    <w:rsid w:val="006B51DD"/>
    <w:rsid w:val="006C2009"/>
    <w:rsid w:val="00705AAD"/>
    <w:rsid w:val="007602B1"/>
    <w:rsid w:val="007605D0"/>
    <w:rsid w:val="00777AF0"/>
    <w:rsid w:val="00786162"/>
    <w:rsid w:val="007A3D7A"/>
    <w:rsid w:val="008200E1"/>
    <w:rsid w:val="00833FB0"/>
    <w:rsid w:val="008450D7"/>
    <w:rsid w:val="00871D24"/>
    <w:rsid w:val="008A3176"/>
    <w:rsid w:val="008B3A89"/>
    <w:rsid w:val="008D0DE7"/>
    <w:rsid w:val="008D215B"/>
    <w:rsid w:val="008E3D62"/>
    <w:rsid w:val="008F18B0"/>
    <w:rsid w:val="008F3C7B"/>
    <w:rsid w:val="00926764"/>
    <w:rsid w:val="00926C72"/>
    <w:rsid w:val="00927D8F"/>
    <w:rsid w:val="009A1CD6"/>
    <w:rsid w:val="009A3E3B"/>
    <w:rsid w:val="009C137D"/>
    <w:rsid w:val="009D0245"/>
    <w:rsid w:val="009E0839"/>
    <w:rsid w:val="009F7607"/>
    <w:rsid w:val="00A242AE"/>
    <w:rsid w:val="00A35228"/>
    <w:rsid w:val="00A418E9"/>
    <w:rsid w:val="00A458BE"/>
    <w:rsid w:val="00A56A38"/>
    <w:rsid w:val="00A71B6D"/>
    <w:rsid w:val="00AB0565"/>
    <w:rsid w:val="00AB699A"/>
    <w:rsid w:val="00AE05CE"/>
    <w:rsid w:val="00AF6959"/>
    <w:rsid w:val="00B00498"/>
    <w:rsid w:val="00B0052E"/>
    <w:rsid w:val="00B0587B"/>
    <w:rsid w:val="00B06BD5"/>
    <w:rsid w:val="00B10219"/>
    <w:rsid w:val="00B44EE1"/>
    <w:rsid w:val="00B474D3"/>
    <w:rsid w:val="00B50FF0"/>
    <w:rsid w:val="00B864C2"/>
    <w:rsid w:val="00B9124C"/>
    <w:rsid w:val="00BB131E"/>
    <w:rsid w:val="00BE2D9A"/>
    <w:rsid w:val="00C42001"/>
    <w:rsid w:val="00C47B3E"/>
    <w:rsid w:val="00C549BB"/>
    <w:rsid w:val="00C72DF6"/>
    <w:rsid w:val="00C97472"/>
    <w:rsid w:val="00CA5858"/>
    <w:rsid w:val="00CD01E9"/>
    <w:rsid w:val="00CD554B"/>
    <w:rsid w:val="00D119C2"/>
    <w:rsid w:val="00D21E78"/>
    <w:rsid w:val="00D3105B"/>
    <w:rsid w:val="00D563E6"/>
    <w:rsid w:val="00D67DE2"/>
    <w:rsid w:val="00DA26D9"/>
    <w:rsid w:val="00DA41B3"/>
    <w:rsid w:val="00DC391D"/>
    <w:rsid w:val="00E160FB"/>
    <w:rsid w:val="00E164EA"/>
    <w:rsid w:val="00E32CBD"/>
    <w:rsid w:val="00E40F34"/>
    <w:rsid w:val="00E65499"/>
    <w:rsid w:val="00E768CA"/>
    <w:rsid w:val="00E8708E"/>
    <w:rsid w:val="00E93C37"/>
    <w:rsid w:val="00EA2BA1"/>
    <w:rsid w:val="00EE760F"/>
    <w:rsid w:val="00F00B4E"/>
    <w:rsid w:val="00F273D5"/>
    <w:rsid w:val="00F30539"/>
    <w:rsid w:val="00F4783A"/>
    <w:rsid w:val="00F563E5"/>
    <w:rsid w:val="00F72B38"/>
    <w:rsid w:val="00F92125"/>
    <w:rsid w:val="00F95A3E"/>
    <w:rsid w:val="00FB54A5"/>
    <w:rsid w:val="00FE127D"/>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E9FFD3A4-9688-48EE-95D1-64F29E4F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472"/>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A89"/>
    <w:pPr>
      <w:ind w:left="720"/>
      <w:contextualSpacing/>
    </w:pPr>
  </w:style>
  <w:style w:type="character" w:customStyle="1" w:styleId="value">
    <w:name w:val="value"/>
    <w:basedOn w:val="DefaultParagraphFont"/>
    <w:rsid w:val="00001B32"/>
  </w:style>
  <w:style w:type="character" w:customStyle="1" w:styleId="detailsother">
    <w:name w:val="details_other"/>
    <w:basedOn w:val="DefaultParagraphFont"/>
    <w:rsid w:val="00F4783A"/>
  </w:style>
  <w:style w:type="character" w:customStyle="1" w:styleId="bookdetails">
    <w:name w:val="book_details"/>
    <w:basedOn w:val="DefaultParagraphFont"/>
    <w:rsid w:val="00F4783A"/>
  </w:style>
  <w:style w:type="character" w:styleId="Hyperlink">
    <w:name w:val="Hyperlink"/>
    <w:basedOn w:val="DefaultParagraphFont"/>
    <w:uiPriority w:val="99"/>
    <w:unhideWhenUsed/>
    <w:rsid w:val="008E3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nk.springer.com/book/10.1007%2F978-3-540-7329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conometrics-with-r.org/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3D52F-C62F-40DD-B13E-36041866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1666</Words>
  <Characters>9502</Characters>
  <Application>Microsoft Office Word</Application>
  <DocSecurity>0</DocSecurity>
  <Lines>79</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4</cp:revision>
  <cp:lastPrinted>2020-07-22T05:44:00Z</cp:lastPrinted>
  <dcterms:created xsi:type="dcterms:W3CDTF">2023-01-28T22:40:00Z</dcterms:created>
  <dcterms:modified xsi:type="dcterms:W3CDTF">2023-02-16T13:21:00Z</dcterms:modified>
</cp:coreProperties>
</file>