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DCAD"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5273B58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1093"/>
        <w:gridCol w:w="933"/>
        <w:gridCol w:w="1344"/>
        <w:gridCol w:w="311"/>
        <w:gridCol w:w="2434"/>
      </w:tblGrid>
      <w:tr w:rsidR="00AE05CE" w:rsidRPr="00733F51" w14:paraId="5A6D20BE" w14:textId="77777777" w:rsidTr="0001411A">
        <w:tc>
          <w:tcPr>
            <w:tcW w:w="3205" w:type="dxa"/>
            <w:shd w:val="clear" w:color="auto" w:fill="DDD9C3"/>
          </w:tcPr>
          <w:p w14:paraId="3C0816B2"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1D5B80E9" w14:textId="77777777"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14D3014E" w14:textId="77777777" w:rsidTr="0001411A">
        <w:tc>
          <w:tcPr>
            <w:tcW w:w="3205" w:type="dxa"/>
            <w:shd w:val="clear" w:color="auto" w:fill="DDD9C3"/>
          </w:tcPr>
          <w:p w14:paraId="278DF86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0C7F9064"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56E56EC1" w14:textId="77777777" w:rsidTr="0001411A">
        <w:tc>
          <w:tcPr>
            <w:tcW w:w="3205" w:type="dxa"/>
            <w:shd w:val="clear" w:color="auto" w:fill="DDD9C3"/>
          </w:tcPr>
          <w:p w14:paraId="7DE5D0EB"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748CC16D"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257A8337" w14:textId="77777777" w:rsidTr="0001411A">
        <w:tc>
          <w:tcPr>
            <w:tcW w:w="3205" w:type="dxa"/>
            <w:shd w:val="clear" w:color="auto" w:fill="DDD9C3"/>
          </w:tcPr>
          <w:p w14:paraId="3AD6BB34"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5AD8929B" w14:textId="77777777" w:rsidR="00AE05CE" w:rsidRPr="007903F9" w:rsidRDefault="00CD01E9" w:rsidP="0001411A">
            <w:pPr>
              <w:rPr>
                <w:rFonts w:asciiTheme="minorHAnsi" w:hAnsiTheme="minorHAnsi" w:cstheme="minorHAnsi"/>
                <w:b/>
                <w:color w:val="002060"/>
                <w:sz w:val="22"/>
                <w:szCs w:val="22"/>
                <w:highlight w:val="yellow"/>
                <w:lang w:val="el-GR"/>
              </w:rPr>
            </w:pPr>
            <w:r w:rsidRPr="00F95A3E">
              <w:rPr>
                <w:rFonts w:asciiTheme="minorHAnsi" w:hAnsiTheme="minorHAnsi" w:cstheme="minorHAnsi"/>
                <w:color w:val="002060"/>
                <w:sz w:val="22"/>
                <w:szCs w:val="22"/>
              </w:rPr>
              <w:t>ΠΟΑ110</w:t>
            </w:r>
            <w:r w:rsidR="007903F9">
              <w:rPr>
                <w:rFonts w:asciiTheme="minorHAnsi" w:hAnsiTheme="minorHAnsi" w:cstheme="minorHAnsi"/>
                <w:color w:val="002060"/>
                <w:sz w:val="22"/>
                <w:szCs w:val="22"/>
                <w:lang w:val="el-GR"/>
              </w:rPr>
              <w:t>4</w:t>
            </w:r>
          </w:p>
        </w:tc>
        <w:tc>
          <w:tcPr>
            <w:tcW w:w="2505" w:type="dxa"/>
            <w:gridSpan w:val="2"/>
            <w:shd w:val="clear" w:color="auto" w:fill="DDD9C3"/>
          </w:tcPr>
          <w:p w14:paraId="417D208C"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78566556" w14:textId="77777777" w:rsidR="00AE05CE" w:rsidRPr="009E0839" w:rsidRDefault="00EE760F" w:rsidP="0001411A">
            <w:pPr>
              <w:rPr>
                <w:rFonts w:asciiTheme="minorHAnsi" w:hAnsiTheme="minorHAnsi" w:cstheme="minorHAnsi"/>
                <w:sz w:val="22"/>
                <w:szCs w:val="22"/>
                <w:lang w:val="el-GR"/>
              </w:rPr>
            </w:pPr>
            <w:r w:rsidRPr="00F95A3E">
              <w:rPr>
                <w:rFonts w:asciiTheme="minorHAnsi" w:hAnsiTheme="minorHAnsi" w:cstheme="minorHAnsi"/>
                <w:color w:val="002060"/>
                <w:sz w:val="22"/>
                <w:szCs w:val="22"/>
                <w:lang w:val="el-GR"/>
              </w:rPr>
              <w:t>1</w:t>
            </w:r>
            <w:r w:rsidR="00AE05CE" w:rsidRPr="00F95A3E">
              <w:rPr>
                <w:rFonts w:asciiTheme="minorHAnsi" w:hAnsiTheme="minorHAnsi" w:cstheme="minorHAnsi"/>
                <w:color w:val="002060"/>
                <w:sz w:val="22"/>
                <w:szCs w:val="22"/>
                <w:lang w:val="el-GR"/>
              </w:rPr>
              <w:t>ο</w:t>
            </w:r>
          </w:p>
        </w:tc>
      </w:tr>
      <w:tr w:rsidR="00AE05CE" w:rsidRPr="00733F51" w14:paraId="7F378D14" w14:textId="77777777" w:rsidTr="0001411A">
        <w:trPr>
          <w:trHeight w:val="375"/>
        </w:trPr>
        <w:tc>
          <w:tcPr>
            <w:tcW w:w="3205" w:type="dxa"/>
            <w:shd w:val="clear" w:color="auto" w:fill="DDD9C3"/>
            <w:vAlign w:val="center"/>
          </w:tcPr>
          <w:p w14:paraId="680888E7"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2A790167" w14:textId="77777777" w:rsidR="00AE05CE" w:rsidRPr="00F95A3E" w:rsidRDefault="007903F9"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Στοιχεία Αστικού Δικαίου &amp; Δικαίου Αξιογράφων</w:t>
            </w:r>
          </w:p>
        </w:tc>
      </w:tr>
      <w:tr w:rsidR="00733F51" w:rsidRPr="00733F51" w14:paraId="7CF6ADE7" w14:textId="77777777" w:rsidTr="0001411A">
        <w:trPr>
          <w:trHeight w:val="375"/>
        </w:trPr>
        <w:tc>
          <w:tcPr>
            <w:tcW w:w="3205" w:type="dxa"/>
            <w:shd w:val="clear" w:color="auto" w:fill="DDD9C3"/>
            <w:vAlign w:val="center"/>
          </w:tcPr>
          <w:p w14:paraId="57F31741" w14:textId="1E7A6E82" w:rsidR="00733F51" w:rsidRPr="009E0839" w:rsidRDefault="00733F51"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ΔΙΔΑΣΚΩΝ</w:t>
            </w:r>
          </w:p>
        </w:tc>
        <w:tc>
          <w:tcPr>
            <w:tcW w:w="5231" w:type="dxa"/>
            <w:gridSpan w:val="5"/>
            <w:vAlign w:val="center"/>
          </w:tcPr>
          <w:p w14:paraId="23CFFBAC" w14:textId="7E44A94C" w:rsidR="00733F51" w:rsidRDefault="00733F51"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ΣΠΥΡΟΣ ΝΤΟΥΡΜΑΣ</w:t>
            </w:r>
          </w:p>
        </w:tc>
      </w:tr>
      <w:tr w:rsidR="00AE05CE" w:rsidRPr="009E0839" w14:paraId="2359C062" w14:textId="77777777" w:rsidTr="0001411A">
        <w:trPr>
          <w:trHeight w:val="196"/>
        </w:trPr>
        <w:tc>
          <w:tcPr>
            <w:tcW w:w="5637" w:type="dxa"/>
            <w:gridSpan w:val="3"/>
            <w:shd w:val="clear" w:color="auto" w:fill="DDD9C3"/>
            <w:vAlign w:val="center"/>
          </w:tcPr>
          <w:p w14:paraId="112C2F1B"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717D594"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18698681"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2B7FE82C" w14:textId="77777777" w:rsidTr="0001411A">
        <w:trPr>
          <w:trHeight w:val="194"/>
        </w:trPr>
        <w:tc>
          <w:tcPr>
            <w:tcW w:w="5637" w:type="dxa"/>
            <w:gridSpan w:val="3"/>
          </w:tcPr>
          <w:p w14:paraId="453627F3"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49A75F88" w14:textId="77777777" w:rsidR="00AE05CE" w:rsidRPr="009E0839" w:rsidRDefault="00583C90" w:rsidP="0001411A">
            <w:pPr>
              <w:jc w:val="center"/>
              <w:rPr>
                <w:rFonts w:asciiTheme="minorHAnsi" w:hAnsiTheme="minorHAnsi" w:cstheme="minorHAnsi"/>
                <w:color w:val="002060"/>
                <w:sz w:val="22"/>
                <w:szCs w:val="22"/>
              </w:rPr>
            </w:pPr>
            <w:r w:rsidRPr="009E0839">
              <w:rPr>
                <w:rFonts w:asciiTheme="minorHAnsi" w:hAnsiTheme="minorHAnsi" w:cstheme="minorHAnsi"/>
                <w:color w:val="002060"/>
                <w:sz w:val="22"/>
                <w:szCs w:val="22"/>
              </w:rPr>
              <w:t>5</w:t>
            </w:r>
          </w:p>
        </w:tc>
        <w:tc>
          <w:tcPr>
            <w:tcW w:w="1240" w:type="dxa"/>
          </w:tcPr>
          <w:p w14:paraId="3508BE79" w14:textId="77777777" w:rsidR="00AE05CE" w:rsidRPr="009E0839" w:rsidRDefault="005C444A"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6</w:t>
            </w:r>
          </w:p>
        </w:tc>
      </w:tr>
      <w:tr w:rsidR="00AE05CE" w:rsidRPr="009E0839" w14:paraId="092F2234" w14:textId="77777777" w:rsidTr="0001411A">
        <w:trPr>
          <w:trHeight w:val="194"/>
        </w:trPr>
        <w:tc>
          <w:tcPr>
            <w:tcW w:w="5637" w:type="dxa"/>
            <w:gridSpan w:val="3"/>
          </w:tcPr>
          <w:p w14:paraId="64FAAD02"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7FCC1B6F"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54457F3D"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2025957A" w14:textId="77777777" w:rsidTr="0001411A">
        <w:trPr>
          <w:trHeight w:val="194"/>
        </w:trPr>
        <w:tc>
          <w:tcPr>
            <w:tcW w:w="5637" w:type="dxa"/>
            <w:gridSpan w:val="3"/>
          </w:tcPr>
          <w:p w14:paraId="703FCC9A"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5A991420"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3DA5E3EB" w14:textId="77777777" w:rsidR="00AE05CE" w:rsidRPr="009E0839" w:rsidRDefault="00AE05CE" w:rsidP="0001411A">
            <w:pPr>
              <w:rPr>
                <w:rFonts w:asciiTheme="minorHAnsi" w:hAnsiTheme="minorHAnsi" w:cstheme="minorHAnsi"/>
                <w:color w:val="002060"/>
                <w:sz w:val="22"/>
                <w:szCs w:val="22"/>
                <w:lang w:val="el-GR"/>
              </w:rPr>
            </w:pPr>
          </w:p>
        </w:tc>
      </w:tr>
      <w:tr w:rsidR="00AE05CE" w:rsidRPr="00733F51" w14:paraId="3FBB2519" w14:textId="77777777" w:rsidTr="0001411A">
        <w:trPr>
          <w:trHeight w:val="194"/>
        </w:trPr>
        <w:tc>
          <w:tcPr>
            <w:tcW w:w="5637" w:type="dxa"/>
            <w:gridSpan w:val="3"/>
            <w:shd w:val="clear" w:color="auto" w:fill="DDD9C3"/>
          </w:tcPr>
          <w:p w14:paraId="5CE41A66"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5D593EC"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5D98888B"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0D93E09B" w14:textId="77777777" w:rsidTr="0001411A">
        <w:trPr>
          <w:trHeight w:val="599"/>
        </w:trPr>
        <w:tc>
          <w:tcPr>
            <w:tcW w:w="3205" w:type="dxa"/>
            <w:shd w:val="clear" w:color="auto" w:fill="DDD9C3"/>
          </w:tcPr>
          <w:p w14:paraId="098AF971"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339010DC"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38E3933A" w14:textId="77777777" w:rsidR="00AE05CE" w:rsidRPr="009E0839" w:rsidRDefault="008F18B0"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Επιστημονικής Περιοχής</w:t>
            </w:r>
          </w:p>
        </w:tc>
      </w:tr>
      <w:tr w:rsidR="00AE05CE" w:rsidRPr="009E0839" w14:paraId="4AF4F66C" w14:textId="77777777" w:rsidTr="0001411A">
        <w:tc>
          <w:tcPr>
            <w:tcW w:w="3205" w:type="dxa"/>
            <w:shd w:val="clear" w:color="auto" w:fill="DDD9C3"/>
          </w:tcPr>
          <w:p w14:paraId="7D1C4730"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40E3F513"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043D9E77"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36569205" w14:textId="77777777" w:rsidTr="0001411A">
        <w:tc>
          <w:tcPr>
            <w:tcW w:w="3205" w:type="dxa"/>
            <w:shd w:val="clear" w:color="auto" w:fill="DDD9C3"/>
          </w:tcPr>
          <w:p w14:paraId="329E7A1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04BF34BB"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4513B7D5" w14:textId="77777777" w:rsidTr="0001411A">
        <w:tc>
          <w:tcPr>
            <w:tcW w:w="3205" w:type="dxa"/>
            <w:shd w:val="clear" w:color="auto" w:fill="DDD9C3"/>
          </w:tcPr>
          <w:p w14:paraId="322CAA7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7694C9EE" w14:textId="77777777" w:rsidR="00AE05CE" w:rsidRPr="009E0839" w:rsidRDefault="005377BB"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Όχι</w:t>
            </w:r>
          </w:p>
        </w:tc>
      </w:tr>
      <w:tr w:rsidR="00AE05CE" w:rsidRPr="00733F51" w14:paraId="3968A006" w14:textId="77777777" w:rsidTr="0001411A">
        <w:tc>
          <w:tcPr>
            <w:tcW w:w="3205" w:type="dxa"/>
            <w:shd w:val="clear" w:color="auto" w:fill="DDD9C3"/>
          </w:tcPr>
          <w:p w14:paraId="20803056"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70CB116E" w14:textId="77777777"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7DCFD1C7"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8AFCA1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1FBBFD2D" w14:textId="77777777" w:rsidTr="0001411A">
        <w:tc>
          <w:tcPr>
            <w:tcW w:w="8472" w:type="dxa"/>
            <w:gridSpan w:val="2"/>
            <w:tcBorders>
              <w:bottom w:val="nil"/>
            </w:tcBorders>
            <w:shd w:val="clear" w:color="auto" w:fill="DDD9C3"/>
          </w:tcPr>
          <w:p w14:paraId="7AE78A92" w14:textId="77777777" w:rsidR="00AE05CE" w:rsidRPr="00A418E9" w:rsidRDefault="00AE05CE" w:rsidP="0001411A">
            <w:pPr>
              <w:rPr>
                <w:rFonts w:asciiTheme="minorHAnsi" w:hAnsiTheme="minorHAnsi" w:cstheme="minorHAnsi"/>
                <w:i/>
                <w:sz w:val="16"/>
                <w:szCs w:val="16"/>
                <w:lang w:val="el-GR"/>
              </w:rPr>
            </w:pPr>
            <w:r w:rsidRPr="00A418E9">
              <w:rPr>
                <w:rFonts w:asciiTheme="minorHAnsi" w:hAnsiTheme="minorHAnsi" w:cstheme="minorHAnsi"/>
                <w:b/>
                <w:sz w:val="20"/>
                <w:szCs w:val="20"/>
                <w:lang w:val="el-GR"/>
              </w:rPr>
              <w:t>Μαθησιακά Αποτελέσματα</w:t>
            </w:r>
          </w:p>
        </w:tc>
      </w:tr>
      <w:tr w:rsidR="00AE05CE" w:rsidRPr="00733F51" w14:paraId="3C933CE7" w14:textId="77777777" w:rsidTr="0001411A">
        <w:tc>
          <w:tcPr>
            <w:tcW w:w="8472" w:type="dxa"/>
            <w:gridSpan w:val="2"/>
            <w:tcBorders>
              <w:top w:val="nil"/>
            </w:tcBorders>
            <w:shd w:val="clear" w:color="auto" w:fill="DDD9C3"/>
          </w:tcPr>
          <w:p w14:paraId="09EC5DD3"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BD81D27"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CE32F2B"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29561D4"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67D700B8"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3E4372AD"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733F51" w14:paraId="04A4888E" w14:textId="77777777" w:rsidTr="0001411A">
        <w:tc>
          <w:tcPr>
            <w:tcW w:w="8472" w:type="dxa"/>
            <w:gridSpan w:val="2"/>
          </w:tcPr>
          <w:p w14:paraId="77942C87" w14:textId="77777777" w:rsidR="00A47959" w:rsidRDefault="00A47959" w:rsidP="00A71B6D">
            <w:pPr>
              <w:rPr>
                <w:rFonts w:asciiTheme="minorHAnsi" w:hAnsiTheme="minorHAnsi" w:cstheme="minorHAnsi"/>
                <w:bCs/>
                <w:lang w:val="el-GR"/>
              </w:rPr>
            </w:pPr>
          </w:p>
          <w:p w14:paraId="0A7D233E" w14:textId="77777777" w:rsidR="00A47959" w:rsidRDefault="00A47959" w:rsidP="00A47959">
            <w:pPr>
              <w:spacing w:line="316" w:lineRule="auto"/>
              <w:jc w:val="both"/>
              <w:rPr>
                <w:rFonts w:asciiTheme="minorHAnsi" w:hAnsiTheme="minorHAnsi" w:cstheme="minorHAnsi"/>
                <w:i/>
                <w:iCs/>
                <w:color w:val="002060"/>
                <w:sz w:val="20"/>
                <w:szCs w:val="20"/>
                <w:u w:val="single"/>
              </w:rPr>
            </w:pPr>
            <w:r>
              <w:rPr>
                <w:rFonts w:asciiTheme="minorHAnsi" w:hAnsiTheme="minorHAnsi" w:cstheme="minorHAnsi"/>
                <w:i/>
                <w:iCs/>
                <w:color w:val="002060"/>
                <w:sz w:val="20"/>
                <w:szCs w:val="20"/>
                <w:u w:val="single"/>
              </w:rPr>
              <w:t>Γνώσεις</w:t>
            </w:r>
          </w:p>
          <w:p w14:paraId="7DBDC016" w14:textId="77777777" w:rsidR="00A47959" w:rsidRDefault="00A47959" w:rsidP="00A47959">
            <w:pPr>
              <w:numPr>
                <w:ilvl w:val="0"/>
                <w:numId w:val="6"/>
              </w:numPr>
              <w:spacing w:after="160" w:line="316"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ορίζουν &amp; να διατυπώνουν τις βασικές έννοιες τ</w:t>
            </w:r>
            <w:r w:rsidR="005B703F">
              <w:rPr>
                <w:rFonts w:asciiTheme="minorHAnsi" w:hAnsiTheme="minorHAnsi" w:cstheme="minorHAnsi"/>
                <w:color w:val="002060"/>
                <w:sz w:val="20"/>
                <w:szCs w:val="20"/>
                <w:lang w:val="el-GR"/>
              </w:rPr>
              <w:t>ου Αστικού Δικαίου</w:t>
            </w:r>
            <w:r>
              <w:rPr>
                <w:rFonts w:asciiTheme="minorHAnsi" w:hAnsiTheme="minorHAnsi" w:cstheme="minorHAnsi"/>
                <w:color w:val="002060"/>
                <w:sz w:val="20"/>
                <w:szCs w:val="20"/>
                <w:lang w:val="el-GR" w:eastAsia="el-GR"/>
              </w:rPr>
              <w:t xml:space="preserve"> &amp; να </w:t>
            </w:r>
            <w:r w:rsidR="005B703F">
              <w:rPr>
                <w:rFonts w:asciiTheme="minorHAnsi" w:hAnsiTheme="minorHAnsi" w:cstheme="minorHAnsi"/>
                <w:color w:val="002060"/>
                <w:sz w:val="20"/>
                <w:szCs w:val="20"/>
                <w:lang w:val="el-GR" w:eastAsia="el-GR"/>
              </w:rPr>
              <w:t>κατανοούν τις οργανωτικές λειτουργίες των θεσμών που διέπουν το νομικό σύστημα του εσωτερικού μας δικαίου.</w:t>
            </w:r>
          </w:p>
          <w:p w14:paraId="737EFF87" w14:textId="77777777" w:rsidR="00A47959" w:rsidRDefault="00A47959" w:rsidP="00A47959">
            <w:pPr>
              <w:numPr>
                <w:ilvl w:val="0"/>
                <w:numId w:val="6"/>
              </w:numPr>
              <w:spacing w:after="160" w:line="316" w:lineRule="auto"/>
              <w:jc w:val="both"/>
              <w:rPr>
                <w:rFonts w:asciiTheme="minorHAnsi" w:hAnsiTheme="minorHAnsi" w:cstheme="minorHAnsi"/>
                <w:color w:val="002060"/>
                <w:sz w:val="20"/>
                <w:szCs w:val="20"/>
                <w:lang w:val="el-GR" w:eastAsia="el-GR"/>
              </w:rPr>
            </w:pPr>
            <w:r>
              <w:rPr>
                <w:rFonts w:asciiTheme="minorHAnsi" w:hAnsiTheme="minorHAnsi" w:cstheme="minorHAnsi"/>
                <w:color w:val="002060"/>
                <w:sz w:val="20"/>
                <w:szCs w:val="20"/>
                <w:lang w:val="el-GR"/>
              </w:rPr>
              <w:t xml:space="preserve">Να κατανοούν </w:t>
            </w:r>
            <w:r w:rsidR="005B703F">
              <w:rPr>
                <w:rFonts w:asciiTheme="minorHAnsi" w:hAnsiTheme="minorHAnsi" w:cstheme="minorHAnsi"/>
                <w:color w:val="002060"/>
                <w:sz w:val="20"/>
                <w:szCs w:val="20"/>
                <w:lang w:val="el-GR"/>
              </w:rPr>
              <w:t xml:space="preserve">νομικούς </w:t>
            </w:r>
            <w:r>
              <w:rPr>
                <w:rFonts w:asciiTheme="minorHAnsi" w:hAnsiTheme="minorHAnsi" w:cstheme="minorHAnsi"/>
                <w:color w:val="002060"/>
                <w:sz w:val="20"/>
                <w:szCs w:val="20"/>
                <w:lang w:val="el-GR"/>
              </w:rPr>
              <w:t>όρους</w:t>
            </w:r>
            <w:r w:rsidR="005B703F">
              <w:rPr>
                <w:rFonts w:asciiTheme="minorHAnsi" w:hAnsiTheme="minorHAnsi" w:cstheme="minorHAnsi"/>
                <w:color w:val="002060"/>
                <w:sz w:val="20"/>
                <w:szCs w:val="20"/>
                <w:lang w:val="el-GR"/>
              </w:rPr>
              <w:t xml:space="preserve"> που διέπουν το σύστημα του Δικαίου στη Χώρα μας.</w:t>
            </w:r>
          </w:p>
          <w:p w14:paraId="6A1DE1D7" w14:textId="77777777" w:rsidR="00A47959" w:rsidRDefault="00A47959" w:rsidP="00A47959">
            <w:pPr>
              <w:numPr>
                <w:ilvl w:val="0"/>
                <w:numId w:val="6"/>
              </w:numPr>
              <w:spacing w:after="160" w:line="316"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Να </w:t>
            </w:r>
            <w:r w:rsidR="005B703F">
              <w:rPr>
                <w:rFonts w:asciiTheme="minorHAnsi" w:hAnsiTheme="minorHAnsi" w:cstheme="minorHAnsi"/>
                <w:color w:val="002060"/>
                <w:sz w:val="20"/>
                <w:szCs w:val="20"/>
                <w:lang w:val="el-GR"/>
              </w:rPr>
              <w:t>κατανοούν την ιεράρχηση των κανόνων δικαίου και τις διακρίσεις τους.</w:t>
            </w:r>
          </w:p>
          <w:p w14:paraId="176DE26E" w14:textId="77777777" w:rsidR="00A47959" w:rsidRDefault="00A47959" w:rsidP="00A47959">
            <w:pPr>
              <w:spacing w:line="316" w:lineRule="auto"/>
              <w:jc w:val="both"/>
              <w:rPr>
                <w:rFonts w:asciiTheme="minorHAnsi" w:hAnsiTheme="minorHAnsi" w:cstheme="minorHAnsi"/>
                <w:i/>
                <w:iCs/>
                <w:color w:val="002060"/>
                <w:sz w:val="20"/>
                <w:szCs w:val="20"/>
                <w:u w:val="single"/>
              </w:rPr>
            </w:pPr>
            <w:r>
              <w:rPr>
                <w:rFonts w:asciiTheme="minorHAnsi" w:hAnsiTheme="minorHAnsi" w:cstheme="minorHAnsi"/>
                <w:i/>
                <w:iCs/>
                <w:color w:val="002060"/>
                <w:sz w:val="20"/>
                <w:szCs w:val="20"/>
                <w:u w:val="single"/>
              </w:rPr>
              <w:t>Ικανότητες:</w:t>
            </w:r>
          </w:p>
          <w:p w14:paraId="6D9449F5" w14:textId="77777777" w:rsidR="005B703F" w:rsidRDefault="00A47959" w:rsidP="00A47959">
            <w:pPr>
              <w:numPr>
                <w:ilvl w:val="0"/>
                <w:numId w:val="6"/>
              </w:numPr>
              <w:spacing w:after="160" w:line="316" w:lineRule="auto"/>
              <w:jc w:val="both"/>
              <w:rPr>
                <w:rFonts w:asciiTheme="minorHAnsi" w:hAnsiTheme="minorHAnsi" w:cstheme="minorHAnsi"/>
                <w:color w:val="002060"/>
                <w:sz w:val="20"/>
                <w:szCs w:val="20"/>
                <w:lang w:val="el-GR"/>
              </w:rPr>
            </w:pPr>
            <w:r w:rsidRPr="005B703F">
              <w:rPr>
                <w:rFonts w:asciiTheme="minorHAnsi" w:hAnsiTheme="minorHAnsi" w:cstheme="minorHAnsi"/>
                <w:color w:val="002060"/>
                <w:sz w:val="20"/>
                <w:szCs w:val="20"/>
                <w:lang w:val="el-GR"/>
              </w:rPr>
              <w:t xml:space="preserve">Να </w:t>
            </w:r>
            <w:r w:rsidR="005B703F" w:rsidRPr="005B703F">
              <w:rPr>
                <w:rFonts w:asciiTheme="minorHAnsi" w:hAnsiTheme="minorHAnsi" w:cstheme="minorHAnsi"/>
                <w:color w:val="002060"/>
                <w:sz w:val="20"/>
                <w:szCs w:val="20"/>
                <w:lang w:val="el-GR"/>
              </w:rPr>
              <w:t>αναπτύξουν τις δεξιότητες απόκτησης γνώσεων που απαιτούνται</w:t>
            </w:r>
            <w:r w:rsidR="00367BFA">
              <w:rPr>
                <w:rFonts w:asciiTheme="minorHAnsi" w:hAnsiTheme="minorHAnsi" w:cstheme="minorHAnsi"/>
                <w:color w:val="002060"/>
                <w:sz w:val="20"/>
                <w:szCs w:val="20"/>
                <w:lang w:val="el-GR"/>
              </w:rPr>
              <w:t>,</w:t>
            </w:r>
            <w:r w:rsidR="005B703F" w:rsidRPr="005B703F">
              <w:rPr>
                <w:rFonts w:asciiTheme="minorHAnsi" w:hAnsiTheme="minorHAnsi" w:cstheme="minorHAnsi"/>
                <w:color w:val="002060"/>
                <w:sz w:val="20"/>
                <w:szCs w:val="20"/>
                <w:lang w:val="el-GR"/>
              </w:rPr>
              <w:t xml:space="preserve"> προκειμένου να συνεχίσουν σε περαιτέρω σπουδές με μεγάλο βαθμό αυτονομίας.</w:t>
            </w:r>
          </w:p>
          <w:p w14:paraId="6CE63E74" w14:textId="77777777" w:rsidR="00DF0202" w:rsidRDefault="005B703F" w:rsidP="00A47959">
            <w:pPr>
              <w:numPr>
                <w:ilvl w:val="0"/>
                <w:numId w:val="6"/>
              </w:numPr>
              <w:spacing w:after="160" w:line="316" w:lineRule="auto"/>
              <w:jc w:val="both"/>
              <w:rPr>
                <w:rFonts w:asciiTheme="minorHAnsi" w:hAnsiTheme="minorHAnsi" w:cstheme="minorHAnsi"/>
                <w:color w:val="002060"/>
                <w:sz w:val="20"/>
                <w:szCs w:val="20"/>
                <w:lang w:val="el-GR"/>
              </w:rPr>
            </w:pPr>
            <w:r w:rsidRPr="00DF0202">
              <w:rPr>
                <w:rFonts w:asciiTheme="minorHAnsi" w:hAnsiTheme="minorHAnsi" w:cstheme="minorHAnsi"/>
                <w:color w:val="002060"/>
                <w:sz w:val="20"/>
                <w:szCs w:val="20"/>
                <w:lang w:val="el-GR" w:eastAsia="el-GR"/>
              </w:rPr>
              <w:t xml:space="preserve"> </w:t>
            </w:r>
            <w:r w:rsidR="00A47959" w:rsidRPr="00DF0202">
              <w:rPr>
                <w:rFonts w:asciiTheme="minorHAnsi" w:hAnsiTheme="minorHAnsi" w:cstheme="minorHAnsi"/>
                <w:color w:val="002060"/>
                <w:sz w:val="20"/>
                <w:szCs w:val="20"/>
                <w:lang w:val="el-GR" w:eastAsia="el-GR"/>
              </w:rPr>
              <w:t xml:space="preserve">Να </w:t>
            </w:r>
            <w:r w:rsidRPr="00DF0202">
              <w:rPr>
                <w:rFonts w:asciiTheme="minorHAnsi" w:hAnsiTheme="minorHAnsi" w:cstheme="minorHAnsi"/>
                <w:color w:val="002060"/>
                <w:sz w:val="20"/>
                <w:szCs w:val="20"/>
                <w:lang w:val="el-GR" w:eastAsia="el-GR"/>
              </w:rPr>
              <w:t>αναπτύξουν την κριτική τους ικανότητα, ώστε να διακρίνουν</w:t>
            </w:r>
            <w:r w:rsidR="00DF0202" w:rsidRPr="00DF0202">
              <w:rPr>
                <w:rFonts w:asciiTheme="minorHAnsi" w:hAnsiTheme="minorHAnsi" w:cstheme="minorHAnsi"/>
                <w:color w:val="002060"/>
                <w:sz w:val="20"/>
                <w:szCs w:val="20"/>
                <w:lang w:val="el-GR" w:eastAsia="el-GR"/>
              </w:rPr>
              <w:t xml:space="preserve"> τα είδη των κανόνων δικαίου που αφορούν τις αστικές και εμπορικές συναλλαγές.</w:t>
            </w:r>
          </w:p>
          <w:p w14:paraId="57F6CB1F" w14:textId="77777777" w:rsidR="00DF0202" w:rsidRDefault="00DF0202" w:rsidP="00A47959">
            <w:pPr>
              <w:numPr>
                <w:ilvl w:val="0"/>
                <w:numId w:val="6"/>
              </w:numPr>
              <w:spacing w:after="160" w:line="316" w:lineRule="auto"/>
              <w:jc w:val="both"/>
              <w:rPr>
                <w:rFonts w:asciiTheme="minorHAnsi" w:hAnsiTheme="minorHAnsi" w:cstheme="minorHAnsi"/>
                <w:color w:val="002060"/>
                <w:sz w:val="20"/>
                <w:szCs w:val="20"/>
                <w:lang w:val="el-GR"/>
              </w:rPr>
            </w:pPr>
            <w:r w:rsidRPr="00DF0202">
              <w:rPr>
                <w:rFonts w:asciiTheme="minorHAnsi" w:hAnsiTheme="minorHAnsi" w:cstheme="minorHAnsi"/>
                <w:color w:val="002060"/>
                <w:sz w:val="20"/>
                <w:szCs w:val="20"/>
                <w:lang w:val="el-GR" w:eastAsia="el-GR"/>
              </w:rPr>
              <w:t xml:space="preserve"> </w:t>
            </w:r>
            <w:r w:rsidR="00A47959" w:rsidRPr="00DF0202">
              <w:rPr>
                <w:rFonts w:asciiTheme="minorHAnsi" w:hAnsiTheme="minorHAnsi" w:cstheme="minorHAnsi"/>
                <w:color w:val="002060"/>
                <w:sz w:val="20"/>
                <w:szCs w:val="20"/>
                <w:lang w:val="el-GR" w:eastAsia="el-GR"/>
              </w:rPr>
              <w:t>Να προβαίνουν στην ερμηνευτική ανάλυση τ</w:t>
            </w:r>
            <w:r w:rsidRPr="00DF0202">
              <w:rPr>
                <w:rFonts w:asciiTheme="minorHAnsi" w:hAnsiTheme="minorHAnsi" w:cstheme="minorHAnsi"/>
                <w:color w:val="002060"/>
                <w:sz w:val="20"/>
                <w:szCs w:val="20"/>
                <w:lang w:val="el-GR" w:eastAsia="el-GR"/>
              </w:rPr>
              <w:t>ων ενοχικών και εμπραγμάτων δικαιωμάτων και τις μεταξύ τους διαφορές.</w:t>
            </w:r>
          </w:p>
          <w:p w14:paraId="31DB3C27" w14:textId="77777777" w:rsidR="00DF0202" w:rsidRDefault="00DF0202" w:rsidP="00A47959">
            <w:pPr>
              <w:numPr>
                <w:ilvl w:val="0"/>
                <w:numId w:val="6"/>
              </w:numPr>
              <w:spacing w:after="160" w:line="316" w:lineRule="auto"/>
              <w:jc w:val="both"/>
              <w:rPr>
                <w:rFonts w:asciiTheme="minorHAnsi" w:hAnsiTheme="minorHAnsi" w:cstheme="minorHAnsi"/>
                <w:color w:val="002060"/>
                <w:sz w:val="20"/>
                <w:szCs w:val="20"/>
                <w:lang w:val="el-GR"/>
              </w:rPr>
            </w:pPr>
            <w:r w:rsidRPr="00DF0202">
              <w:rPr>
                <w:rFonts w:asciiTheme="minorHAnsi" w:hAnsiTheme="minorHAnsi" w:cstheme="minorHAnsi"/>
                <w:color w:val="002060"/>
                <w:sz w:val="20"/>
                <w:szCs w:val="20"/>
                <w:lang w:val="el-GR"/>
              </w:rPr>
              <w:t xml:space="preserve"> </w:t>
            </w:r>
            <w:r w:rsidR="00A47959" w:rsidRPr="00DF0202">
              <w:rPr>
                <w:rFonts w:asciiTheme="minorHAnsi" w:hAnsiTheme="minorHAnsi" w:cstheme="minorHAnsi"/>
                <w:color w:val="002060"/>
                <w:sz w:val="20"/>
                <w:szCs w:val="20"/>
                <w:lang w:val="el-GR"/>
              </w:rPr>
              <w:t xml:space="preserve">Να </w:t>
            </w:r>
            <w:r>
              <w:rPr>
                <w:rFonts w:asciiTheme="minorHAnsi" w:hAnsiTheme="minorHAnsi" w:cstheme="minorHAnsi"/>
                <w:color w:val="002060"/>
                <w:sz w:val="20"/>
                <w:szCs w:val="20"/>
                <w:lang w:val="el-GR"/>
              </w:rPr>
              <w:t>διακρίνουν τον τρόπο λειτουργίας των αξιογράφων σε ότι αφορά τις συναλλακτικές σχέσεις των προσώπων</w:t>
            </w:r>
          </w:p>
          <w:p w14:paraId="429F807B" w14:textId="77777777" w:rsidR="00DF0202" w:rsidRPr="00733F51" w:rsidRDefault="00DF0202" w:rsidP="00DF0202">
            <w:pPr>
              <w:numPr>
                <w:ilvl w:val="0"/>
                <w:numId w:val="6"/>
              </w:numPr>
              <w:spacing w:after="160" w:line="316" w:lineRule="auto"/>
              <w:jc w:val="both"/>
              <w:rPr>
                <w:rFonts w:asciiTheme="minorHAnsi" w:hAnsiTheme="minorHAnsi" w:cstheme="minorHAnsi"/>
                <w:i/>
                <w:iCs/>
                <w:color w:val="002060"/>
                <w:sz w:val="20"/>
                <w:szCs w:val="20"/>
                <w:u w:val="single"/>
                <w:lang w:val="el-GR"/>
              </w:rPr>
            </w:pPr>
            <w:r>
              <w:rPr>
                <w:rFonts w:asciiTheme="minorHAnsi" w:hAnsiTheme="minorHAnsi" w:cstheme="minorHAnsi"/>
                <w:color w:val="002060"/>
                <w:sz w:val="20"/>
                <w:szCs w:val="20"/>
                <w:lang w:val="el-GR"/>
              </w:rPr>
              <w:t>Να αναλύουν με κριτήριο τον τρόπο κυκλοφορίας τα ανώνυμα ή στον κομιστή, τα σε διαταγή και τα ονομαστικά αξιόγραφα.</w:t>
            </w:r>
          </w:p>
          <w:p w14:paraId="7C10C021" w14:textId="77777777" w:rsidR="00A47959" w:rsidRDefault="00DF0202" w:rsidP="00DF0202">
            <w:pPr>
              <w:spacing w:after="160" w:line="316" w:lineRule="auto"/>
              <w:jc w:val="both"/>
              <w:rPr>
                <w:rFonts w:asciiTheme="minorHAnsi" w:hAnsiTheme="minorHAnsi" w:cstheme="minorHAnsi"/>
                <w:i/>
                <w:iCs/>
                <w:color w:val="002060"/>
                <w:sz w:val="20"/>
                <w:szCs w:val="20"/>
                <w:u w:val="single"/>
              </w:rPr>
            </w:pPr>
            <w:r>
              <w:rPr>
                <w:rFonts w:asciiTheme="minorHAnsi" w:hAnsiTheme="minorHAnsi" w:cstheme="minorHAnsi"/>
                <w:i/>
                <w:iCs/>
                <w:color w:val="002060"/>
                <w:sz w:val="20"/>
                <w:szCs w:val="20"/>
                <w:u w:val="single"/>
                <w:lang w:val="el-GR"/>
              </w:rPr>
              <w:t xml:space="preserve"> </w:t>
            </w:r>
            <w:r w:rsidR="00A47959">
              <w:rPr>
                <w:rFonts w:asciiTheme="minorHAnsi" w:hAnsiTheme="minorHAnsi" w:cstheme="minorHAnsi"/>
                <w:i/>
                <w:iCs/>
                <w:color w:val="002060"/>
                <w:sz w:val="20"/>
                <w:szCs w:val="20"/>
                <w:u w:val="single"/>
                <w:lang w:val="el-GR"/>
              </w:rPr>
              <w:t>Δεξιότητες</w:t>
            </w:r>
            <w:r w:rsidR="00A47959">
              <w:rPr>
                <w:rFonts w:asciiTheme="minorHAnsi" w:hAnsiTheme="minorHAnsi" w:cstheme="minorHAnsi"/>
                <w:i/>
                <w:iCs/>
                <w:color w:val="002060"/>
                <w:sz w:val="20"/>
                <w:szCs w:val="20"/>
                <w:u w:val="single"/>
              </w:rPr>
              <w:t>:</w:t>
            </w:r>
          </w:p>
          <w:p w14:paraId="29A79CD6" w14:textId="77777777" w:rsidR="00205262" w:rsidRPr="00205262" w:rsidRDefault="00A47959" w:rsidP="00205262">
            <w:pPr>
              <w:numPr>
                <w:ilvl w:val="0"/>
                <w:numId w:val="6"/>
              </w:numPr>
              <w:spacing w:after="160" w:line="316" w:lineRule="auto"/>
              <w:jc w:val="both"/>
              <w:rPr>
                <w:rFonts w:asciiTheme="minorHAnsi" w:hAnsiTheme="minorHAnsi" w:cstheme="minorHAnsi"/>
                <w:bCs/>
                <w:lang w:val="el-GR"/>
              </w:rPr>
            </w:pPr>
            <w:bookmarkStart w:id="0" w:name="_Hlk77166562"/>
            <w:r>
              <w:rPr>
                <w:rFonts w:asciiTheme="minorHAnsi" w:hAnsiTheme="minorHAnsi" w:cstheme="minorHAnsi"/>
                <w:color w:val="002060"/>
                <w:sz w:val="20"/>
                <w:szCs w:val="20"/>
                <w:lang w:val="el-GR" w:eastAsia="el-GR"/>
              </w:rPr>
              <w:t xml:space="preserve">Να </w:t>
            </w:r>
            <w:bookmarkEnd w:id="0"/>
            <w:r w:rsidR="00DF0202">
              <w:rPr>
                <w:rFonts w:asciiTheme="minorHAnsi" w:hAnsiTheme="minorHAnsi" w:cstheme="minorHAnsi"/>
                <w:color w:val="002060"/>
                <w:sz w:val="20"/>
                <w:szCs w:val="20"/>
                <w:lang w:val="el-GR" w:eastAsia="el-GR"/>
              </w:rPr>
              <w:t>κατανοούν αποδεδειγμένα με εφαρμογή στην πράξη, όλες τις λειτουργίες που επιτελεί</w:t>
            </w:r>
            <w:r w:rsidR="00205262">
              <w:rPr>
                <w:rFonts w:asciiTheme="minorHAnsi" w:hAnsiTheme="minorHAnsi" w:cstheme="minorHAnsi"/>
                <w:color w:val="002060"/>
                <w:sz w:val="20"/>
                <w:szCs w:val="20"/>
                <w:lang w:val="el-GR" w:eastAsia="el-GR"/>
              </w:rPr>
              <w:t xml:space="preserve"> το Αστικό Δίκαιο και το Δίκαιο των Αξιογράφων.</w:t>
            </w:r>
          </w:p>
          <w:p w14:paraId="1E38987C" w14:textId="77777777" w:rsidR="00A71B6D" w:rsidRPr="00AE0138" w:rsidRDefault="00A71B6D" w:rsidP="00210FAF">
            <w:pPr>
              <w:widowControl w:val="0"/>
              <w:autoSpaceDE w:val="0"/>
              <w:autoSpaceDN w:val="0"/>
              <w:adjustRightInd w:val="0"/>
              <w:ind w:left="270"/>
              <w:rPr>
                <w:rFonts w:asciiTheme="minorHAnsi" w:hAnsiTheme="minorHAnsi" w:cstheme="minorHAnsi"/>
                <w:lang w:val="el-GR"/>
              </w:rPr>
            </w:pPr>
          </w:p>
          <w:p w14:paraId="7C3E7F3F"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p>
        </w:tc>
      </w:tr>
      <w:tr w:rsidR="00AE05CE" w:rsidRPr="00AF6959" w14:paraId="1631FAA5"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37175C0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733F51" w14:paraId="5F3137DA" w14:textId="77777777" w:rsidTr="0001411A">
        <w:tc>
          <w:tcPr>
            <w:tcW w:w="8472" w:type="dxa"/>
            <w:gridSpan w:val="2"/>
            <w:tcBorders>
              <w:top w:val="nil"/>
              <w:bottom w:val="nil"/>
            </w:tcBorders>
            <w:shd w:val="clear" w:color="auto" w:fill="DDD9C3"/>
          </w:tcPr>
          <w:p w14:paraId="166942B8"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733F51" w14:paraId="5AC4430A" w14:textId="77777777" w:rsidTr="0001411A">
        <w:tblPrEx>
          <w:tblLook w:val="0000" w:firstRow="0" w:lastRow="0" w:firstColumn="0" w:lastColumn="0" w:noHBand="0" w:noVBand="0"/>
        </w:tblPrEx>
        <w:tc>
          <w:tcPr>
            <w:tcW w:w="3964" w:type="dxa"/>
            <w:tcBorders>
              <w:top w:val="nil"/>
              <w:right w:val="nil"/>
            </w:tcBorders>
            <w:shd w:val="clear" w:color="auto" w:fill="DDD9C3"/>
          </w:tcPr>
          <w:p w14:paraId="7E388A12"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A15D9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134A264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1EABBEF3"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3DC9307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6A561EC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04E86DD3"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Εργασία σε διεπιστημονικό περιβάλλον </w:t>
            </w:r>
          </w:p>
          <w:p w14:paraId="63C9F8D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565C2AF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Σχεδιασμός και διαχείριση έργων </w:t>
            </w:r>
          </w:p>
          <w:p w14:paraId="28EA38C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3C90F0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1F61802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7A7EB26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69902ABB"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733F51" w14:paraId="4EC0132E" w14:textId="77777777" w:rsidTr="0001411A">
        <w:tc>
          <w:tcPr>
            <w:tcW w:w="8472" w:type="dxa"/>
            <w:gridSpan w:val="2"/>
          </w:tcPr>
          <w:p w14:paraId="364CC12F" w14:textId="77777777" w:rsidR="008A3176" w:rsidRPr="00AF6959" w:rsidRDefault="008A3176" w:rsidP="008A3176">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399BE6CA" w14:textId="77777777" w:rsidR="008A3176" w:rsidRPr="00AF6959" w:rsidRDefault="008A3176" w:rsidP="008A3176">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2CF1AE7F" w14:textId="77777777" w:rsidR="00AE05CE" w:rsidRPr="00AF6959" w:rsidRDefault="008A3176"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bl>
    <w:p w14:paraId="39ACABC5"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C210C0" w14:paraId="3D75FA86" w14:textId="77777777" w:rsidTr="0001411A">
        <w:tc>
          <w:tcPr>
            <w:tcW w:w="8472" w:type="dxa"/>
          </w:tcPr>
          <w:p w14:paraId="30467929" w14:textId="77777777" w:rsidR="00CE2833" w:rsidRPr="00CE2833" w:rsidRDefault="00CE2833"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Θεμελιώδεις έννοιες του Δικαίου (Δίκαιο, ηθική)-Πηγές του Δικαίου-Αστικός Κώδικας</w:t>
            </w:r>
          </w:p>
          <w:p w14:paraId="1AA2F682" w14:textId="77777777" w:rsidR="00CE2833" w:rsidRPr="00CE2833" w:rsidRDefault="00CE2833"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Νόμος και έθιμο-</w:t>
            </w:r>
            <w:r w:rsidR="000130AC">
              <w:rPr>
                <w:rFonts w:asciiTheme="minorHAnsi" w:hAnsiTheme="minorHAnsi" w:cstheme="minorHAnsi"/>
                <w:sz w:val="22"/>
                <w:szCs w:val="22"/>
                <w:lang w:val="el-GR" w:eastAsia="el-GR"/>
              </w:rPr>
              <w:t>΄Ε</w:t>
            </w:r>
            <w:r>
              <w:rPr>
                <w:rFonts w:asciiTheme="minorHAnsi" w:hAnsiTheme="minorHAnsi" w:cstheme="minorHAnsi"/>
                <w:sz w:val="22"/>
                <w:szCs w:val="22"/>
                <w:lang w:val="el-GR" w:eastAsia="el-GR"/>
              </w:rPr>
              <w:t>ναρξη ισχύος και κατάργηση νόμων- Ερμηνεία των κανόνων δικαίου</w:t>
            </w:r>
          </w:p>
          <w:p w14:paraId="78D7A02E" w14:textId="77777777" w:rsidR="00CE2833" w:rsidRPr="00CE2833" w:rsidRDefault="00CE2833"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Πρόσωπα (φυσικά και νομικά- είδη προσώπων)</w:t>
            </w:r>
          </w:p>
          <w:p w14:paraId="03290571" w14:textId="77777777" w:rsidR="00CE2833" w:rsidRPr="00CE2833" w:rsidRDefault="00CE2833"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Δικαίωμα και αξίωση- Είδη δικαιωμάτων</w:t>
            </w:r>
          </w:p>
          <w:p w14:paraId="57C275EC" w14:textId="77777777" w:rsidR="00E11A5E" w:rsidRPr="00E11A5E" w:rsidRDefault="00CE2833"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Δικαιοπραξίες- Είδη δικαιοπραξιών</w:t>
            </w:r>
          </w:p>
          <w:p w14:paraId="5A32CF94" w14:textId="77777777" w:rsidR="00E11A5E" w:rsidRPr="00E11A5E" w:rsidRDefault="00E11A5E"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Αντιπροσώπευση και πληρεξουσιότητα</w:t>
            </w:r>
          </w:p>
          <w:p w14:paraId="6A52405F" w14:textId="77777777" w:rsidR="00E11A5E" w:rsidRPr="00E11A5E" w:rsidRDefault="00E11A5E"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Ενοχικό δίκαιο</w:t>
            </w:r>
          </w:p>
          <w:p w14:paraId="707C7405" w14:textId="77777777" w:rsidR="00E11A5E" w:rsidRPr="00E11A5E" w:rsidRDefault="00E11A5E"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Εμπράγματο δίκαιο</w:t>
            </w:r>
          </w:p>
          <w:p w14:paraId="717BD927" w14:textId="77777777" w:rsidR="00E11A5E" w:rsidRPr="00E11A5E" w:rsidRDefault="00E11A5E"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Οικογενειακό δίκαιο</w:t>
            </w:r>
          </w:p>
          <w:p w14:paraId="37469864" w14:textId="77777777" w:rsidR="00E11A5E" w:rsidRPr="00E11A5E" w:rsidRDefault="00E11A5E"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Κληρονομικό δίκαιο</w:t>
            </w:r>
          </w:p>
          <w:p w14:paraId="2A510B79" w14:textId="77777777" w:rsidR="00E11A5E" w:rsidRPr="00E11A5E" w:rsidRDefault="00E11A5E"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Δίκαιο των αξιογράφων</w:t>
            </w:r>
            <w:r w:rsidR="000130AC">
              <w:rPr>
                <w:rFonts w:asciiTheme="minorHAnsi" w:hAnsiTheme="minorHAnsi" w:cstheme="minorHAnsi"/>
                <w:sz w:val="22"/>
                <w:szCs w:val="22"/>
                <w:lang w:val="el-GR" w:eastAsia="el-GR"/>
              </w:rPr>
              <w:t xml:space="preserve"> γενικά</w:t>
            </w:r>
            <w:r>
              <w:rPr>
                <w:rFonts w:asciiTheme="minorHAnsi" w:hAnsiTheme="minorHAnsi" w:cstheme="minorHAnsi"/>
                <w:sz w:val="22"/>
                <w:szCs w:val="22"/>
                <w:lang w:val="el-GR" w:eastAsia="el-GR"/>
              </w:rPr>
              <w:t xml:space="preserve"> (έννοια και είδη)</w:t>
            </w:r>
          </w:p>
          <w:p w14:paraId="0231DDF4" w14:textId="77777777" w:rsidR="00E11A5E" w:rsidRPr="00E11A5E" w:rsidRDefault="00E11A5E"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Περί συναλλαγματικής και γραμματίου σε διαταγή</w:t>
            </w:r>
          </w:p>
          <w:p w14:paraId="4E1C8792" w14:textId="77777777" w:rsidR="00E11A5E" w:rsidRPr="00E11A5E" w:rsidRDefault="00E11A5E"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 xml:space="preserve">Περί </w:t>
            </w:r>
            <w:r w:rsidR="00FB492D">
              <w:rPr>
                <w:rFonts w:asciiTheme="minorHAnsi" w:hAnsiTheme="minorHAnsi" w:cstheme="minorHAnsi"/>
                <w:sz w:val="22"/>
                <w:szCs w:val="22"/>
                <w:lang w:val="el-GR" w:eastAsia="el-GR"/>
              </w:rPr>
              <w:t xml:space="preserve">τραπεζικής </w:t>
            </w:r>
            <w:r>
              <w:rPr>
                <w:rFonts w:asciiTheme="minorHAnsi" w:hAnsiTheme="minorHAnsi" w:cstheme="minorHAnsi"/>
                <w:sz w:val="22"/>
                <w:szCs w:val="22"/>
                <w:lang w:val="el-GR" w:eastAsia="el-GR"/>
              </w:rPr>
              <w:t>επιταγής</w:t>
            </w:r>
          </w:p>
          <w:p w14:paraId="3789D325" w14:textId="77777777" w:rsidR="00AE05CE" w:rsidRPr="00CE2833" w:rsidRDefault="00AE05CE" w:rsidP="00E11A5E">
            <w:pPr>
              <w:pStyle w:val="ListParagraph"/>
              <w:spacing w:before="100" w:beforeAutospacing="1" w:after="100" w:afterAutospacing="1"/>
              <w:jc w:val="both"/>
              <w:rPr>
                <w:rFonts w:asciiTheme="minorHAnsi" w:hAnsiTheme="minorHAnsi" w:cstheme="minorHAnsi"/>
                <w:color w:val="002060"/>
                <w:sz w:val="22"/>
                <w:szCs w:val="22"/>
                <w:lang w:val="el-GR"/>
              </w:rPr>
            </w:pPr>
          </w:p>
        </w:tc>
      </w:tr>
    </w:tbl>
    <w:p w14:paraId="7218B67A"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733F51" w14:paraId="16BDEB08" w14:textId="77777777" w:rsidTr="0001411A">
        <w:tc>
          <w:tcPr>
            <w:tcW w:w="3306" w:type="dxa"/>
            <w:shd w:val="clear" w:color="auto" w:fill="DDD9C3"/>
          </w:tcPr>
          <w:p w14:paraId="391D5152"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34C578F4" w14:textId="77777777" w:rsidR="00AE05CE" w:rsidRPr="00AF6959" w:rsidRDefault="00AE05CE" w:rsidP="00F92125">
            <w:pPr>
              <w:spacing w:after="200" w:line="276" w:lineRule="auto"/>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Διαλέξεις και συναντήσεις με φοιτητές </w:t>
            </w:r>
          </w:p>
        </w:tc>
      </w:tr>
      <w:tr w:rsidR="00AE05CE" w:rsidRPr="00733F51" w14:paraId="00E6508A" w14:textId="77777777" w:rsidTr="0001411A">
        <w:tc>
          <w:tcPr>
            <w:tcW w:w="3306" w:type="dxa"/>
            <w:shd w:val="clear" w:color="auto" w:fill="DDD9C3"/>
          </w:tcPr>
          <w:p w14:paraId="0EEE42D6"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6586D6AB" w14:textId="77777777" w:rsidR="00AE05CE" w:rsidRPr="00AF6959" w:rsidRDefault="00AE05CE" w:rsidP="00F92125">
            <w:pP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 xml:space="preserve">Θα γίνεται χρήση υπολογιστού και διαδραστικού πίνακα στην διδασκαλία. Η επικοινωνία με τους φοιτητές θα γίνεται σε προσωπικό επίπεδο, επίσης με χρήση ηλεκτρονικού ταχυδρομείου και άμεσης τηλε-επικοινωνίας (πχ </w:t>
            </w:r>
            <w:r w:rsidRPr="00AF6959">
              <w:rPr>
                <w:rFonts w:asciiTheme="minorHAnsi" w:hAnsiTheme="minorHAnsi" w:cstheme="minorHAnsi"/>
                <w:color w:val="002060"/>
                <w:sz w:val="22"/>
                <w:szCs w:val="22"/>
              </w:rPr>
              <w:t>skype</w:t>
            </w:r>
            <w:r w:rsidRPr="00AF6959">
              <w:rPr>
                <w:rFonts w:asciiTheme="minorHAnsi" w:hAnsiTheme="minorHAnsi" w:cstheme="minorHAnsi"/>
                <w:color w:val="002060"/>
                <w:sz w:val="22"/>
                <w:szCs w:val="22"/>
                <w:lang w:val="el-GR"/>
              </w:rPr>
              <w:t xml:space="preserve">) </w:t>
            </w:r>
          </w:p>
        </w:tc>
      </w:tr>
      <w:tr w:rsidR="00AE05CE" w:rsidRPr="00AF6959" w14:paraId="0859EBD4" w14:textId="77777777" w:rsidTr="0001411A">
        <w:tc>
          <w:tcPr>
            <w:tcW w:w="3306" w:type="dxa"/>
            <w:shd w:val="clear" w:color="auto" w:fill="DDD9C3"/>
          </w:tcPr>
          <w:p w14:paraId="1EAC7F9F"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5AA8C729"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ED516B"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65925AE" w14:textId="77777777" w:rsidR="00AE05CE" w:rsidRPr="00AF6959" w:rsidRDefault="00AE05CE" w:rsidP="0001411A">
            <w:pPr>
              <w:jc w:val="both"/>
              <w:rPr>
                <w:rFonts w:asciiTheme="minorHAnsi" w:hAnsiTheme="minorHAnsi" w:cstheme="minorHAnsi"/>
                <w:i/>
                <w:sz w:val="16"/>
                <w:szCs w:val="16"/>
                <w:lang w:val="el-GR"/>
              </w:rPr>
            </w:pPr>
          </w:p>
          <w:p w14:paraId="2507335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1998A648"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049741D"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CF83867"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ΦόρτοςΕργασίας Εξαμήνου</w:t>
                  </w:r>
                </w:p>
              </w:tc>
            </w:tr>
            <w:tr w:rsidR="00AE05CE" w:rsidRPr="00AF6959" w14:paraId="7282EF79" w14:textId="77777777" w:rsidTr="000D22DA">
              <w:tc>
                <w:tcPr>
                  <w:tcW w:w="2467" w:type="dxa"/>
                  <w:tcBorders>
                    <w:top w:val="single" w:sz="4" w:space="0" w:color="auto"/>
                    <w:left w:val="single" w:sz="4" w:space="0" w:color="auto"/>
                    <w:bottom w:val="single" w:sz="4" w:space="0" w:color="auto"/>
                    <w:right w:val="single" w:sz="4" w:space="0" w:color="auto"/>
                  </w:tcBorders>
                </w:tcPr>
                <w:p w14:paraId="102FC9FD"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14649A5F" w14:textId="77777777" w:rsidR="00AE05CE" w:rsidRPr="00AF6959" w:rsidRDefault="00355A0D" w:rsidP="00F92125">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447E71C8" w14:textId="77777777" w:rsidTr="000D22DA">
              <w:tc>
                <w:tcPr>
                  <w:tcW w:w="2467" w:type="dxa"/>
                  <w:tcBorders>
                    <w:top w:val="single" w:sz="4" w:space="0" w:color="auto"/>
                    <w:left w:val="single" w:sz="4" w:space="0" w:color="auto"/>
                    <w:bottom w:val="single" w:sz="4" w:space="0" w:color="auto"/>
                    <w:right w:val="single" w:sz="4" w:space="0" w:color="auto"/>
                  </w:tcBorders>
                </w:tcPr>
                <w:p w14:paraId="2429E14E"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5B539FC" w14:textId="77777777" w:rsidR="00AE05CE" w:rsidRPr="00AF6959" w:rsidRDefault="00355A0D" w:rsidP="00355A0D">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27</w:t>
                  </w:r>
                  <w:r w:rsidR="00AE05CE" w:rsidRPr="00AF6959">
                    <w:rPr>
                      <w:rFonts w:asciiTheme="minorHAnsi" w:hAnsiTheme="minorHAnsi" w:cstheme="minorHAnsi"/>
                      <w:color w:val="002060"/>
                      <w:sz w:val="22"/>
                      <w:szCs w:val="22"/>
                      <w:lang w:val="el-GR"/>
                    </w:rPr>
                    <w:t xml:space="preserve"> ώρες</w:t>
                  </w:r>
                </w:p>
              </w:tc>
            </w:tr>
            <w:tr w:rsidR="00AE05CE" w:rsidRPr="00AF6959" w14:paraId="2B0F4847" w14:textId="77777777" w:rsidTr="000D22DA">
              <w:tc>
                <w:tcPr>
                  <w:tcW w:w="2467" w:type="dxa"/>
                  <w:tcBorders>
                    <w:top w:val="single" w:sz="4" w:space="0" w:color="auto"/>
                    <w:left w:val="single" w:sz="4" w:space="0" w:color="auto"/>
                    <w:bottom w:val="single" w:sz="4" w:space="0" w:color="auto"/>
                    <w:right w:val="single" w:sz="4" w:space="0" w:color="auto"/>
                  </w:tcBorders>
                </w:tcPr>
                <w:p w14:paraId="41DFDB99"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Ασκήσεις και εξάσκηση σε οικονομικές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43F86389" w14:textId="77777777" w:rsidR="00AE05CE" w:rsidRPr="00AF6959" w:rsidRDefault="00AE05CE" w:rsidP="00175C4B">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33 ώρες</w:t>
                  </w:r>
                </w:p>
              </w:tc>
            </w:tr>
            <w:tr w:rsidR="00AE05CE" w:rsidRPr="00AF6959" w14:paraId="344B8A72" w14:textId="77777777" w:rsidTr="000D22DA">
              <w:tc>
                <w:tcPr>
                  <w:tcW w:w="2467" w:type="dxa"/>
                  <w:tcBorders>
                    <w:top w:val="single" w:sz="4" w:space="0" w:color="auto"/>
                    <w:left w:val="single" w:sz="4" w:space="0" w:color="auto"/>
                    <w:bottom w:val="single" w:sz="4" w:space="0" w:color="auto"/>
                    <w:right w:val="single" w:sz="4" w:space="0" w:color="auto"/>
                  </w:tcBorders>
                </w:tcPr>
                <w:p w14:paraId="0454868A"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A1F32"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61B1CDCE" w14:textId="77777777" w:rsidTr="000D22DA">
              <w:tc>
                <w:tcPr>
                  <w:tcW w:w="2467" w:type="dxa"/>
                  <w:tcBorders>
                    <w:top w:val="single" w:sz="4" w:space="0" w:color="auto"/>
                    <w:left w:val="single" w:sz="4" w:space="0" w:color="auto"/>
                    <w:bottom w:val="single" w:sz="4" w:space="0" w:color="auto"/>
                    <w:right w:val="single" w:sz="4" w:space="0" w:color="auto"/>
                  </w:tcBorders>
                </w:tcPr>
                <w:p w14:paraId="510B039E"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E9693D3"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47C11948" w14:textId="77777777" w:rsidTr="000D22DA">
              <w:tc>
                <w:tcPr>
                  <w:tcW w:w="2467" w:type="dxa"/>
                  <w:tcBorders>
                    <w:top w:val="single" w:sz="4" w:space="0" w:color="auto"/>
                    <w:left w:val="single" w:sz="4" w:space="0" w:color="auto"/>
                    <w:bottom w:val="single" w:sz="4" w:space="0" w:color="auto"/>
                    <w:right w:val="single" w:sz="4" w:space="0" w:color="auto"/>
                  </w:tcBorders>
                </w:tcPr>
                <w:p w14:paraId="7D3154F6"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68956E9B"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4C69674D" w14:textId="77777777" w:rsidTr="000D22DA">
              <w:tc>
                <w:tcPr>
                  <w:tcW w:w="2467" w:type="dxa"/>
                  <w:tcBorders>
                    <w:top w:val="single" w:sz="4" w:space="0" w:color="auto"/>
                    <w:left w:val="single" w:sz="4" w:space="0" w:color="auto"/>
                    <w:bottom w:val="single" w:sz="4" w:space="0" w:color="auto"/>
                    <w:right w:val="single" w:sz="4" w:space="0" w:color="auto"/>
                  </w:tcBorders>
                </w:tcPr>
                <w:p w14:paraId="55F3CB5A"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4CD20A1"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32098529" w14:textId="77777777" w:rsidTr="000D22DA">
              <w:tc>
                <w:tcPr>
                  <w:tcW w:w="2467" w:type="dxa"/>
                  <w:tcBorders>
                    <w:top w:val="single" w:sz="4" w:space="0" w:color="auto"/>
                    <w:left w:val="single" w:sz="4" w:space="0" w:color="auto"/>
                    <w:bottom w:val="single" w:sz="4" w:space="0" w:color="auto"/>
                    <w:right w:val="single" w:sz="4" w:space="0" w:color="auto"/>
                  </w:tcBorders>
                </w:tcPr>
                <w:p w14:paraId="02ACD243"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B0B0D49"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61692DB2" w14:textId="77777777" w:rsidTr="000D22DA">
              <w:tc>
                <w:tcPr>
                  <w:tcW w:w="2467" w:type="dxa"/>
                  <w:tcBorders>
                    <w:top w:val="single" w:sz="4" w:space="0" w:color="auto"/>
                    <w:left w:val="single" w:sz="4" w:space="0" w:color="auto"/>
                    <w:bottom w:val="single" w:sz="4" w:space="0" w:color="auto"/>
                    <w:right w:val="single" w:sz="4" w:space="0" w:color="auto"/>
                  </w:tcBorders>
                </w:tcPr>
                <w:p w14:paraId="324645FE"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4CF801C8"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34DBDC37" w14:textId="77777777" w:rsidTr="000D22DA">
              <w:tc>
                <w:tcPr>
                  <w:tcW w:w="2467" w:type="dxa"/>
                  <w:tcBorders>
                    <w:top w:val="single" w:sz="4" w:space="0" w:color="auto"/>
                    <w:left w:val="single" w:sz="4" w:space="0" w:color="auto"/>
                    <w:bottom w:val="single" w:sz="4" w:space="0" w:color="auto"/>
                    <w:right w:val="single" w:sz="4" w:space="0" w:color="auto"/>
                  </w:tcBorders>
                </w:tcPr>
                <w:p w14:paraId="1B0AEFEA" w14:textId="77777777"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0DA2AD37"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719BFD86" w14:textId="77777777" w:rsidR="00AE05CE" w:rsidRPr="00AF6959" w:rsidRDefault="00AE05CE" w:rsidP="0001411A">
            <w:pPr>
              <w:rPr>
                <w:rFonts w:asciiTheme="minorHAnsi" w:hAnsiTheme="minorHAnsi" w:cstheme="minorHAnsi"/>
              </w:rPr>
            </w:pPr>
          </w:p>
        </w:tc>
      </w:tr>
      <w:tr w:rsidR="00AE05CE" w:rsidRPr="00733F51" w14:paraId="4849D68C" w14:textId="77777777" w:rsidTr="0001411A">
        <w:tc>
          <w:tcPr>
            <w:tcW w:w="3306" w:type="dxa"/>
          </w:tcPr>
          <w:p w14:paraId="7CB8D816"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5A46CD69"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69431414" w14:textId="77777777" w:rsidR="00AE05CE" w:rsidRPr="00AF6959" w:rsidRDefault="00AE05CE" w:rsidP="0001411A">
            <w:pPr>
              <w:jc w:val="both"/>
              <w:rPr>
                <w:rFonts w:asciiTheme="minorHAnsi" w:hAnsiTheme="minorHAnsi" w:cstheme="minorHAnsi"/>
                <w:i/>
                <w:sz w:val="16"/>
                <w:szCs w:val="16"/>
                <w:lang w:val="el-GR"/>
              </w:rPr>
            </w:pPr>
          </w:p>
          <w:p w14:paraId="4D66226D"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Γλώσσα Αξιολόγησης, Μέθοδοι αξιολόγησης, Διαμορφωτική  ή Συμπερασματική, Δοκιμασία </w:t>
            </w:r>
            <w:r w:rsidRPr="00AF6959">
              <w:rPr>
                <w:rFonts w:asciiTheme="minorHAnsi" w:hAnsiTheme="minorHAnsi" w:cstheme="minorHAnsi"/>
                <w:i/>
                <w:sz w:val="16"/>
                <w:szCs w:val="16"/>
                <w:lang w:val="el-GR"/>
              </w:rPr>
              <w:lastRenderedPageBreak/>
              <w:t>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437D4C" w14:textId="77777777" w:rsidR="00AE05CE" w:rsidRPr="00AF6959" w:rsidRDefault="00AE05CE" w:rsidP="0001411A">
            <w:pPr>
              <w:jc w:val="both"/>
              <w:rPr>
                <w:rFonts w:asciiTheme="minorHAnsi" w:hAnsiTheme="minorHAnsi" w:cstheme="minorHAnsi"/>
                <w:i/>
                <w:sz w:val="16"/>
                <w:szCs w:val="16"/>
                <w:lang w:val="el-GR"/>
              </w:rPr>
            </w:pPr>
          </w:p>
          <w:p w14:paraId="522AB44F"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4B542386" w14:textId="77777777" w:rsidR="00AE05CE" w:rsidRPr="00AF6959" w:rsidRDefault="00203825" w:rsidP="0001411A">
            <w:pPr>
              <w:rPr>
                <w:rFonts w:asciiTheme="minorHAnsi" w:hAnsiTheme="minorHAnsi" w:cstheme="minorHAnsi"/>
                <w:color w:val="002060"/>
                <w:sz w:val="22"/>
                <w:szCs w:val="22"/>
                <w:lang w:val="el-GR"/>
              </w:rPr>
            </w:pPr>
            <w:r w:rsidRPr="00AF6959">
              <w:rPr>
                <w:rFonts w:asciiTheme="minorHAnsi" w:hAnsiTheme="minorHAnsi" w:cstheme="minorHAnsi"/>
                <w:color w:val="002060"/>
                <w:sz w:val="22"/>
                <w:szCs w:val="22"/>
                <w:lang w:val="el-GR"/>
              </w:rPr>
              <w:lastRenderedPageBreak/>
              <w:t>Γραπτές ε</w:t>
            </w:r>
            <w:r w:rsidR="00AE05CE" w:rsidRPr="00AF6959">
              <w:rPr>
                <w:rFonts w:asciiTheme="minorHAnsi" w:hAnsiTheme="minorHAnsi" w:cstheme="minorHAnsi"/>
                <w:color w:val="002060"/>
                <w:sz w:val="22"/>
                <w:szCs w:val="22"/>
                <w:lang w:val="el-GR"/>
              </w:rPr>
              <w:t xml:space="preserve">ξετάσεις </w:t>
            </w:r>
            <w:r w:rsidRPr="00AF6959">
              <w:rPr>
                <w:rFonts w:asciiTheme="minorHAnsi" w:hAnsiTheme="minorHAnsi" w:cstheme="minorHAnsi"/>
                <w:color w:val="002060"/>
                <w:sz w:val="22"/>
                <w:szCs w:val="22"/>
                <w:lang w:val="el-GR"/>
              </w:rPr>
              <w:t xml:space="preserve">στο τέλος </w:t>
            </w:r>
            <w:r w:rsidR="00AE05CE" w:rsidRPr="00AF6959">
              <w:rPr>
                <w:rFonts w:asciiTheme="minorHAnsi" w:hAnsiTheme="minorHAnsi" w:cstheme="minorHAnsi"/>
                <w:color w:val="002060"/>
                <w:sz w:val="22"/>
                <w:szCs w:val="22"/>
                <w:lang w:val="el-GR"/>
              </w:rPr>
              <w:t>του εξαμήνου.</w:t>
            </w:r>
          </w:p>
          <w:p w14:paraId="75E3A9F0" w14:textId="77777777" w:rsidR="00AE05CE" w:rsidRPr="00AF6959" w:rsidRDefault="00AE05CE" w:rsidP="0001411A">
            <w:pPr>
              <w:rPr>
                <w:rFonts w:asciiTheme="minorHAnsi" w:hAnsiTheme="minorHAnsi" w:cstheme="minorHAnsi"/>
                <w:color w:val="002060"/>
                <w:lang w:val="el-GR"/>
              </w:rPr>
            </w:pPr>
          </w:p>
          <w:p w14:paraId="39FB495C" w14:textId="77777777" w:rsidR="00AE05CE" w:rsidRPr="00AF6959" w:rsidRDefault="00AE05CE" w:rsidP="0001411A">
            <w:pPr>
              <w:rPr>
                <w:rFonts w:asciiTheme="minorHAnsi" w:hAnsiTheme="minorHAnsi" w:cstheme="minorHAnsi"/>
                <w:color w:val="002060"/>
                <w:lang w:val="el-GR"/>
              </w:rPr>
            </w:pPr>
          </w:p>
          <w:p w14:paraId="783A1AEC" w14:textId="77777777" w:rsidR="00AE05CE" w:rsidRPr="00AF6959" w:rsidRDefault="00AE05CE" w:rsidP="0001411A">
            <w:pPr>
              <w:rPr>
                <w:rFonts w:asciiTheme="minorHAnsi" w:hAnsiTheme="minorHAnsi" w:cstheme="minorHAnsi"/>
                <w:color w:val="002060"/>
                <w:lang w:val="el-GR"/>
              </w:rPr>
            </w:pPr>
          </w:p>
          <w:p w14:paraId="6827BB08" w14:textId="77777777" w:rsidR="00AE05CE" w:rsidRPr="00AF6959" w:rsidRDefault="00AE05CE" w:rsidP="0001411A">
            <w:pPr>
              <w:rPr>
                <w:rFonts w:asciiTheme="minorHAnsi" w:hAnsiTheme="minorHAnsi" w:cstheme="minorHAnsi"/>
                <w:color w:val="002060"/>
                <w:lang w:val="el-GR"/>
              </w:rPr>
            </w:pPr>
          </w:p>
          <w:p w14:paraId="573EFFF1" w14:textId="77777777" w:rsidR="00AE05CE" w:rsidRPr="00AF6959" w:rsidRDefault="00AE05CE" w:rsidP="0001411A">
            <w:pPr>
              <w:rPr>
                <w:rFonts w:asciiTheme="minorHAnsi" w:hAnsiTheme="minorHAnsi" w:cstheme="minorHAnsi"/>
                <w:color w:val="002060"/>
                <w:lang w:val="el-GR"/>
              </w:rPr>
            </w:pPr>
          </w:p>
          <w:p w14:paraId="26ED98D1" w14:textId="77777777" w:rsidR="00AE05CE" w:rsidRPr="00AF6959" w:rsidRDefault="00AE05CE" w:rsidP="0001411A">
            <w:pPr>
              <w:rPr>
                <w:rFonts w:asciiTheme="minorHAnsi" w:hAnsiTheme="minorHAnsi" w:cstheme="minorHAnsi"/>
                <w:color w:val="002060"/>
                <w:lang w:val="el-GR"/>
              </w:rPr>
            </w:pPr>
          </w:p>
          <w:p w14:paraId="040C62B8" w14:textId="77777777" w:rsidR="00AE05CE" w:rsidRPr="00AF6959" w:rsidRDefault="00AE05CE" w:rsidP="0001411A">
            <w:pPr>
              <w:rPr>
                <w:rFonts w:asciiTheme="minorHAnsi" w:hAnsiTheme="minorHAnsi" w:cstheme="minorHAnsi"/>
                <w:color w:val="002060"/>
                <w:lang w:val="el-GR"/>
              </w:rPr>
            </w:pPr>
          </w:p>
          <w:p w14:paraId="6A33E9AF" w14:textId="77777777" w:rsidR="00AE05CE" w:rsidRPr="00AF6959" w:rsidRDefault="00AE05CE" w:rsidP="0001411A">
            <w:pPr>
              <w:rPr>
                <w:rFonts w:asciiTheme="minorHAnsi" w:hAnsiTheme="minorHAnsi" w:cstheme="minorHAnsi"/>
                <w:color w:val="002060"/>
                <w:lang w:val="el-GR"/>
              </w:rPr>
            </w:pPr>
          </w:p>
          <w:p w14:paraId="6498CB4B" w14:textId="77777777" w:rsidR="00AE05CE" w:rsidRPr="00AF6959" w:rsidRDefault="00AE05CE" w:rsidP="0001411A">
            <w:pPr>
              <w:rPr>
                <w:rFonts w:asciiTheme="minorHAnsi" w:hAnsiTheme="minorHAnsi" w:cstheme="minorHAnsi"/>
                <w:color w:val="002060"/>
                <w:lang w:val="el-GR"/>
              </w:rPr>
            </w:pPr>
          </w:p>
          <w:p w14:paraId="54BBEB97" w14:textId="77777777" w:rsidR="00AE05CE" w:rsidRPr="00AF6959" w:rsidRDefault="00AE05CE" w:rsidP="0001411A">
            <w:pPr>
              <w:rPr>
                <w:rFonts w:asciiTheme="minorHAnsi" w:hAnsiTheme="minorHAnsi" w:cstheme="minorHAnsi"/>
                <w:color w:val="002060"/>
                <w:lang w:val="el-GR"/>
              </w:rPr>
            </w:pPr>
          </w:p>
        </w:tc>
      </w:tr>
    </w:tbl>
    <w:p w14:paraId="53B898C4"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733F51" w14:paraId="44524A70" w14:textId="77777777" w:rsidTr="0001411A">
        <w:tc>
          <w:tcPr>
            <w:tcW w:w="8472" w:type="dxa"/>
          </w:tcPr>
          <w:p w14:paraId="6BC98439" w14:textId="77777777" w:rsidR="00C210C0" w:rsidRDefault="00C210C0" w:rsidP="00D86389">
            <w:pPr>
              <w:jc w:val="both"/>
              <w:rPr>
                <w:rFonts w:asciiTheme="minorHAnsi" w:hAnsiTheme="minorHAnsi" w:cstheme="minorHAnsi"/>
                <w:sz w:val="22"/>
                <w:szCs w:val="22"/>
                <w:lang w:val="el-GR"/>
              </w:rPr>
            </w:pPr>
            <w:r>
              <w:rPr>
                <w:rFonts w:asciiTheme="minorHAnsi" w:hAnsiTheme="minorHAnsi" w:cstheme="minorHAnsi"/>
                <w:sz w:val="22"/>
                <w:szCs w:val="22"/>
                <w:lang w:val="el-GR"/>
              </w:rPr>
              <w:t>Η βασική βιβλιογραφία που θα χρησιμοποιηθεί είναι το βιβλίο του Χρήστου Νικ. Σατλάνη ‘ Στοιχεία δικαίου και Εισαγωγή στη νομική επιστήμη’, τ</w:t>
            </w:r>
            <w:r w:rsidR="00D86389">
              <w:rPr>
                <w:rFonts w:asciiTheme="minorHAnsi" w:hAnsiTheme="minorHAnsi" w:cstheme="minorHAnsi"/>
                <w:sz w:val="22"/>
                <w:szCs w:val="22"/>
                <w:lang w:val="el-GR"/>
              </w:rPr>
              <w:t>εύχος</w:t>
            </w:r>
            <w:r>
              <w:rPr>
                <w:rFonts w:asciiTheme="minorHAnsi" w:hAnsiTheme="minorHAnsi" w:cstheme="minorHAnsi"/>
                <w:sz w:val="22"/>
                <w:szCs w:val="22"/>
                <w:lang w:val="el-GR"/>
              </w:rPr>
              <w:t xml:space="preserve"> Α΄</w:t>
            </w:r>
            <w:r w:rsidR="00D86389">
              <w:rPr>
                <w:rFonts w:asciiTheme="minorHAnsi" w:hAnsiTheme="minorHAnsi" w:cstheme="minorHAnsi"/>
                <w:sz w:val="22"/>
                <w:szCs w:val="22"/>
                <w:lang w:val="el-GR"/>
              </w:rPr>
              <w:t>, εκδόσεις Αντ. Ν</w:t>
            </w:r>
            <w:r>
              <w:rPr>
                <w:rFonts w:asciiTheme="minorHAnsi" w:hAnsiTheme="minorHAnsi" w:cstheme="minorHAnsi"/>
                <w:sz w:val="22"/>
                <w:szCs w:val="22"/>
                <w:lang w:val="el-GR"/>
              </w:rPr>
              <w:t>.</w:t>
            </w:r>
            <w:r w:rsidR="00D86389">
              <w:rPr>
                <w:rFonts w:asciiTheme="minorHAnsi" w:hAnsiTheme="minorHAnsi" w:cstheme="minorHAnsi"/>
                <w:sz w:val="22"/>
                <w:szCs w:val="22"/>
                <w:lang w:val="el-GR"/>
              </w:rPr>
              <w:t>Σάκκουλα Ε.Ε.</w:t>
            </w:r>
          </w:p>
          <w:p w14:paraId="2CE26390" w14:textId="77777777" w:rsidR="00750720" w:rsidRDefault="00750720" w:rsidP="00D86389">
            <w:pPr>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Βάρκα-Αδάμη Αλ. : Εισαγωγή στο Αστικό Δίκαιο, 2005, Εκδόσεις </w:t>
            </w:r>
            <w:r w:rsidR="00B86CAB">
              <w:rPr>
                <w:rFonts w:asciiTheme="minorHAnsi" w:hAnsiTheme="minorHAnsi" w:cstheme="minorHAnsi"/>
                <w:sz w:val="22"/>
                <w:szCs w:val="22"/>
                <w:lang w:val="el-GR"/>
              </w:rPr>
              <w:t>Αντ. Ν.</w:t>
            </w:r>
            <w:r>
              <w:rPr>
                <w:rFonts w:asciiTheme="minorHAnsi" w:hAnsiTheme="minorHAnsi" w:cstheme="minorHAnsi"/>
                <w:sz w:val="22"/>
                <w:szCs w:val="22"/>
                <w:lang w:val="el-GR"/>
              </w:rPr>
              <w:t>Σάκκουλα</w:t>
            </w:r>
          </w:p>
          <w:p w14:paraId="041251AD" w14:textId="77777777" w:rsidR="00390906" w:rsidRDefault="00390906" w:rsidP="00D86389">
            <w:pPr>
              <w:jc w:val="both"/>
              <w:rPr>
                <w:rFonts w:asciiTheme="minorHAnsi" w:hAnsiTheme="minorHAnsi" w:cstheme="minorHAnsi"/>
                <w:sz w:val="22"/>
                <w:szCs w:val="22"/>
                <w:lang w:val="el-GR"/>
              </w:rPr>
            </w:pPr>
            <w:r>
              <w:rPr>
                <w:rFonts w:asciiTheme="minorHAnsi" w:hAnsiTheme="minorHAnsi" w:cstheme="minorHAnsi"/>
                <w:sz w:val="22"/>
                <w:szCs w:val="22"/>
                <w:lang w:val="el-GR"/>
              </w:rPr>
              <w:t>Βελέντζας Γ., 2008, Επίτομο Εμπορικό Δίκαιο, Εκδόσεις Σάκκουλα</w:t>
            </w:r>
          </w:p>
          <w:p w14:paraId="4DD3FC77" w14:textId="77777777" w:rsidR="00C210C0" w:rsidRDefault="00C210C0" w:rsidP="00D86389">
            <w:pPr>
              <w:jc w:val="both"/>
              <w:rPr>
                <w:rFonts w:asciiTheme="minorHAnsi" w:hAnsiTheme="minorHAnsi" w:cstheme="minorHAnsi"/>
                <w:sz w:val="22"/>
                <w:szCs w:val="22"/>
                <w:lang w:val="el-GR"/>
              </w:rPr>
            </w:pPr>
            <w:r>
              <w:rPr>
                <w:rFonts w:asciiTheme="minorHAnsi" w:hAnsiTheme="minorHAnsi" w:cstheme="minorHAnsi"/>
                <w:sz w:val="22"/>
                <w:szCs w:val="22"/>
                <w:lang w:val="el-GR"/>
              </w:rPr>
              <w:t>Περιοδικό ‘Νομικός Σύμβουλος’ των εκδόσεων ‘Νομική Βιβλιοθήκη’</w:t>
            </w:r>
          </w:p>
          <w:p w14:paraId="588937EC" w14:textId="77777777" w:rsidR="00AE05CE" w:rsidRPr="00A418E9" w:rsidRDefault="00C210C0" w:rsidP="00C72DF6">
            <w:pPr>
              <w:rPr>
                <w:rFonts w:asciiTheme="minorHAnsi" w:hAnsiTheme="minorHAnsi" w:cstheme="minorHAnsi"/>
                <w:sz w:val="22"/>
                <w:szCs w:val="22"/>
                <w:lang w:val="el-GR"/>
              </w:rPr>
            </w:pPr>
            <w:r>
              <w:rPr>
                <w:rFonts w:asciiTheme="minorHAnsi" w:hAnsiTheme="minorHAnsi" w:cstheme="minorHAnsi"/>
                <w:sz w:val="22"/>
                <w:szCs w:val="22"/>
                <w:lang w:val="el-GR"/>
              </w:rPr>
              <w:t xml:space="preserve">‘Χρονικά Ιδιωτικού Δικαίου’, εκδόσεις </w:t>
            </w:r>
            <w:r w:rsidR="00402020">
              <w:rPr>
                <w:rFonts w:asciiTheme="minorHAnsi" w:hAnsiTheme="minorHAnsi" w:cstheme="minorHAnsi"/>
                <w:sz w:val="22"/>
                <w:szCs w:val="22"/>
                <w:lang w:val="el-GR"/>
              </w:rPr>
              <w:t>Π.</w:t>
            </w:r>
            <w:r>
              <w:rPr>
                <w:rFonts w:asciiTheme="minorHAnsi" w:hAnsiTheme="minorHAnsi" w:cstheme="minorHAnsi"/>
                <w:sz w:val="22"/>
                <w:szCs w:val="22"/>
                <w:lang w:val="el-GR"/>
              </w:rPr>
              <w:t xml:space="preserve"> Ν. Σάκκουλα</w:t>
            </w:r>
            <w:r w:rsidR="00402020">
              <w:rPr>
                <w:rFonts w:asciiTheme="minorHAnsi" w:hAnsiTheme="minorHAnsi" w:cstheme="minorHAnsi"/>
                <w:sz w:val="22"/>
                <w:szCs w:val="22"/>
                <w:lang w:val="el-GR"/>
              </w:rPr>
              <w:t>ς</w:t>
            </w:r>
            <w:r>
              <w:rPr>
                <w:rFonts w:asciiTheme="minorHAnsi" w:hAnsiTheme="minorHAnsi" w:cstheme="minorHAnsi"/>
                <w:sz w:val="22"/>
                <w:szCs w:val="22"/>
                <w:lang w:val="el-GR"/>
              </w:rPr>
              <w:t>.</w:t>
            </w:r>
          </w:p>
          <w:p w14:paraId="233338A5" w14:textId="77777777" w:rsidR="00AE05CE" w:rsidRPr="00AF6959" w:rsidRDefault="00AE05CE" w:rsidP="0001411A">
            <w:pPr>
              <w:jc w:val="both"/>
              <w:rPr>
                <w:rFonts w:asciiTheme="minorHAnsi" w:hAnsiTheme="minorHAnsi" w:cstheme="minorHAnsi"/>
                <w:color w:val="002060"/>
                <w:lang w:val="el-GR"/>
              </w:rPr>
            </w:pPr>
          </w:p>
          <w:p w14:paraId="7F10D898" w14:textId="77777777" w:rsidR="00AE05CE" w:rsidRPr="00AF6959" w:rsidRDefault="00AE05CE" w:rsidP="0001411A">
            <w:pPr>
              <w:jc w:val="both"/>
              <w:rPr>
                <w:rFonts w:asciiTheme="minorHAnsi" w:hAnsiTheme="minorHAnsi" w:cstheme="minorHAnsi"/>
                <w:b/>
                <w:lang w:val="el-GR"/>
              </w:rPr>
            </w:pPr>
          </w:p>
        </w:tc>
      </w:tr>
    </w:tbl>
    <w:p w14:paraId="23FE710C" w14:textId="77777777"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B1615"/>
    <w:multiLevelType w:val="hybridMultilevel"/>
    <w:tmpl w:val="350EA87C"/>
    <w:lvl w:ilvl="0" w:tplc="04080011">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16cid:durableId="128481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9504380">
    <w:abstractNumId w:val="4"/>
  </w:num>
  <w:num w:numId="3" w16cid:durableId="232469717">
    <w:abstractNumId w:val="0"/>
  </w:num>
  <w:num w:numId="4" w16cid:durableId="751315927">
    <w:abstractNumId w:val="2"/>
  </w:num>
  <w:num w:numId="5" w16cid:durableId="202522357">
    <w:abstractNumId w:val="3"/>
  </w:num>
  <w:num w:numId="6" w16cid:durableId="14222191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485C"/>
    <w:rsid w:val="000065E7"/>
    <w:rsid w:val="000130AC"/>
    <w:rsid w:val="0001411A"/>
    <w:rsid w:val="000144A4"/>
    <w:rsid w:val="00031690"/>
    <w:rsid w:val="00050821"/>
    <w:rsid w:val="000612F6"/>
    <w:rsid w:val="000D22DA"/>
    <w:rsid w:val="000E65EE"/>
    <w:rsid w:val="000F19B2"/>
    <w:rsid w:val="00175C4B"/>
    <w:rsid w:val="001D2BAF"/>
    <w:rsid w:val="001E39F6"/>
    <w:rsid w:val="00203825"/>
    <w:rsid w:val="00205262"/>
    <w:rsid w:val="00210FAF"/>
    <w:rsid w:val="00257D71"/>
    <w:rsid w:val="002C1BDB"/>
    <w:rsid w:val="002F2B35"/>
    <w:rsid w:val="002F72E7"/>
    <w:rsid w:val="00312F8F"/>
    <w:rsid w:val="00340FE3"/>
    <w:rsid w:val="00355A0D"/>
    <w:rsid w:val="00367BFA"/>
    <w:rsid w:val="00390906"/>
    <w:rsid w:val="00394BBC"/>
    <w:rsid w:val="003B2ED1"/>
    <w:rsid w:val="004017E9"/>
    <w:rsid w:val="00402020"/>
    <w:rsid w:val="00412D1F"/>
    <w:rsid w:val="00477073"/>
    <w:rsid w:val="004A2716"/>
    <w:rsid w:val="004B1638"/>
    <w:rsid w:val="004E2C8A"/>
    <w:rsid w:val="0051485C"/>
    <w:rsid w:val="005377BB"/>
    <w:rsid w:val="00583C90"/>
    <w:rsid w:val="005B703F"/>
    <w:rsid w:val="005C444A"/>
    <w:rsid w:val="005C4FC4"/>
    <w:rsid w:val="005D7056"/>
    <w:rsid w:val="005E5495"/>
    <w:rsid w:val="005F4935"/>
    <w:rsid w:val="00602DE0"/>
    <w:rsid w:val="006061CA"/>
    <w:rsid w:val="006A4AE9"/>
    <w:rsid w:val="006A554E"/>
    <w:rsid w:val="006C13E1"/>
    <w:rsid w:val="006C2009"/>
    <w:rsid w:val="006C601E"/>
    <w:rsid w:val="00705AAD"/>
    <w:rsid w:val="00733F51"/>
    <w:rsid w:val="00750720"/>
    <w:rsid w:val="007602B1"/>
    <w:rsid w:val="007605D0"/>
    <w:rsid w:val="007903F9"/>
    <w:rsid w:val="007A3D7A"/>
    <w:rsid w:val="008200E1"/>
    <w:rsid w:val="008A3176"/>
    <w:rsid w:val="008B0937"/>
    <w:rsid w:val="008D0DE7"/>
    <w:rsid w:val="008D215B"/>
    <w:rsid w:val="008F18B0"/>
    <w:rsid w:val="00927D8F"/>
    <w:rsid w:val="009A1CD6"/>
    <w:rsid w:val="009A3E3B"/>
    <w:rsid w:val="009C137D"/>
    <w:rsid w:val="009E0839"/>
    <w:rsid w:val="00A242AE"/>
    <w:rsid w:val="00A418E9"/>
    <w:rsid w:val="00A458BE"/>
    <w:rsid w:val="00A47959"/>
    <w:rsid w:val="00A71B6D"/>
    <w:rsid w:val="00AB699A"/>
    <w:rsid w:val="00AE0138"/>
    <w:rsid w:val="00AE05CE"/>
    <w:rsid w:val="00AF6959"/>
    <w:rsid w:val="00B00498"/>
    <w:rsid w:val="00B0587B"/>
    <w:rsid w:val="00B06BD5"/>
    <w:rsid w:val="00B50FF0"/>
    <w:rsid w:val="00B86CAB"/>
    <w:rsid w:val="00B9124C"/>
    <w:rsid w:val="00BB131E"/>
    <w:rsid w:val="00BE2D9A"/>
    <w:rsid w:val="00C210C0"/>
    <w:rsid w:val="00C42001"/>
    <w:rsid w:val="00C47442"/>
    <w:rsid w:val="00C47B3E"/>
    <w:rsid w:val="00C72DF6"/>
    <w:rsid w:val="00CB2924"/>
    <w:rsid w:val="00CD01E9"/>
    <w:rsid w:val="00CD554B"/>
    <w:rsid w:val="00CE2833"/>
    <w:rsid w:val="00D069EE"/>
    <w:rsid w:val="00D07403"/>
    <w:rsid w:val="00D67DE2"/>
    <w:rsid w:val="00D86389"/>
    <w:rsid w:val="00DF0202"/>
    <w:rsid w:val="00E11A5E"/>
    <w:rsid w:val="00E160FB"/>
    <w:rsid w:val="00E164EA"/>
    <w:rsid w:val="00E85FE8"/>
    <w:rsid w:val="00EE760F"/>
    <w:rsid w:val="00F30539"/>
    <w:rsid w:val="00F563E5"/>
    <w:rsid w:val="00F72B38"/>
    <w:rsid w:val="00F75A49"/>
    <w:rsid w:val="00F92125"/>
    <w:rsid w:val="00F95A3E"/>
    <w:rsid w:val="00FB492D"/>
    <w:rsid w:val="00FD48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7BA4D"/>
  <w15:docId w15:val="{629300CD-CF89-4701-A7DB-2F0A4CFB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0830D-8F00-4A46-83AA-A9A87B22D2E2}">
  <ds:schemaRefs>
    <ds:schemaRef ds:uri="http://schemas.microsoft.com/sharepoint/v3/contenttype/forms"/>
  </ds:schemaRefs>
</ds:datastoreItem>
</file>

<file path=customXml/itemProps2.xml><?xml version="1.0" encoding="utf-8"?>
<ds:datastoreItem xmlns:ds="http://schemas.openxmlformats.org/officeDocument/2006/customXml" ds:itemID="{355A9CE0-34DE-4F8C-8587-A43725217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240EBB-3C05-4E72-9493-E961DFE5D9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999</Words>
  <Characters>5698</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5</cp:revision>
  <dcterms:created xsi:type="dcterms:W3CDTF">2023-02-01T07:58:00Z</dcterms:created>
  <dcterms:modified xsi:type="dcterms:W3CDTF">2023-02-16T12:57:00Z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