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935D" w14:textId="77777777" w:rsidR="00F17EE1" w:rsidRPr="00F17EE1" w:rsidRDefault="00F17EE1" w:rsidP="00F17EE1">
      <w:pPr>
        <w:spacing w:after="0" w:line="312" w:lineRule="auto"/>
        <w:ind w:left="-284" w:right="-624"/>
        <w:jc w:val="center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  <w:t>ΓΕΩΠΟΝΙΚΟ ΠΑΝΕΠΙΣΤΗΜΙΟ ΑΘΗΝΩΝ</w:t>
      </w:r>
    </w:p>
    <w:p w14:paraId="186B393E" w14:textId="77777777" w:rsidR="00F17EE1" w:rsidRPr="00F17EE1" w:rsidRDefault="00F17EE1" w:rsidP="00F17EE1">
      <w:pPr>
        <w:spacing w:after="0" w:line="312" w:lineRule="auto"/>
        <w:ind w:left="-284" w:right="-624"/>
        <w:jc w:val="center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  <w:t>ΣΧΟΛΗ ΕΦΑΡΜΟΣΜΕΝΗΣ ΒΙΟΛΟΓΙΑΣ ΚΑΙ ΒΙΟΤΕΧΝΟΛΟΓΙΑΣ</w:t>
      </w:r>
    </w:p>
    <w:p w14:paraId="647FCCEC" w14:textId="77777777" w:rsidR="00F17EE1" w:rsidRPr="00F17EE1" w:rsidRDefault="00F17EE1" w:rsidP="00F17EE1">
      <w:pPr>
        <w:spacing w:after="0" w:line="240" w:lineRule="auto"/>
        <w:ind w:left="-284" w:right="-625"/>
        <w:jc w:val="center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</w:p>
    <w:p w14:paraId="15E56BEE" w14:textId="77777777" w:rsidR="00F17EE1" w:rsidRPr="00F17EE1" w:rsidRDefault="00F17EE1" w:rsidP="00F17EE1">
      <w:pPr>
        <w:spacing w:after="0" w:line="240" w:lineRule="auto"/>
        <w:ind w:left="-284" w:right="-625"/>
        <w:jc w:val="center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  <w:t>ΤΜΗΜΑ ΒΙΟΤΕΧΝΟΛΟΓΙΑΣ</w:t>
      </w:r>
    </w:p>
    <w:p w14:paraId="62FD875E" w14:textId="6B6620A3" w:rsidR="00F17EE1" w:rsidRPr="00F17EE1" w:rsidRDefault="00F17EE1" w:rsidP="007770BB">
      <w:pPr>
        <w:keepNext/>
        <w:keepLines/>
        <w:spacing w:before="360" w:after="80" w:line="240" w:lineRule="auto"/>
        <w:ind w:left="-851" w:right="-908"/>
        <w:jc w:val="center"/>
        <w:outlineLvl w:val="0"/>
        <w:rPr>
          <w:rFonts w:ascii="Cambria" w:eastAsiaTheme="majorEastAsia" w:hAnsi="Cambria" w:cstheme="majorBidi"/>
          <w:b/>
          <w:bCs/>
          <w:spacing w:val="28"/>
          <w:kern w:val="0"/>
          <w:sz w:val="22"/>
          <w:szCs w:val="22"/>
          <w:u w:val="single"/>
          <w:lang w:val="el-GR" w:eastAsia="el-GR"/>
          <w14:ligatures w14:val="none"/>
        </w:rPr>
      </w:pPr>
      <w:r w:rsidRPr="00F17EE1">
        <w:rPr>
          <w:rFonts w:ascii="Cambria" w:eastAsiaTheme="majorEastAsia" w:hAnsi="Cambria" w:cstheme="majorBidi"/>
          <w:b/>
          <w:bCs/>
          <w:spacing w:val="28"/>
          <w:kern w:val="0"/>
          <w:sz w:val="22"/>
          <w:szCs w:val="22"/>
          <w:u w:val="single"/>
          <w:lang w:val="el-GR" w:eastAsia="el-GR"/>
          <w14:ligatures w14:val="none"/>
        </w:rPr>
        <w:t>ΑΝΑΚΟΙΝΩΣΗ  ΚΑΤΑΤΑΚΤΗΡΙΩΝ  ΕΞΕΤΑΣΕΩΝ  ΑΚ. ΕΤΟΥΣ 202</w:t>
      </w:r>
      <w:r w:rsidR="00DE3C46">
        <w:rPr>
          <w:rFonts w:ascii="Cambria" w:eastAsiaTheme="majorEastAsia" w:hAnsi="Cambria" w:cstheme="majorBidi"/>
          <w:b/>
          <w:bCs/>
          <w:spacing w:val="28"/>
          <w:kern w:val="0"/>
          <w:sz w:val="22"/>
          <w:szCs w:val="22"/>
          <w:u w:val="single"/>
          <w:lang w:val="el-GR" w:eastAsia="el-GR"/>
          <w14:ligatures w14:val="none"/>
        </w:rPr>
        <w:t>5</w:t>
      </w:r>
      <w:r w:rsidRPr="00F17EE1">
        <w:rPr>
          <w:rFonts w:ascii="Cambria" w:eastAsiaTheme="majorEastAsia" w:hAnsi="Cambria" w:cstheme="majorBidi"/>
          <w:b/>
          <w:bCs/>
          <w:spacing w:val="28"/>
          <w:kern w:val="0"/>
          <w:sz w:val="22"/>
          <w:szCs w:val="22"/>
          <w:u w:val="single"/>
          <w:lang w:val="el-GR" w:eastAsia="el-GR"/>
          <w14:ligatures w14:val="none"/>
        </w:rPr>
        <w:t xml:space="preserve"> - 202</w:t>
      </w:r>
      <w:r w:rsidR="00DE3C46">
        <w:rPr>
          <w:rFonts w:ascii="Cambria" w:eastAsiaTheme="majorEastAsia" w:hAnsi="Cambria" w:cstheme="majorBidi"/>
          <w:b/>
          <w:bCs/>
          <w:spacing w:val="28"/>
          <w:kern w:val="0"/>
          <w:sz w:val="22"/>
          <w:szCs w:val="22"/>
          <w:u w:val="single"/>
          <w:lang w:val="el-GR" w:eastAsia="el-GR"/>
          <w14:ligatures w14:val="none"/>
        </w:rPr>
        <w:t>6</w:t>
      </w:r>
    </w:p>
    <w:p w14:paraId="333F19A2" w14:textId="77777777" w:rsidR="00F17EE1" w:rsidRPr="00F17EE1" w:rsidRDefault="00F17EE1" w:rsidP="007770BB">
      <w:pPr>
        <w:spacing w:after="0" w:line="240" w:lineRule="auto"/>
        <w:ind w:left="-851" w:right="-908"/>
        <w:jc w:val="both"/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</w:pPr>
    </w:p>
    <w:p w14:paraId="16C738B1" w14:textId="584AAD5C" w:rsidR="00F17EE1" w:rsidRDefault="00F17EE1" w:rsidP="007770BB">
      <w:pPr>
        <w:spacing w:after="0" w:line="312" w:lineRule="auto"/>
        <w:ind w:left="-851" w:right="-908"/>
        <w:jc w:val="both"/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Ανακοινώνεται ότι, στη</w:t>
      </w:r>
      <w:r w:rsidR="00DE3C46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ν Τακτική 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Συνέλευση (1</w:t>
      </w:r>
      <w:r w:rsidR="00DE3C46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4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vertAlign w:val="superscript"/>
          <w:lang w:val="el-GR" w:eastAsia="el-GR"/>
          <w14:ligatures w14:val="none"/>
        </w:rPr>
        <w:t>η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 Συν/2</w:t>
      </w:r>
      <w:r w:rsidR="00DE3C46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8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.0</w:t>
      </w:r>
      <w:r w:rsidR="00DE3C46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4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.202</w:t>
      </w:r>
      <w:r w:rsidR="00DE3C46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5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) της </w:t>
      </w:r>
      <w:proofErr w:type="spellStart"/>
      <w:r w:rsidR="00DE3C46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Μ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ονοτμηματικής</w:t>
      </w:r>
      <w:proofErr w:type="spellEnd"/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 Σχολής Εφαρμοσμένης Βιολογίας και Βιοτεχνολογίας του Γεωπονικού Πανεπιστημίου Αθηνών αποφασίστηκε, σύμφωνα με την</w:t>
      </w:r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 υπ’ </w:t>
      </w:r>
      <w:proofErr w:type="spellStart"/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αρ</w:t>
      </w:r>
      <w:proofErr w:type="spellEnd"/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. </w:t>
      </w:r>
      <w:r w:rsidRPr="00F17EE1"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  <w:fldChar w:fldCharType="begin"/>
      </w:r>
      <w:r w:rsidRPr="00F17EE1"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  <w:instrText>HYPERLINK "https://dps.auth.gr/wp-content/uploads/sites/104/2022/03/%CE%9A%CE%91%CE%A4%CE%91%CE%A4%CE%91%CE%9E%CE%95%CE%99%CE%A3_%CE%A5%CE%91_%CE%95%CE%A6%CE%91%CE%A1%CE%9C%CE%9F%CE%93%CE%97%CE%A3.pdf"</w:instrText>
      </w:r>
      <w:r w:rsidRPr="00F17EE1"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</w:r>
      <w:r w:rsidRPr="00F17EE1"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  <w:fldChar w:fldCharType="separate"/>
      </w:r>
      <w:r w:rsidRPr="00F17EE1">
        <w:rPr>
          <w:rFonts w:ascii="Cambria" w:eastAsiaTheme="majorEastAsia" w:hAnsi="Cambria" w:cs="Times New Roman"/>
          <w:kern w:val="0"/>
          <w:sz w:val="22"/>
          <w:szCs w:val="22"/>
          <w:lang w:val="el-GR" w:eastAsia="el-GR"/>
          <w14:ligatures w14:val="none"/>
        </w:rPr>
        <w:t>Φ1/192329/Β3/2013</w:t>
      </w:r>
      <w:r w:rsidRPr="00F17EE1"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  <w:fldChar w:fldCharType="end"/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 </w:t>
      </w:r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Υ.Α. 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(</w:t>
      </w:r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Β’ 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3185)</w:t>
      </w:r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 και την υπ’ </w:t>
      </w:r>
      <w:proofErr w:type="spellStart"/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αρ</w:t>
      </w:r>
      <w:proofErr w:type="spellEnd"/>
      <w:r w:rsidR="007770BB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. </w:t>
      </w:r>
      <w:r w:rsidR="00DE3C46" w:rsidRPr="00DE3C46">
        <w:rPr>
          <w:rFonts w:ascii="Cambria" w:hAnsi="Cambria" w:cs="Calibri"/>
          <w:sz w:val="22"/>
          <w:szCs w:val="22"/>
          <w:lang w:val="el-GR"/>
        </w:rPr>
        <w:t xml:space="preserve">46935/Ζ1/21.04.2022 </w:t>
      </w:r>
      <w:r w:rsidR="007770BB">
        <w:rPr>
          <w:rFonts w:ascii="Cambria" w:hAnsi="Cambria" w:cs="Calibri"/>
          <w:sz w:val="22"/>
          <w:szCs w:val="22"/>
          <w:lang w:val="el-GR"/>
        </w:rPr>
        <w:t xml:space="preserve">Κ.Υ.Α. </w:t>
      </w:r>
      <w:r w:rsidR="00DE3C46" w:rsidRPr="00DE3C46">
        <w:rPr>
          <w:rFonts w:ascii="Cambria" w:hAnsi="Cambria" w:cs="Calibri"/>
          <w:sz w:val="22"/>
          <w:szCs w:val="22"/>
          <w:lang w:val="el-GR"/>
        </w:rPr>
        <w:t>(Β’ 2031),</w:t>
      </w:r>
      <w:r w:rsidR="007770BB">
        <w:rPr>
          <w:rFonts w:ascii="Cambria" w:hAnsi="Cambria" w:cs="Calibri"/>
          <w:sz w:val="22"/>
          <w:szCs w:val="22"/>
          <w:lang w:val="el-GR"/>
        </w:rPr>
        <w:t xml:space="preserve"> 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η </w:t>
      </w:r>
      <w:r w:rsidRPr="00F17EE1">
        <w:rPr>
          <w:rFonts w:ascii="Cambria" w:eastAsiaTheme="majorEastAsia" w:hAnsi="Cambria" w:cs="Times New Roman"/>
          <w:b/>
          <w:bCs/>
          <w:kern w:val="0"/>
          <w:sz w:val="22"/>
          <w:szCs w:val="22"/>
          <w:lang w:val="el-GR" w:eastAsia="el-GR"/>
          <w14:ligatures w14:val="none"/>
        </w:rPr>
        <w:t>κατάταξη πτυχιούχων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 ΑΕΙ, ΤΕΙ ή ισότιμων προς αυτά, Α.Σ.ΠΑΙ.Τ.Ε., της Ελλάδος ή του εξωτερικού (αναγνωρισμένα από Δ.Ο.Α.Τ.Α.Π.), καθώς και των κατόχων πτυχίων ανώτερων σχολών </w:t>
      </w:r>
      <w:proofErr w:type="spellStart"/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>υπερδιετούς</w:t>
      </w:r>
      <w:proofErr w:type="spellEnd"/>
      <w:r w:rsidRPr="00F17EE1"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  <w:t xml:space="preserve"> και διετούς κύκλου σπουδών αρμοδιότητας Υπουργείου Παιδείας, Έρευνας και Θρησκευμάτων και άλλων Υπουργείων.  </w:t>
      </w:r>
      <w:r w:rsidRPr="00F17EE1"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  <w:t>Η επιλογή των υποψηφίων για κατάταξη πτυχιούχων στο Τμήμα Βιοτεχνολογίας γίνεται αποκλειστικά με κατατακτήριες εξετάσεις σε τρία (3) μαθήματα.  Η</w:t>
      </w:r>
      <w:r w:rsidRPr="00F17EE1"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  <w:t xml:space="preserve"> ύλη των εξεταζόμενων μαθημάτων είναι η ακόλουθη:</w:t>
      </w:r>
    </w:p>
    <w:p w14:paraId="2F91218E" w14:textId="77777777" w:rsidR="007770BB" w:rsidRDefault="007770BB" w:rsidP="00F17EE1">
      <w:pPr>
        <w:spacing w:after="0" w:line="312" w:lineRule="auto"/>
        <w:ind w:left="-284" w:right="-625"/>
        <w:jc w:val="both"/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</w:pPr>
    </w:p>
    <w:p w14:paraId="1E3F7670" w14:textId="77777777" w:rsidR="007770BB" w:rsidRPr="007770BB" w:rsidRDefault="007770BB" w:rsidP="007770BB">
      <w:pPr>
        <w:spacing w:before="240" w:line="276" w:lineRule="auto"/>
        <w:ind w:left="-851" w:right="-908"/>
        <w:jc w:val="both"/>
        <w:rPr>
          <w:rFonts w:ascii="Cambria" w:eastAsia="Batang" w:hAnsi="Cambria"/>
          <w:b/>
          <w:sz w:val="22"/>
          <w:szCs w:val="22"/>
          <w:u w:val="single"/>
          <w:lang w:val="el-GR" w:eastAsia="ko-KR"/>
        </w:rPr>
      </w:pPr>
      <w:r w:rsidRPr="007770BB">
        <w:rPr>
          <w:rFonts w:ascii="Cambria" w:eastAsia="Batang" w:hAnsi="Cambria"/>
          <w:b/>
          <w:sz w:val="22"/>
          <w:szCs w:val="22"/>
          <w:u w:val="single"/>
          <w:lang w:val="el-GR" w:eastAsia="ko-KR"/>
        </w:rPr>
        <w:t>Μοριακή Βιολογία</w:t>
      </w:r>
    </w:p>
    <w:p w14:paraId="03AF749E" w14:textId="77777777" w:rsidR="007770BB" w:rsidRPr="007770BB" w:rsidRDefault="007770BB" w:rsidP="007770BB">
      <w:pPr>
        <w:spacing w:line="276" w:lineRule="auto"/>
        <w:ind w:left="-851" w:right="-908"/>
        <w:jc w:val="both"/>
        <w:rPr>
          <w:rFonts w:ascii="Cambria" w:eastAsia="Batang" w:hAnsi="Cambria"/>
          <w:sz w:val="22"/>
          <w:szCs w:val="22"/>
          <w:lang w:val="el-GR" w:eastAsia="ko-KR"/>
        </w:rPr>
      </w:pP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Μακρομόρια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-δομή-σχήμα και πληροφορική (διαδικασίες μοριακής αναγνώρισης.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Νουκλεϊνικά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οξέα, Β-δομή και λειτουργία). Τα γονίδια είναι </w:t>
      </w:r>
      <w:r w:rsidRPr="00F74215">
        <w:rPr>
          <w:rFonts w:ascii="Cambria" w:eastAsia="Batang" w:hAnsi="Cambria"/>
          <w:sz w:val="22"/>
          <w:szCs w:val="22"/>
          <w:lang w:eastAsia="ko-KR"/>
        </w:rPr>
        <w:t>DNA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. Μηχανισμοί αντιγραφής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DNA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, </w:t>
      </w:r>
      <w:r w:rsidRPr="00F74215">
        <w:rPr>
          <w:rFonts w:ascii="Cambria" w:eastAsia="Batang" w:hAnsi="Cambria"/>
          <w:sz w:val="22"/>
          <w:szCs w:val="22"/>
          <w:lang w:eastAsia="ko-KR"/>
        </w:rPr>
        <w:t>DNA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πολυμεράσες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,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ρεπλικόνια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. Μηχανισμοί μεταγραφής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DNA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σε </w:t>
      </w:r>
      <w:r w:rsidRPr="00F74215">
        <w:rPr>
          <w:rFonts w:ascii="Cambria" w:eastAsia="Batang" w:hAnsi="Cambria"/>
          <w:sz w:val="22"/>
          <w:szCs w:val="22"/>
          <w:lang w:eastAsia="ko-KR"/>
        </w:rPr>
        <w:t>RNA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, σύνθεση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RNA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,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πολυκιστρονικά-μονοκιστρονικά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μηνύματα.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Πολυμεράση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RNA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. Διαδικασίες αλλαγής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mRNA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στα δύο άκρα του. Διαδικασία ωρίμανσης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RNA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μέσω μηχανισμών συρραφής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ιντρονίων-εξονίων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). Ο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πυρηνίσκος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και η μηχανή του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ριβοσώματος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. Μετάφραση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RNA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σε πρωτεΐνη (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πρωτεϊνοσύνθεση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και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ριβοσώματα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). Γενετικός κώδικας. Μέγεθος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γονιδιωμάτων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,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επαναληψιμότητα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του </w:t>
      </w:r>
      <w:r w:rsidRPr="00F74215">
        <w:rPr>
          <w:rFonts w:ascii="Cambria" w:eastAsia="Batang" w:hAnsi="Cambria"/>
          <w:sz w:val="22"/>
          <w:szCs w:val="22"/>
          <w:lang w:eastAsia="ko-KR"/>
        </w:rPr>
        <w:t>DNA</w:t>
      </w:r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.  Ρυθμιστικοί μηχανισμοί γονιδιακής έκφρασης στους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ευκαρυώτες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και μηχανισμοί ρύθμισης έκφρασης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οπερονίων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 λακτόζης και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τρυπτοφάνης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 xml:space="preserve">. Τα χρωμοσώματα. Τα </w:t>
      </w:r>
      <w:proofErr w:type="spellStart"/>
      <w:r w:rsidRPr="007770BB">
        <w:rPr>
          <w:rFonts w:ascii="Cambria" w:eastAsia="Batang" w:hAnsi="Cambria"/>
          <w:sz w:val="22"/>
          <w:szCs w:val="22"/>
          <w:lang w:val="el-GR" w:eastAsia="ko-KR"/>
        </w:rPr>
        <w:t>νουκλεοσώματα</w:t>
      </w:r>
      <w:proofErr w:type="spellEnd"/>
      <w:r w:rsidRPr="007770BB">
        <w:rPr>
          <w:rFonts w:ascii="Cambria" w:eastAsia="Batang" w:hAnsi="Cambria"/>
          <w:sz w:val="22"/>
          <w:szCs w:val="22"/>
          <w:lang w:val="el-GR" w:eastAsia="ko-KR"/>
        </w:rPr>
        <w:t>. Η ρύθμιση της δομής της χρωματίνης.</w:t>
      </w:r>
    </w:p>
    <w:p w14:paraId="7D198146" w14:textId="77777777" w:rsidR="007770BB" w:rsidRPr="00F74215" w:rsidRDefault="007770BB" w:rsidP="007770BB">
      <w:pPr>
        <w:ind w:left="-851" w:right="-908"/>
        <w:rPr>
          <w:rFonts w:ascii="Cambria" w:hAnsi="Cambria"/>
          <w:sz w:val="22"/>
          <w:szCs w:val="22"/>
          <w:u w:val="single"/>
        </w:rPr>
      </w:pPr>
      <w:proofErr w:type="spellStart"/>
      <w:r w:rsidRPr="00F74215">
        <w:rPr>
          <w:rFonts w:ascii="Cambria" w:hAnsi="Cambria"/>
          <w:sz w:val="22"/>
          <w:szCs w:val="22"/>
          <w:u w:val="single"/>
        </w:rPr>
        <w:t>Προτεινόμεν</w:t>
      </w:r>
      <w:proofErr w:type="spellEnd"/>
      <w:r w:rsidRPr="00F74215">
        <w:rPr>
          <w:rFonts w:ascii="Cambria" w:hAnsi="Cambria"/>
          <w:sz w:val="22"/>
          <w:szCs w:val="22"/>
          <w:u w:val="single"/>
        </w:rPr>
        <w:t xml:space="preserve">α </w:t>
      </w:r>
      <w:proofErr w:type="spellStart"/>
      <w:r w:rsidRPr="00F74215">
        <w:rPr>
          <w:rFonts w:ascii="Cambria" w:hAnsi="Cambria"/>
          <w:sz w:val="22"/>
          <w:szCs w:val="22"/>
          <w:u w:val="single"/>
        </w:rPr>
        <w:t>Συγγράμμ</w:t>
      </w:r>
      <w:proofErr w:type="spellEnd"/>
      <w:r w:rsidRPr="00F74215">
        <w:rPr>
          <w:rFonts w:ascii="Cambria" w:hAnsi="Cambria"/>
          <w:sz w:val="22"/>
          <w:szCs w:val="22"/>
          <w:u w:val="single"/>
        </w:rPr>
        <w:t>ατα*</w:t>
      </w:r>
    </w:p>
    <w:p w14:paraId="56815D41" w14:textId="77777777" w:rsidR="007770BB" w:rsidRPr="00F74215" w:rsidRDefault="007770BB" w:rsidP="007770BB">
      <w:pPr>
        <w:pStyle w:val="a6"/>
        <w:numPr>
          <w:ilvl w:val="0"/>
          <w:numId w:val="2"/>
        </w:numPr>
        <w:spacing w:before="120" w:after="0" w:line="240" w:lineRule="auto"/>
        <w:ind w:left="-851" w:right="-908" w:firstLine="0"/>
        <w:contextualSpacing w:val="0"/>
        <w:rPr>
          <w:rFonts w:ascii="Cambria" w:hAnsi="Cambria"/>
          <w:sz w:val="22"/>
          <w:szCs w:val="22"/>
        </w:rPr>
      </w:pPr>
      <w:r w:rsidRPr="00F74215">
        <w:rPr>
          <w:rFonts w:ascii="Cambria" w:hAnsi="Cambria"/>
          <w:sz w:val="22"/>
          <w:szCs w:val="22"/>
        </w:rPr>
        <w:t>Lewin's Βα</w:t>
      </w:r>
      <w:proofErr w:type="spellStart"/>
      <w:r w:rsidRPr="00F74215">
        <w:rPr>
          <w:rFonts w:ascii="Cambria" w:hAnsi="Cambria"/>
          <w:sz w:val="22"/>
          <w:szCs w:val="22"/>
        </w:rPr>
        <w:t>σικές</w:t>
      </w:r>
      <w:proofErr w:type="spellEnd"/>
      <w:r w:rsidRPr="00F74215">
        <w:rPr>
          <w:rFonts w:ascii="Cambria" w:hAnsi="Cambria"/>
          <w:sz w:val="22"/>
          <w:szCs w:val="22"/>
        </w:rPr>
        <w:t xml:space="preserve"> </w:t>
      </w:r>
      <w:proofErr w:type="spellStart"/>
      <w:r w:rsidRPr="00F74215">
        <w:rPr>
          <w:rFonts w:ascii="Cambria" w:hAnsi="Cambria"/>
          <w:sz w:val="22"/>
          <w:szCs w:val="22"/>
        </w:rPr>
        <w:t>Αρχές</w:t>
      </w:r>
      <w:proofErr w:type="spellEnd"/>
      <w:r w:rsidRPr="00F74215">
        <w:rPr>
          <w:rFonts w:ascii="Cambria" w:hAnsi="Cambria"/>
          <w:sz w:val="22"/>
          <w:szCs w:val="22"/>
        </w:rPr>
        <w:t xml:space="preserve"> </w:t>
      </w:r>
      <w:proofErr w:type="spellStart"/>
      <w:r w:rsidRPr="00F74215">
        <w:rPr>
          <w:rFonts w:ascii="Cambria" w:hAnsi="Cambria"/>
          <w:sz w:val="22"/>
          <w:szCs w:val="22"/>
        </w:rPr>
        <w:t>Γονιδίων</w:t>
      </w:r>
      <w:proofErr w:type="spellEnd"/>
      <w:r w:rsidRPr="00F74215">
        <w:rPr>
          <w:rFonts w:ascii="Cambria" w:hAnsi="Cambria"/>
          <w:sz w:val="22"/>
          <w:szCs w:val="22"/>
        </w:rPr>
        <w:t xml:space="preserve">, Krebs Jocelyn E., Goldstein Elliott S., Kilpatrick Stephen T. </w:t>
      </w:r>
    </w:p>
    <w:p w14:paraId="3BE36626" w14:textId="77777777" w:rsidR="007770BB" w:rsidRPr="007770BB" w:rsidRDefault="007770BB" w:rsidP="007770BB">
      <w:pPr>
        <w:pStyle w:val="a6"/>
        <w:numPr>
          <w:ilvl w:val="0"/>
          <w:numId w:val="2"/>
        </w:numPr>
        <w:spacing w:after="0" w:line="240" w:lineRule="auto"/>
        <w:ind w:left="-851" w:right="-908" w:firstLine="0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sz w:val="22"/>
          <w:szCs w:val="22"/>
          <w:lang w:val="el-GR"/>
        </w:rPr>
        <w:t xml:space="preserve">Βασικές Αρχές Μοριακής Βιολογίας, </w:t>
      </w:r>
      <w:r w:rsidRPr="00F74215">
        <w:rPr>
          <w:rFonts w:ascii="Cambria" w:hAnsi="Cambria"/>
          <w:sz w:val="22"/>
          <w:szCs w:val="22"/>
        </w:rPr>
        <w:t>Burton</w:t>
      </w:r>
      <w:r w:rsidRPr="007770BB">
        <w:rPr>
          <w:rFonts w:ascii="Cambria" w:hAnsi="Cambria"/>
          <w:sz w:val="22"/>
          <w:szCs w:val="22"/>
          <w:lang w:val="el-GR"/>
        </w:rPr>
        <w:t xml:space="preserve"> </w:t>
      </w:r>
      <w:r w:rsidRPr="00F74215">
        <w:rPr>
          <w:rFonts w:ascii="Cambria" w:hAnsi="Cambria"/>
          <w:sz w:val="22"/>
          <w:szCs w:val="22"/>
        </w:rPr>
        <w:t>E</w:t>
      </w:r>
      <w:r w:rsidRPr="007770BB">
        <w:rPr>
          <w:rFonts w:ascii="Cambria" w:hAnsi="Cambria"/>
          <w:sz w:val="22"/>
          <w:szCs w:val="22"/>
          <w:lang w:val="el-GR"/>
        </w:rPr>
        <w:t xml:space="preserve">. </w:t>
      </w:r>
      <w:r w:rsidRPr="00F74215">
        <w:rPr>
          <w:rFonts w:ascii="Cambria" w:hAnsi="Cambria"/>
          <w:sz w:val="22"/>
          <w:szCs w:val="22"/>
        </w:rPr>
        <w:t>Tropp</w:t>
      </w:r>
    </w:p>
    <w:p w14:paraId="1DD289FC" w14:textId="77777777" w:rsidR="007770BB" w:rsidRPr="007770BB" w:rsidRDefault="007770BB" w:rsidP="007770BB">
      <w:pPr>
        <w:spacing w:line="276" w:lineRule="auto"/>
        <w:ind w:left="-851" w:right="-908"/>
        <w:jc w:val="both"/>
        <w:rPr>
          <w:rFonts w:ascii="Cambria" w:eastAsia="Batang" w:hAnsi="Cambria"/>
          <w:sz w:val="22"/>
          <w:szCs w:val="22"/>
          <w:lang w:val="el-GR" w:eastAsia="ko-KR"/>
        </w:rPr>
      </w:pPr>
    </w:p>
    <w:p w14:paraId="31045BA5" w14:textId="77777777" w:rsidR="007770BB" w:rsidRPr="007770BB" w:rsidRDefault="007770BB" w:rsidP="007770BB">
      <w:pPr>
        <w:ind w:left="-851" w:right="-908"/>
        <w:jc w:val="both"/>
        <w:rPr>
          <w:rFonts w:ascii="Cambria" w:hAnsi="Cambria"/>
          <w:b/>
          <w:sz w:val="22"/>
          <w:szCs w:val="22"/>
          <w:u w:val="single"/>
          <w:lang w:val="el-GR"/>
        </w:rPr>
      </w:pPr>
      <w:r w:rsidRPr="007770BB">
        <w:rPr>
          <w:rFonts w:ascii="Cambria" w:hAnsi="Cambria"/>
          <w:b/>
          <w:sz w:val="22"/>
          <w:szCs w:val="22"/>
          <w:u w:val="single"/>
          <w:lang w:val="el-GR"/>
        </w:rPr>
        <w:t xml:space="preserve">Γενετική </w:t>
      </w:r>
    </w:p>
    <w:p w14:paraId="0F3C8D48" w14:textId="77777777" w:rsidR="007770BB" w:rsidRPr="007770BB" w:rsidRDefault="007770BB" w:rsidP="007770BB">
      <w:pPr>
        <w:ind w:left="-851" w:right="-908"/>
        <w:jc w:val="both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sz w:val="22"/>
          <w:szCs w:val="22"/>
          <w:lang w:val="el-GR"/>
        </w:rPr>
        <w:t xml:space="preserve">Εισαγωγή.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Μενδελιανή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ανάλυση. Επεκτάσεις και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εφαρµογές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της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Μενδελιανής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Γενετικής. Γονότυπος και περιβάλλον </w:t>
      </w:r>
      <w:proofErr w:type="spellStart"/>
      <w:r w:rsidRPr="007770BB">
        <w:rPr>
          <w:rFonts w:ascii="Cambria" w:hAnsi="Cambria"/>
          <w:w w:val="92"/>
          <w:sz w:val="22"/>
          <w:szCs w:val="22"/>
          <w:lang w:val="el-GR"/>
        </w:rPr>
        <w:t>Κ</w:t>
      </w:r>
      <w:r w:rsidRPr="007770BB">
        <w:rPr>
          <w:rFonts w:ascii="Cambria" w:hAnsi="Cambria"/>
          <w:sz w:val="22"/>
          <w:szCs w:val="22"/>
          <w:lang w:val="el-GR"/>
        </w:rPr>
        <w:t>υτταρογεννετική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>. Μίτωση και µ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είωση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Τα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χρωµατοσώµατα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ως φορείς γόνων. Φυλετικά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χρωµατοσώµατα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Φυλοσύνδετη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κληρονοµικότητα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Κληρονοµικότητα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του φύλλου. Σύνδεση και χαρτογράφηση.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Χρωµατοσωµικες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αλλαγές και αναδιατάξεις (Ελλείψεις.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Διπλοποιήσεις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>. Μετατοπίσεις. Αναστροφές). Μη-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διπλοειδείς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χρωµατοσωµατικοί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τύποι (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Ανευπλοειδία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και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ευπλοειδία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). Φύση του γόνου. Δομή και λειτουργία του </w:t>
      </w:r>
      <w:r w:rsidRPr="00F74215">
        <w:rPr>
          <w:rFonts w:ascii="Cambria" w:hAnsi="Cambria"/>
          <w:sz w:val="22"/>
          <w:szCs w:val="22"/>
        </w:rPr>
        <w:t>DNA</w:t>
      </w:r>
      <w:r w:rsidRPr="007770BB">
        <w:rPr>
          <w:rFonts w:ascii="Cambria" w:hAnsi="Cambria"/>
          <w:sz w:val="22"/>
          <w:szCs w:val="22"/>
          <w:lang w:val="el-GR"/>
        </w:rPr>
        <w:t xml:space="preserve">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Δοµή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και λειτουργία των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ευκαρυωτικών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χρωµατοσωµάτων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Η µμεταλλαγή. Γενετικός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ανασυνδυασµός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Γενετική βακτηρίων και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φάγων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Έλεγχος της έκφρασης των γόνων.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Γονιωµατική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Εξωπυρηνική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κληρονοµικότητα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Γενετική και Κυτταρική διαφοροποίηση.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Εµβρυολογική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Γενετική. Μοριακή Γενετική. Εφαρμογές της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βω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Γενετικής Μηχανικής στα Καλλιεργούμενα φυτά και τα Αγροτικά ζώα.</w:t>
      </w:r>
    </w:p>
    <w:p w14:paraId="2104A972" w14:textId="77777777" w:rsidR="007770BB" w:rsidRPr="00F74215" w:rsidRDefault="007770BB" w:rsidP="007770BB">
      <w:pPr>
        <w:spacing w:before="120"/>
        <w:ind w:left="-851" w:right="-908"/>
        <w:rPr>
          <w:rFonts w:ascii="Cambria" w:hAnsi="Cambria"/>
          <w:sz w:val="22"/>
          <w:szCs w:val="22"/>
          <w:u w:val="single"/>
        </w:rPr>
      </w:pPr>
      <w:proofErr w:type="spellStart"/>
      <w:r w:rsidRPr="00F74215">
        <w:rPr>
          <w:rFonts w:ascii="Cambria" w:hAnsi="Cambria"/>
          <w:sz w:val="22"/>
          <w:szCs w:val="22"/>
          <w:u w:val="single"/>
        </w:rPr>
        <w:lastRenderedPageBreak/>
        <w:t>Προτεινόμεν</w:t>
      </w:r>
      <w:proofErr w:type="spellEnd"/>
      <w:r w:rsidRPr="00F74215">
        <w:rPr>
          <w:rFonts w:ascii="Cambria" w:hAnsi="Cambria"/>
          <w:sz w:val="22"/>
          <w:szCs w:val="22"/>
          <w:u w:val="single"/>
        </w:rPr>
        <w:t xml:space="preserve">α </w:t>
      </w:r>
      <w:proofErr w:type="spellStart"/>
      <w:r w:rsidRPr="00F74215">
        <w:rPr>
          <w:rFonts w:ascii="Cambria" w:hAnsi="Cambria"/>
          <w:sz w:val="22"/>
          <w:szCs w:val="22"/>
          <w:u w:val="single"/>
        </w:rPr>
        <w:t>Συγγράμμ</w:t>
      </w:r>
      <w:proofErr w:type="spellEnd"/>
      <w:r w:rsidRPr="00F74215">
        <w:rPr>
          <w:rFonts w:ascii="Cambria" w:hAnsi="Cambria"/>
          <w:sz w:val="22"/>
          <w:szCs w:val="22"/>
          <w:u w:val="single"/>
        </w:rPr>
        <w:t xml:space="preserve">ατα* </w:t>
      </w:r>
    </w:p>
    <w:p w14:paraId="4AE54D49" w14:textId="77777777" w:rsidR="007770BB" w:rsidRPr="007770BB" w:rsidRDefault="007770BB" w:rsidP="007770BB">
      <w:pPr>
        <w:pStyle w:val="a6"/>
        <w:numPr>
          <w:ilvl w:val="0"/>
          <w:numId w:val="1"/>
        </w:numPr>
        <w:spacing w:before="120" w:after="0" w:line="240" w:lineRule="auto"/>
        <w:ind w:left="-851" w:right="-908" w:firstLine="0"/>
        <w:contextualSpacing w:val="0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sz w:val="22"/>
          <w:szCs w:val="22"/>
          <w:lang w:val="el-GR"/>
        </w:rPr>
        <w:t xml:space="preserve">Εισαγωγή στη γενετική, Λουκάς Μιχαήλ Γ. </w:t>
      </w:r>
    </w:p>
    <w:p w14:paraId="59D2BF50" w14:textId="77777777" w:rsidR="007770BB" w:rsidRPr="00F74215" w:rsidRDefault="007770BB" w:rsidP="007770BB">
      <w:pPr>
        <w:pStyle w:val="a6"/>
        <w:numPr>
          <w:ilvl w:val="0"/>
          <w:numId w:val="1"/>
        </w:numPr>
        <w:spacing w:after="0" w:line="240" w:lineRule="auto"/>
        <w:ind w:left="-851" w:right="-908" w:firstLine="0"/>
        <w:rPr>
          <w:rFonts w:ascii="Cambria" w:hAnsi="Cambria"/>
          <w:sz w:val="22"/>
          <w:szCs w:val="22"/>
        </w:rPr>
      </w:pPr>
      <w:r w:rsidRPr="00F74215">
        <w:rPr>
          <w:rFonts w:ascii="Cambria" w:hAnsi="Cambria"/>
          <w:sz w:val="22"/>
          <w:szCs w:val="22"/>
        </w:rPr>
        <w:t>Βα</w:t>
      </w:r>
      <w:proofErr w:type="spellStart"/>
      <w:r w:rsidRPr="00F74215">
        <w:rPr>
          <w:rFonts w:ascii="Cambria" w:hAnsi="Cambria"/>
          <w:sz w:val="22"/>
          <w:szCs w:val="22"/>
        </w:rPr>
        <w:t>σικές</w:t>
      </w:r>
      <w:proofErr w:type="spellEnd"/>
      <w:r w:rsidRPr="00F74215">
        <w:rPr>
          <w:rFonts w:ascii="Cambria" w:hAnsi="Cambria"/>
          <w:sz w:val="22"/>
          <w:szCs w:val="22"/>
        </w:rPr>
        <w:t xml:space="preserve"> </w:t>
      </w:r>
      <w:proofErr w:type="spellStart"/>
      <w:r w:rsidRPr="00F74215">
        <w:rPr>
          <w:rFonts w:ascii="Cambria" w:hAnsi="Cambria"/>
          <w:sz w:val="22"/>
          <w:szCs w:val="22"/>
        </w:rPr>
        <w:t>Αρχές</w:t>
      </w:r>
      <w:proofErr w:type="spellEnd"/>
      <w:r w:rsidRPr="00F74215">
        <w:rPr>
          <w:rFonts w:ascii="Cambria" w:hAnsi="Cambria"/>
          <w:sz w:val="22"/>
          <w:szCs w:val="22"/>
        </w:rPr>
        <w:t xml:space="preserve"> </w:t>
      </w:r>
      <w:proofErr w:type="spellStart"/>
      <w:r w:rsidRPr="00F74215">
        <w:rPr>
          <w:rFonts w:ascii="Cambria" w:hAnsi="Cambria"/>
          <w:sz w:val="22"/>
          <w:szCs w:val="22"/>
        </w:rPr>
        <w:t>Γενετικής</w:t>
      </w:r>
      <w:proofErr w:type="spellEnd"/>
      <w:r w:rsidRPr="00F74215">
        <w:rPr>
          <w:rFonts w:ascii="Cambria" w:hAnsi="Cambria"/>
          <w:sz w:val="22"/>
          <w:szCs w:val="22"/>
        </w:rPr>
        <w:t xml:space="preserve">, Klug, Cummings, Spencer, Palladino </w:t>
      </w:r>
    </w:p>
    <w:p w14:paraId="05023915" w14:textId="77777777" w:rsidR="007770BB" w:rsidRPr="00F74215" w:rsidRDefault="007770BB" w:rsidP="007770BB">
      <w:pPr>
        <w:ind w:left="-851" w:right="-908"/>
        <w:jc w:val="both"/>
        <w:rPr>
          <w:rFonts w:ascii="Cambria" w:hAnsi="Cambria"/>
          <w:sz w:val="22"/>
          <w:szCs w:val="22"/>
        </w:rPr>
      </w:pPr>
    </w:p>
    <w:p w14:paraId="62A60172" w14:textId="77777777" w:rsidR="007770BB" w:rsidRPr="00F74215" w:rsidRDefault="007770BB" w:rsidP="007770BB">
      <w:pPr>
        <w:tabs>
          <w:tab w:val="left" w:pos="0"/>
        </w:tabs>
        <w:ind w:left="-851" w:right="-908"/>
        <w:jc w:val="both"/>
        <w:rPr>
          <w:rFonts w:ascii="Cambria" w:hAnsi="Cambria"/>
          <w:b/>
          <w:sz w:val="22"/>
          <w:szCs w:val="22"/>
          <w:u w:val="single"/>
        </w:rPr>
      </w:pPr>
      <w:proofErr w:type="spellStart"/>
      <w:r w:rsidRPr="00F74215">
        <w:rPr>
          <w:rFonts w:ascii="Cambria" w:hAnsi="Cambria"/>
          <w:b/>
          <w:sz w:val="22"/>
          <w:szCs w:val="22"/>
          <w:u w:val="single"/>
        </w:rPr>
        <w:t>Βιοχημεί</w:t>
      </w:r>
      <w:proofErr w:type="spellEnd"/>
      <w:r w:rsidRPr="00F74215">
        <w:rPr>
          <w:rFonts w:ascii="Cambria" w:hAnsi="Cambria"/>
          <w:b/>
          <w:sz w:val="22"/>
          <w:szCs w:val="22"/>
          <w:u w:val="single"/>
        </w:rPr>
        <w:t>α</w:t>
      </w:r>
    </w:p>
    <w:p w14:paraId="159262E2" w14:textId="77777777" w:rsidR="007770BB" w:rsidRPr="00F74215" w:rsidRDefault="007770BB" w:rsidP="007770BB">
      <w:pPr>
        <w:tabs>
          <w:tab w:val="left" w:pos="0"/>
        </w:tabs>
        <w:ind w:left="-851" w:right="-908"/>
        <w:jc w:val="both"/>
        <w:rPr>
          <w:rFonts w:ascii="Cambria" w:hAnsi="Cambria"/>
          <w:sz w:val="22"/>
          <w:szCs w:val="22"/>
        </w:rPr>
      </w:pPr>
      <w:r w:rsidRPr="007770BB">
        <w:rPr>
          <w:rFonts w:ascii="Cambria" w:hAnsi="Cambria"/>
          <w:sz w:val="22"/>
          <w:szCs w:val="22"/>
          <w:lang w:val="el-GR"/>
        </w:rPr>
        <w:t xml:space="preserve">Τα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βιομόρια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των ζωντανών οργανισμών και οι δομικές τους μονάδες. Τα αμινοξέα και πρωτεΐνες. Δομή και λειτουργία των πρωτεϊνών. Ένζυμα: Βασικές αρχές και κινητική. Συνένζυμα και προσθετικές ομάδες. Μηχανισμοί και ρύθμιση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ενζυμικής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κατάλυσης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Νουκλεοτίδια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και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νουκλεϊνικά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οξέα: Δομή και λειτουργία Υδατάνθρακες: Δομή και βιολογικοί ρόλοι. Εισαγωγή στον ενεργειακό μεταβολισμό. Βασικές έννοιες και σχεδιασμός του μεταβολισμού.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Γλυκόλυση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και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Γλυκονεογένεση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Ο κύκλος του Κιτρικού Οξέος. Οξειδωτική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φωσφορυλίωση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Στοιχεία Φωτοσύνθεσης και κύκλου του </w:t>
      </w:r>
      <w:r w:rsidRPr="00F74215">
        <w:rPr>
          <w:rFonts w:ascii="Cambria" w:hAnsi="Cambria"/>
          <w:sz w:val="22"/>
          <w:szCs w:val="22"/>
          <w:lang w:val="en-GB"/>
        </w:rPr>
        <w:t>Calvin</w:t>
      </w:r>
      <w:r w:rsidRPr="007770BB">
        <w:rPr>
          <w:rFonts w:ascii="Cambria" w:hAnsi="Cambria"/>
          <w:sz w:val="22"/>
          <w:szCs w:val="22"/>
          <w:lang w:val="el-GR"/>
        </w:rPr>
        <w:t xml:space="preserve">. Ο κύκλος των φωσφορικών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πεντοζών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. Ο μεταβολισμός των υδατανθράκων. Βιοσύνθεση και καταβολισμός. Ο μεταβολισμός των βασικών αμινοξέων. Βιοσύνθεση και καταβολισμός. Ο μεταβολισμός των λιπαρών οξέων και των λιπιδίων. </w:t>
      </w:r>
      <w:proofErr w:type="spellStart"/>
      <w:r w:rsidRPr="00F74215">
        <w:rPr>
          <w:rFonts w:ascii="Cambria" w:hAnsi="Cambria"/>
          <w:sz w:val="22"/>
          <w:szCs w:val="22"/>
        </w:rPr>
        <w:t>Βιοσύνθεση</w:t>
      </w:r>
      <w:proofErr w:type="spellEnd"/>
      <w:r w:rsidRPr="00F74215">
        <w:rPr>
          <w:rFonts w:ascii="Cambria" w:hAnsi="Cambria"/>
          <w:sz w:val="22"/>
          <w:szCs w:val="22"/>
        </w:rPr>
        <w:t xml:space="preserve"> και καταβ</w:t>
      </w:r>
      <w:proofErr w:type="spellStart"/>
      <w:r w:rsidRPr="00F74215">
        <w:rPr>
          <w:rFonts w:ascii="Cambria" w:hAnsi="Cambria"/>
          <w:sz w:val="22"/>
          <w:szCs w:val="22"/>
        </w:rPr>
        <w:t>ολισμός</w:t>
      </w:r>
      <w:proofErr w:type="spellEnd"/>
      <w:r w:rsidRPr="00F74215">
        <w:rPr>
          <w:rFonts w:ascii="Cambria" w:hAnsi="Cambria"/>
          <w:sz w:val="22"/>
          <w:szCs w:val="22"/>
        </w:rPr>
        <w:t xml:space="preserve">. </w:t>
      </w:r>
      <w:proofErr w:type="spellStart"/>
      <w:r w:rsidRPr="00F74215">
        <w:rPr>
          <w:rFonts w:ascii="Cambria" w:hAnsi="Cambria"/>
          <w:sz w:val="22"/>
          <w:szCs w:val="22"/>
        </w:rPr>
        <w:t>Λι</w:t>
      </w:r>
      <w:proofErr w:type="spellEnd"/>
      <w:r w:rsidRPr="00F74215">
        <w:rPr>
          <w:rFonts w:ascii="Cambria" w:hAnsi="Cambria"/>
          <w:sz w:val="22"/>
          <w:szCs w:val="22"/>
        </w:rPr>
        <w:t xml:space="preserve">πίδια και </w:t>
      </w:r>
      <w:proofErr w:type="spellStart"/>
      <w:r w:rsidRPr="00F74215">
        <w:rPr>
          <w:rFonts w:ascii="Cambria" w:hAnsi="Cambria"/>
          <w:sz w:val="22"/>
          <w:szCs w:val="22"/>
        </w:rPr>
        <w:t>κυττ</w:t>
      </w:r>
      <w:proofErr w:type="spellEnd"/>
      <w:r w:rsidRPr="00F74215">
        <w:rPr>
          <w:rFonts w:ascii="Cambria" w:hAnsi="Cambria"/>
          <w:sz w:val="22"/>
          <w:szCs w:val="22"/>
        </w:rPr>
        <w:t xml:space="preserve">αρικές </w:t>
      </w:r>
      <w:proofErr w:type="spellStart"/>
      <w:r w:rsidRPr="00F74215">
        <w:rPr>
          <w:rFonts w:ascii="Cambria" w:hAnsi="Cambria"/>
          <w:sz w:val="22"/>
          <w:szCs w:val="22"/>
        </w:rPr>
        <w:t>μεμ</w:t>
      </w:r>
      <w:proofErr w:type="spellEnd"/>
      <w:r w:rsidRPr="00F74215">
        <w:rPr>
          <w:rFonts w:ascii="Cambria" w:hAnsi="Cambria"/>
          <w:sz w:val="22"/>
          <w:szCs w:val="22"/>
        </w:rPr>
        <w:t>βράνες.</w:t>
      </w:r>
    </w:p>
    <w:p w14:paraId="2BE8443B" w14:textId="77777777" w:rsidR="007770BB" w:rsidRPr="00F74215" w:rsidRDefault="007770BB" w:rsidP="007770BB">
      <w:pPr>
        <w:spacing w:before="120" w:after="120"/>
        <w:ind w:left="-851" w:right="-907"/>
        <w:rPr>
          <w:rFonts w:ascii="Cambria" w:hAnsi="Cambria"/>
          <w:sz w:val="22"/>
          <w:szCs w:val="22"/>
          <w:u w:val="single"/>
        </w:rPr>
      </w:pPr>
      <w:proofErr w:type="spellStart"/>
      <w:r w:rsidRPr="00F74215">
        <w:rPr>
          <w:rFonts w:ascii="Cambria" w:hAnsi="Cambria"/>
          <w:sz w:val="22"/>
          <w:szCs w:val="22"/>
          <w:u w:val="single"/>
        </w:rPr>
        <w:t>Προτεινόμεν</w:t>
      </w:r>
      <w:proofErr w:type="spellEnd"/>
      <w:r w:rsidRPr="00F74215">
        <w:rPr>
          <w:rFonts w:ascii="Cambria" w:hAnsi="Cambria"/>
          <w:sz w:val="22"/>
          <w:szCs w:val="22"/>
          <w:u w:val="single"/>
        </w:rPr>
        <w:t xml:space="preserve">α </w:t>
      </w:r>
      <w:proofErr w:type="spellStart"/>
      <w:r w:rsidRPr="00F74215">
        <w:rPr>
          <w:rFonts w:ascii="Cambria" w:hAnsi="Cambria"/>
          <w:sz w:val="22"/>
          <w:szCs w:val="22"/>
          <w:u w:val="single"/>
        </w:rPr>
        <w:t>Συγγράμμ</w:t>
      </w:r>
      <w:proofErr w:type="spellEnd"/>
      <w:r w:rsidRPr="00F74215">
        <w:rPr>
          <w:rFonts w:ascii="Cambria" w:hAnsi="Cambria"/>
          <w:sz w:val="22"/>
          <w:szCs w:val="22"/>
          <w:u w:val="single"/>
        </w:rPr>
        <w:t xml:space="preserve">ατα* </w:t>
      </w:r>
    </w:p>
    <w:p w14:paraId="088E53E5" w14:textId="77777777" w:rsidR="007770BB" w:rsidRPr="00F74215" w:rsidRDefault="007770BB" w:rsidP="007770BB">
      <w:pPr>
        <w:pStyle w:val="a6"/>
        <w:numPr>
          <w:ilvl w:val="0"/>
          <w:numId w:val="1"/>
        </w:numPr>
        <w:spacing w:after="0" w:line="240" w:lineRule="auto"/>
        <w:ind w:left="-851" w:right="-908" w:firstLine="0"/>
        <w:contextualSpacing w:val="0"/>
        <w:rPr>
          <w:rFonts w:ascii="Cambria" w:hAnsi="Cambria"/>
          <w:sz w:val="22"/>
          <w:szCs w:val="22"/>
        </w:rPr>
      </w:pPr>
      <w:proofErr w:type="spellStart"/>
      <w:r w:rsidRPr="00F74215">
        <w:rPr>
          <w:rFonts w:ascii="Cambria" w:hAnsi="Cambria"/>
          <w:sz w:val="22"/>
          <w:szCs w:val="22"/>
        </w:rPr>
        <w:t>Βιοχημεί</w:t>
      </w:r>
      <w:proofErr w:type="spellEnd"/>
      <w:r w:rsidRPr="00F74215">
        <w:rPr>
          <w:rFonts w:ascii="Cambria" w:hAnsi="Cambria"/>
          <w:sz w:val="22"/>
          <w:szCs w:val="22"/>
        </w:rPr>
        <w:t>α - Βα</w:t>
      </w:r>
      <w:proofErr w:type="spellStart"/>
      <w:r w:rsidRPr="00F74215">
        <w:rPr>
          <w:rFonts w:ascii="Cambria" w:hAnsi="Cambria"/>
          <w:sz w:val="22"/>
          <w:szCs w:val="22"/>
        </w:rPr>
        <w:t>σικές</w:t>
      </w:r>
      <w:proofErr w:type="spellEnd"/>
      <w:r w:rsidRPr="00F74215">
        <w:rPr>
          <w:rFonts w:ascii="Cambria" w:hAnsi="Cambria"/>
          <w:sz w:val="22"/>
          <w:szCs w:val="22"/>
        </w:rPr>
        <w:t xml:space="preserve"> </w:t>
      </w:r>
      <w:proofErr w:type="spellStart"/>
      <w:r w:rsidRPr="00F74215">
        <w:rPr>
          <w:rFonts w:ascii="Cambria" w:hAnsi="Cambria"/>
          <w:sz w:val="22"/>
          <w:szCs w:val="22"/>
        </w:rPr>
        <w:t>Αρχές</w:t>
      </w:r>
      <w:proofErr w:type="spellEnd"/>
      <w:r w:rsidRPr="00F74215">
        <w:rPr>
          <w:rFonts w:ascii="Cambria" w:hAnsi="Cambria"/>
          <w:sz w:val="22"/>
          <w:szCs w:val="22"/>
        </w:rPr>
        <w:t xml:space="preserve">, </w:t>
      </w:r>
      <w:proofErr w:type="spellStart"/>
      <w:r w:rsidRPr="00F74215">
        <w:rPr>
          <w:rFonts w:ascii="Cambria" w:hAnsi="Cambria"/>
          <w:sz w:val="22"/>
          <w:szCs w:val="22"/>
        </w:rPr>
        <w:t>Tymoczko</w:t>
      </w:r>
      <w:proofErr w:type="spellEnd"/>
      <w:r w:rsidRPr="00F74215">
        <w:rPr>
          <w:rFonts w:ascii="Cambria" w:hAnsi="Cambria"/>
          <w:sz w:val="22"/>
          <w:szCs w:val="22"/>
        </w:rPr>
        <w:t xml:space="preserve"> John, Berg Jeremy, </w:t>
      </w:r>
      <w:proofErr w:type="spellStart"/>
      <w:r w:rsidRPr="00F74215">
        <w:rPr>
          <w:rFonts w:ascii="Cambria" w:hAnsi="Cambria"/>
          <w:sz w:val="22"/>
          <w:szCs w:val="22"/>
        </w:rPr>
        <w:t>Stryer</w:t>
      </w:r>
      <w:proofErr w:type="spellEnd"/>
      <w:r w:rsidRPr="00F74215">
        <w:rPr>
          <w:rFonts w:ascii="Cambria" w:hAnsi="Cambria"/>
          <w:sz w:val="22"/>
          <w:szCs w:val="22"/>
        </w:rPr>
        <w:t xml:space="preserve"> Lubert </w:t>
      </w:r>
    </w:p>
    <w:p w14:paraId="57351E1B" w14:textId="77777777" w:rsidR="007770BB" w:rsidRPr="007770BB" w:rsidRDefault="007770BB" w:rsidP="007770BB">
      <w:pPr>
        <w:pStyle w:val="a6"/>
        <w:numPr>
          <w:ilvl w:val="0"/>
          <w:numId w:val="1"/>
        </w:numPr>
        <w:spacing w:before="240" w:beforeAutospacing="1" w:after="100" w:afterAutospacing="1" w:line="240" w:lineRule="auto"/>
        <w:ind w:left="-851" w:right="-908" w:firstLine="0"/>
        <w:jc w:val="both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sz w:val="22"/>
          <w:szCs w:val="22"/>
          <w:lang w:val="el-GR"/>
        </w:rPr>
        <w:t xml:space="preserve">Βασική Βιοχημεία, Κωνσταντίνος Α. Δημόπουλος, Σμαραγδή Αντωνοπούλου </w:t>
      </w:r>
    </w:p>
    <w:p w14:paraId="2BD0C834" w14:textId="77777777" w:rsidR="007770BB" w:rsidRPr="007770BB" w:rsidRDefault="007770BB" w:rsidP="007770BB">
      <w:pPr>
        <w:spacing w:before="240"/>
        <w:ind w:left="-851" w:right="-908"/>
        <w:jc w:val="both"/>
        <w:rPr>
          <w:rFonts w:ascii="Cambria" w:hAnsi="Cambria"/>
          <w:i/>
          <w:iCs/>
          <w:sz w:val="22"/>
          <w:szCs w:val="22"/>
          <w:lang w:val="el-GR"/>
        </w:rPr>
      </w:pPr>
      <w:r w:rsidRPr="007770BB">
        <w:rPr>
          <w:rFonts w:ascii="Cambria" w:hAnsi="Cambria"/>
          <w:i/>
          <w:iCs/>
          <w:sz w:val="22"/>
          <w:szCs w:val="22"/>
          <w:lang w:val="el-GR"/>
        </w:rPr>
        <w:t>*Τα Συγγράμματα προτείνονται για κάθε μάθημα στην πλατφόρμα ΕΥΔΟΞΟΣ.  Είναι ευνόητο ότι κάθε επιστημονικό σύγγραμμα που καλύπτει τα αντικείμενα όπως περιεγράφηκαν ανωτέρω για κάθε μάθημα είναι αποδεκτό.</w:t>
      </w:r>
    </w:p>
    <w:p w14:paraId="039D36EE" w14:textId="77777777" w:rsidR="007770BB" w:rsidRPr="007770BB" w:rsidRDefault="007770BB" w:rsidP="007770BB">
      <w:pPr>
        <w:spacing w:before="240" w:line="288" w:lineRule="auto"/>
        <w:ind w:left="-851" w:right="-908"/>
        <w:jc w:val="both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sz w:val="22"/>
          <w:szCs w:val="22"/>
          <w:lang w:val="el-GR"/>
        </w:rPr>
        <w:t>Επιπροσθέτως τα μέλη αποφάσισαν ομόφωνα για το εξάμηνο κατάταξης να είναι το 3</w:t>
      </w:r>
      <w:r w:rsidRPr="007770BB">
        <w:rPr>
          <w:rFonts w:ascii="Cambria" w:hAnsi="Cambria"/>
          <w:sz w:val="22"/>
          <w:szCs w:val="22"/>
          <w:vertAlign w:val="superscript"/>
          <w:lang w:val="el-GR"/>
        </w:rPr>
        <w:t>ο</w:t>
      </w:r>
      <w:r w:rsidRPr="007770BB">
        <w:rPr>
          <w:rFonts w:ascii="Cambria" w:hAnsi="Cambria"/>
          <w:sz w:val="22"/>
          <w:szCs w:val="22"/>
          <w:lang w:val="el-GR"/>
        </w:rPr>
        <w:t xml:space="preserve"> εξάμηνο για όλες τις περιπτώσεις των πτυχιούχων εκτός από το Γ.Π.Α. και στο 5</w:t>
      </w:r>
      <w:r w:rsidRPr="007770BB">
        <w:rPr>
          <w:rFonts w:ascii="Cambria" w:hAnsi="Cambria"/>
          <w:sz w:val="22"/>
          <w:szCs w:val="22"/>
          <w:vertAlign w:val="superscript"/>
          <w:lang w:val="el-GR"/>
        </w:rPr>
        <w:t>ο</w:t>
      </w:r>
      <w:r w:rsidRPr="007770BB">
        <w:rPr>
          <w:rFonts w:ascii="Cambria" w:hAnsi="Cambria"/>
          <w:sz w:val="22"/>
          <w:szCs w:val="22"/>
          <w:lang w:val="el-GR"/>
        </w:rPr>
        <w:t xml:space="preserve"> εξάμηνο οι κάτοχοι πτυχίων του Γ.Π.Α.</w:t>
      </w:r>
    </w:p>
    <w:p w14:paraId="4150F93D" w14:textId="77777777" w:rsidR="007770BB" w:rsidRPr="007770BB" w:rsidRDefault="007770BB" w:rsidP="007770BB">
      <w:pPr>
        <w:spacing w:before="120" w:line="288" w:lineRule="auto"/>
        <w:ind w:left="-851" w:right="-907"/>
        <w:jc w:val="both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 w:cs="Calibri"/>
          <w:color w:val="000000"/>
          <w:sz w:val="22"/>
          <w:szCs w:val="22"/>
          <w:lang w:val="el-GR"/>
        </w:rPr>
        <w:t xml:space="preserve">Το πρόγραμμα εξετάσεων θα ανακοινωθεί από τη Γραμματεία του Τμήματος τουλάχιστον δέκα (10) ημέρες πριν την έναρξη εξέτασης του πρώτου μαθήματος. </w:t>
      </w:r>
      <w:r w:rsidRPr="00F74215">
        <w:rPr>
          <w:rFonts w:ascii="Cambria" w:hAnsi="Cambria"/>
          <w:sz w:val="22"/>
          <w:szCs w:val="22"/>
        </w:rPr>
        <w:t>H</w:t>
      </w:r>
      <w:r w:rsidRPr="007770BB">
        <w:rPr>
          <w:rFonts w:ascii="Cambria" w:hAnsi="Cambria"/>
          <w:sz w:val="22"/>
          <w:szCs w:val="22"/>
          <w:lang w:val="el-GR"/>
        </w:rPr>
        <w:t xml:space="preserve"> υποβολή αίτησης με τα απαιτούμενα δικαιολογητικά πραγματοποιείται στη Γραμματεία από 3 έως 17 Νοεμβρίου 2025 </w:t>
      </w:r>
      <w:r w:rsidRPr="007770BB">
        <w:rPr>
          <w:rFonts w:ascii="Cambria" w:hAnsi="Cambria"/>
          <w:bCs/>
          <w:sz w:val="22"/>
          <w:szCs w:val="22"/>
          <w:lang w:val="el-GR"/>
        </w:rPr>
        <w:t xml:space="preserve">αυτοπροσώπως ή στην ηλεκτρονική διεύθυνση της Γραμματείας: </w:t>
      </w:r>
      <w:hyperlink r:id="rId5" w:history="1">
        <w:r w:rsidRPr="00F74215">
          <w:rPr>
            <w:rFonts w:ascii="Cambria" w:eastAsiaTheme="majorEastAsia" w:hAnsi="Cambria"/>
            <w:bCs/>
            <w:color w:val="0000FF"/>
            <w:sz w:val="22"/>
            <w:szCs w:val="22"/>
            <w:u w:val="single"/>
          </w:rPr>
          <w:t>gbiotech</w:t>
        </w:r>
        <w:r w:rsidRPr="007770BB">
          <w:rPr>
            <w:rFonts w:ascii="Cambria" w:eastAsiaTheme="majorEastAsia" w:hAnsi="Cambria"/>
            <w:bCs/>
            <w:color w:val="0000FF"/>
            <w:sz w:val="22"/>
            <w:szCs w:val="22"/>
            <w:u w:val="single"/>
            <w:lang w:val="el-GR"/>
          </w:rPr>
          <w:t>@</w:t>
        </w:r>
        <w:r w:rsidRPr="00F74215">
          <w:rPr>
            <w:rFonts w:ascii="Cambria" w:eastAsiaTheme="majorEastAsia" w:hAnsi="Cambria"/>
            <w:bCs/>
            <w:color w:val="0000FF"/>
            <w:sz w:val="22"/>
            <w:szCs w:val="22"/>
            <w:u w:val="single"/>
          </w:rPr>
          <w:t>aua</w:t>
        </w:r>
        <w:r w:rsidRPr="007770BB">
          <w:rPr>
            <w:rFonts w:ascii="Cambria" w:eastAsiaTheme="majorEastAsia" w:hAnsi="Cambria"/>
            <w:bCs/>
            <w:color w:val="0000FF"/>
            <w:sz w:val="22"/>
            <w:szCs w:val="22"/>
            <w:u w:val="single"/>
            <w:lang w:val="el-GR"/>
          </w:rPr>
          <w:t>.</w:t>
        </w:r>
        <w:r w:rsidRPr="00F74215">
          <w:rPr>
            <w:rFonts w:ascii="Cambria" w:eastAsiaTheme="majorEastAsia" w:hAnsi="Cambria"/>
            <w:bCs/>
            <w:color w:val="0000FF"/>
            <w:sz w:val="22"/>
            <w:szCs w:val="22"/>
            <w:u w:val="single"/>
          </w:rPr>
          <w:t>gr</w:t>
        </w:r>
      </w:hyperlink>
      <w:r w:rsidRPr="007770BB">
        <w:rPr>
          <w:rFonts w:ascii="Cambria" w:hAnsi="Cambria"/>
          <w:bCs/>
          <w:sz w:val="22"/>
          <w:szCs w:val="22"/>
          <w:lang w:val="el-GR"/>
        </w:rPr>
        <w:t>.</w:t>
      </w:r>
    </w:p>
    <w:p w14:paraId="5A767C84" w14:textId="77777777" w:rsidR="007770BB" w:rsidRPr="007770BB" w:rsidRDefault="007770BB" w:rsidP="007770BB">
      <w:pPr>
        <w:spacing w:before="360" w:line="312" w:lineRule="auto"/>
        <w:ind w:left="-851" w:right="-908"/>
        <w:jc w:val="both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bCs/>
          <w:sz w:val="22"/>
          <w:szCs w:val="22"/>
          <w:lang w:val="el-GR"/>
        </w:rPr>
        <w:t>Οι εξετάσεις θα διενεργηθούν κατά το διάστημα από 1 έως 19 Δεκεμβρίου 2025, σύμφωνα με πρόγραμμα που θα ανακοινωθεί έγκαιρα από την Γραμματεία του Τμήματος.</w:t>
      </w:r>
    </w:p>
    <w:p w14:paraId="0E93A840" w14:textId="77777777" w:rsidR="007770BB" w:rsidRPr="007770BB" w:rsidRDefault="007770BB" w:rsidP="007770BB">
      <w:pPr>
        <w:spacing w:before="120" w:line="312" w:lineRule="auto"/>
        <w:ind w:left="-851" w:right="-907"/>
        <w:jc w:val="both"/>
        <w:rPr>
          <w:rFonts w:ascii="Cambria" w:hAnsi="Cambria"/>
          <w:sz w:val="22"/>
          <w:szCs w:val="22"/>
          <w:lang w:val="el-GR"/>
        </w:rPr>
      </w:pPr>
      <w:r w:rsidRPr="007770BB">
        <w:rPr>
          <w:rFonts w:ascii="Cambria" w:hAnsi="Cambria"/>
          <w:sz w:val="22"/>
          <w:szCs w:val="22"/>
          <w:lang w:val="el-GR"/>
        </w:rPr>
        <w:t xml:space="preserve">Το ποσοστό των πτυχιούχων που θα καταταγούν </w:t>
      </w:r>
      <w:r w:rsidRPr="007770BB">
        <w:rPr>
          <w:rFonts w:ascii="Cambria" w:hAnsi="Cambria"/>
          <w:sz w:val="22"/>
          <w:szCs w:val="22"/>
          <w:u w:val="single"/>
          <w:lang w:val="el-GR"/>
        </w:rPr>
        <w:t xml:space="preserve">ορίζεται σε 12% επί του αριθμού των εισακτέων </w:t>
      </w:r>
      <w:proofErr w:type="spellStart"/>
      <w:r w:rsidRPr="007770BB">
        <w:rPr>
          <w:rFonts w:ascii="Cambria" w:hAnsi="Cambria"/>
          <w:sz w:val="22"/>
          <w:szCs w:val="22"/>
          <w:u w:val="single"/>
          <w:lang w:val="el-GR"/>
        </w:rPr>
        <w:t>ακ</w:t>
      </w:r>
      <w:proofErr w:type="spellEnd"/>
      <w:r w:rsidRPr="007770BB">
        <w:rPr>
          <w:rFonts w:ascii="Cambria" w:hAnsi="Cambria"/>
          <w:sz w:val="22"/>
          <w:szCs w:val="22"/>
          <w:u w:val="single"/>
          <w:lang w:val="el-GR"/>
        </w:rPr>
        <w:t>. έτους 2025-26.</w:t>
      </w:r>
      <w:r w:rsidRPr="007770BB">
        <w:rPr>
          <w:rFonts w:ascii="Cambria" w:hAnsi="Cambria"/>
          <w:sz w:val="22"/>
          <w:szCs w:val="22"/>
          <w:lang w:val="el-GR"/>
        </w:rPr>
        <w:t xml:space="preserve"> Επίσης, υπάρχει η δυνατότητα αναγνώρισης μαθημάτων, που περιέχονται στο πρόγραμμα Σπουδών του Τμήματος </w:t>
      </w:r>
      <w:r w:rsidRPr="00F74215">
        <w:rPr>
          <w:rFonts w:ascii="Cambria" w:hAnsi="Cambria"/>
          <w:sz w:val="22"/>
          <w:szCs w:val="22"/>
        </w:rPr>
        <w:t>B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ιοτεχνολογίας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 xml:space="preserve"> και ο </w:t>
      </w:r>
      <w:proofErr w:type="spellStart"/>
      <w:r w:rsidRPr="007770BB">
        <w:rPr>
          <w:rFonts w:ascii="Cambria" w:hAnsi="Cambria"/>
          <w:sz w:val="22"/>
          <w:szCs w:val="22"/>
          <w:lang w:val="el-GR"/>
        </w:rPr>
        <w:t>καταταγής</w:t>
      </w:r>
      <w:proofErr w:type="spellEnd"/>
      <w:r w:rsidRPr="007770BB">
        <w:rPr>
          <w:rFonts w:ascii="Cambria" w:hAnsi="Cambria"/>
          <w:sz w:val="22"/>
          <w:szCs w:val="22"/>
          <w:lang w:val="el-GR"/>
        </w:rPr>
        <w:t>/γείσα έχει εξεταστεί επιτυχώς σε αυτά στο Τμήμα προέλευσης, αφού προσκομίσει αναλυτική βαθμολογία και την ύλη των μαθημάτων, με υπογραφή του διδάσκοντα και σφραγίδα της Γραμματείας.</w:t>
      </w:r>
    </w:p>
    <w:p w14:paraId="593DE9E6" w14:textId="77777777" w:rsidR="007770BB" w:rsidRPr="00F17EE1" w:rsidRDefault="007770BB" w:rsidP="007770BB">
      <w:pPr>
        <w:spacing w:after="0" w:line="312" w:lineRule="auto"/>
        <w:ind w:left="-284" w:right="-625"/>
        <w:jc w:val="both"/>
        <w:rPr>
          <w:rFonts w:ascii="Cambria" w:eastAsia="Times New Roman" w:hAnsi="Cambria" w:cs="Times New Roman"/>
          <w:kern w:val="0"/>
          <w:sz w:val="22"/>
          <w:szCs w:val="22"/>
          <w:u w:val="single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/>
          <w:kern w:val="0"/>
          <w:sz w:val="22"/>
          <w:szCs w:val="22"/>
          <w:u w:val="single"/>
          <w:lang w:val="el-GR" w:eastAsia="el-GR"/>
          <w14:ligatures w14:val="none"/>
        </w:rPr>
        <w:t>Απαιτούμενα δικαιολογητικά</w:t>
      </w:r>
      <w:r w:rsidRPr="00F17EE1">
        <w:rPr>
          <w:rFonts w:ascii="Cambria" w:eastAsia="Times New Roman" w:hAnsi="Cambria" w:cs="Times New Roman"/>
          <w:kern w:val="0"/>
          <w:sz w:val="22"/>
          <w:szCs w:val="22"/>
          <w:u w:val="single"/>
          <w:lang w:val="el-GR" w:eastAsia="el-GR"/>
          <w14:ligatures w14:val="none"/>
        </w:rPr>
        <w:t>:</w:t>
      </w:r>
    </w:p>
    <w:p w14:paraId="3743144A" w14:textId="77777777" w:rsidR="007770BB" w:rsidRPr="00F17EE1" w:rsidRDefault="007770BB" w:rsidP="007770BB">
      <w:pPr>
        <w:spacing w:after="0" w:line="312" w:lineRule="auto"/>
        <w:ind w:left="-284" w:right="-625"/>
        <w:jc w:val="both"/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  <w:t>α) Αίτηση ενδιαφερομένου (βλέπε έντυπο αίτησης στο τέλος της ανακοίνωσης)</w:t>
      </w:r>
    </w:p>
    <w:p w14:paraId="236E3EC4" w14:textId="77777777" w:rsidR="007770BB" w:rsidRPr="00F17EE1" w:rsidRDefault="007770BB" w:rsidP="007770BB">
      <w:pPr>
        <w:spacing w:after="0" w:line="312" w:lineRule="auto"/>
        <w:ind w:left="-284" w:right="-625"/>
        <w:jc w:val="both"/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  <w:t xml:space="preserve">β) Αντίγραφο πτυχίου ή πιστοποιητικό περάτωσης σπουδών </w:t>
      </w:r>
    </w:p>
    <w:p w14:paraId="576A9D8C" w14:textId="77777777" w:rsidR="007770BB" w:rsidRPr="00F17EE1" w:rsidRDefault="007770BB" w:rsidP="007770BB">
      <w:pPr>
        <w:spacing w:after="0" w:line="312" w:lineRule="auto"/>
        <w:ind w:left="-284" w:right="-625"/>
        <w:jc w:val="both"/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</w:pPr>
      <w:r w:rsidRPr="00F17EE1">
        <w:rPr>
          <w:rFonts w:ascii="Cambria" w:eastAsia="Times New Roman" w:hAnsi="Cambria" w:cs="Times New Roman"/>
          <w:bCs/>
          <w:kern w:val="0"/>
          <w:sz w:val="22"/>
          <w:szCs w:val="22"/>
          <w:lang w:val="el-GR" w:eastAsia="el-GR"/>
          <w14:ligatures w14:val="none"/>
        </w:rPr>
        <w:t>γ) Επίσημη Αναλυτική βαθμολογία</w:t>
      </w:r>
    </w:p>
    <w:p w14:paraId="780A4D98" w14:textId="77777777" w:rsidR="007770BB" w:rsidRDefault="007770BB" w:rsidP="007770BB">
      <w:pPr>
        <w:ind w:left="-851" w:right="-908"/>
        <w:jc w:val="both"/>
        <w:rPr>
          <w:rFonts w:ascii="Cambria" w:hAnsi="Cambria"/>
          <w:bCs/>
          <w:sz w:val="22"/>
          <w:szCs w:val="22"/>
          <w:lang w:val="el-GR"/>
        </w:rPr>
      </w:pPr>
    </w:p>
    <w:p w14:paraId="00BB6541" w14:textId="7B880306" w:rsidR="00F17EE1" w:rsidRPr="00F17EE1" w:rsidRDefault="007770BB" w:rsidP="007770BB">
      <w:pPr>
        <w:ind w:left="-851" w:right="-908"/>
        <w:jc w:val="both"/>
        <w:rPr>
          <w:rFonts w:ascii="Cambria" w:eastAsia="Times New Roman" w:hAnsi="Cambria" w:cs="Times New Roman"/>
          <w:kern w:val="0"/>
          <w:sz w:val="22"/>
          <w:szCs w:val="22"/>
          <w:lang w:val="el-GR" w:eastAsia="el-GR"/>
          <w14:ligatures w14:val="none"/>
        </w:rPr>
      </w:pPr>
      <w:r w:rsidRPr="007770BB">
        <w:rPr>
          <w:rFonts w:ascii="Cambria" w:hAnsi="Cambria"/>
          <w:bCs/>
          <w:sz w:val="22"/>
          <w:szCs w:val="22"/>
          <w:lang w:val="el-GR"/>
        </w:rPr>
        <w:t>Για πτυχιούχους εξωτερικού συνυποβάλλεται και βεβαίωση ισοτιμίας του τίτλου σπουδών από το ΔΟΑΤΑΠ.</w:t>
      </w:r>
    </w:p>
    <w:tbl>
      <w:tblPr>
        <w:tblpPr w:leftFromText="180" w:rightFromText="180" w:vertAnchor="page" w:horzAnchor="margin" w:tblpXSpec="center" w:tblpY="720"/>
        <w:tblW w:w="10733" w:type="dxa"/>
        <w:tblLayout w:type="fixed"/>
        <w:tblLook w:val="0000" w:firstRow="0" w:lastRow="0" w:firstColumn="0" w:lastColumn="0" w:noHBand="0" w:noVBand="0"/>
      </w:tblPr>
      <w:tblGrid>
        <w:gridCol w:w="4918"/>
        <w:gridCol w:w="5815"/>
      </w:tblGrid>
      <w:tr w:rsidR="00F17EE1" w:rsidRPr="00F17EE1" w14:paraId="0EB314B1" w14:textId="77777777" w:rsidTr="00B330E8">
        <w:trPr>
          <w:cantSplit/>
          <w:trHeight w:val="15168"/>
        </w:trPr>
        <w:tc>
          <w:tcPr>
            <w:tcW w:w="4918" w:type="dxa"/>
          </w:tcPr>
          <w:p w14:paraId="30282636" w14:textId="77777777" w:rsidR="00F17EE1" w:rsidRPr="00F17EE1" w:rsidRDefault="00F17EE1" w:rsidP="00F17E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pacing w:val="40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spacing w:val="40"/>
                <w:kern w:val="0"/>
                <w:szCs w:val="20"/>
                <w:lang w:val="el-GR" w:eastAsia="el-GR"/>
                <w14:ligatures w14:val="none"/>
              </w:rPr>
              <w:lastRenderedPageBreak/>
              <w:t>ΑΙΤΗΣΗ</w:t>
            </w:r>
          </w:p>
          <w:p w14:paraId="0F4EB6EB" w14:textId="77777777" w:rsidR="00F17EE1" w:rsidRPr="00F17EE1" w:rsidRDefault="00F17EE1" w:rsidP="00F17EE1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Cs w:val="20"/>
                <w:lang w:val="el-GR" w:eastAsia="el-GR"/>
                <w14:ligatures w14:val="none"/>
              </w:rPr>
              <w:t xml:space="preserve">ΚΑΤΑΤΑΞΗΣ ΠΤΥΧΙΟΥΧΩΝ </w:t>
            </w:r>
          </w:p>
          <w:p w14:paraId="59CC176B" w14:textId="77777777" w:rsidR="00F17EE1" w:rsidRPr="00F17EE1" w:rsidRDefault="00F17EE1" w:rsidP="00F17E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pacing w:val="40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Cs w:val="20"/>
                <w:lang w:val="el-GR" w:eastAsia="el-GR"/>
                <w14:ligatures w14:val="none"/>
              </w:rPr>
              <w:t xml:space="preserve">ΣΤΗΝ ΤΡΙΤΟΒΑΘΜΙΑ ΕΚΠΑΙΔΕΥΣΗ </w:t>
            </w: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>1</w:t>
            </w:r>
          </w:p>
          <w:p w14:paraId="05AB555B" w14:textId="77777777" w:rsidR="00F17EE1" w:rsidRPr="00F17EE1" w:rsidRDefault="00F17EE1" w:rsidP="00F17E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660033"/>
                <w:kern w:val="0"/>
                <w:sz w:val="18"/>
                <w:szCs w:val="18"/>
                <w:lang w:val="el-GR" w:eastAsia="el-GR"/>
                <w14:ligatures w14:val="none"/>
              </w:rPr>
            </w:pPr>
          </w:p>
          <w:p w14:paraId="18F62807" w14:textId="77777777" w:rsidR="00F17EE1" w:rsidRPr="00F17EE1" w:rsidRDefault="00F17EE1" w:rsidP="00F17EE1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</w:p>
          <w:p w14:paraId="366A4F36" w14:textId="77777777" w:rsidR="00F17EE1" w:rsidRPr="00F17EE1" w:rsidRDefault="00F17EE1" w:rsidP="00F17EE1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</w:p>
          <w:p w14:paraId="276DAD13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Επώνυμο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:……………………………………………………..……………..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35957F4E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Όνομα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:…………………………………………...……………………………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43419F2A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Όνομα Πατρός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:…………………………………………………..………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4783E134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Όνομα Μητρός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:…………………………………………………..………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296364A7" w14:textId="77777777" w:rsidR="00F17EE1" w:rsidRPr="00F17EE1" w:rsidRDefault="00F17EE1" w:rsidP="00F17EE1">
            <w:pPr>
              <w:spacing w:after="60" w:line="360" w:lineRule="auto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Ημερ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. Γέννησης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:……………………………………………….…………</w:t>
            </w:r>
          </w:p>
          <w:p w14:paraId="65192F8F" w14:textId="77777777" w:rsidR="00F17EE1" w:rsidRPr="00F17EE1" w:rsidRDefault="00F17EE1" w:rsidP="00F17EE1">
            <w:pPr>
              <w:spacing w:after="60" w:line="360" w:lineRule="auto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Τόπος Γέννησης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:…………………………………………………………</w:t>
            </w:r>
          </w:p>
          <w:p w14:paraId="12427970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>ΣΤΟΙΧΕΙΑ ΤΑΥΤΟΤΗΤΑΣ</w:t>
            </w:r>
          </w:p>
          <w:p w14:paraId="1B39742A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</w:pPr>
          </w:p>
          <w:p w14:paraId="062A24C3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Αριθ. Δελτίου Ταυτότητας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:…………………….………………..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</w:t>
            </w:r>
          </w:p>
          <w:p w14:paraId="19D0F47B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Ημερ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. Έκδοσης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:……………………………………………..…………..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003FC989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0000FF"/>
                <w:kern w:val="0"/>
                <w:szCs w:val="20"/>
                <w:lang w:val="el-GR" w:eastAsia="el-GR"/>
                <w14:ligatures w14:val="none"/>
              </w:rPr>
            </w:pP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Εκδούσα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Αρχή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:……………………………………………….………….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2A233EC0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>ΣΤΟΙΧΕΙΑ ΜΟΝΙΜΗΣ ΚΑΤΟΙΚΙΑΣ</w:t>
            </w:r>
          </w:p>
          <w:p w14:paraId="252B0526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</w:pPr>
          </w:p>
          <w:p w14:paraId="7E7149E8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Οδός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:……………………………………………………………………………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5B2D57F2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Αριθμός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:………………………………………………… …………………..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7593B2C2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FF0000"/>
                <w:kern w:val="0"/>
                <w:szCs w:val="20"/>
                <w:lang w:val="el-GR" w:eastAsia="el-GR"/>
                <w14:ligatures w14:val="none"/>
              </w:rPr>
            </w:pP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Ταχ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. </w:t>
            </w: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Κωδ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:……………………………………….…………………………..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</w:t>
            </w:r>
          </w:p>
          <w:p w14:paraId="3E3DA022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b/>
                <w:color w:val="FF0000"/>
                <w:kern w:val="0"/>
                <w:szCs w:val="20"/>
                <w:lang w:val="el-GR" w:eastAsia="el-GR"/>
                <w14:ligatures w14:val="none"/>
              </w:rPr>
            </w:pP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Τηλεφ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. Σταθερό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:……………………………………………..………..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</w:t>
            </w:r>
          </w:p>
          <w:p w14:paraId="5D35024E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Τηλεφ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. </w:t>
            </w:r>
            <w:proofErr w:type="gram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Fax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</w:t>
            </w:r>
            <w:proofErr w:type="gramEnd"/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………………………………………</w:t>
            </w:r>
            <w:proofErr w:type="gramStart"/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…..</w:t>
            </w:r>
            <w:proofErr w:type="gramEnd"/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</w:t>
            </w:r>
            <w:proofErr w:type="gramStart"/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…..</w:t>
            </w:r>
            <w:proofErr w:type="gramEnd"/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55A64EE4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60" w:line="360" w:lineRule="auto"/>
              <w:textAlignment w:val="baseline"/>
              <w:rPr>
                <w:rFonts w:ascii="Tahoma" w:eastAsia="Times New Roman" w:hAnsi="Tahoma" w:cs="Tahoma"/>
                <w:kern w:val="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Κινητό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:…………………………………….. ………………………………..</w:t>
            </w:r>
            <w:r w:rsidRPr="00F17EE1">
              <w:rPr>
                <w:rFonts w:ascii="Tahoma" w:eastAsia="Times New Roman" w:hAnsi="Tahoma" w:cs="Tahoma"/>
                <w:b/>
                <w:color w:val="000080"/>
                <w:kern w:val="0"/>
                <w:szCs w:val="20"/>
                <w:lang w:val="el-GR" w:eastAsia="el-GR"/>
                <w14:ligatures w14:val="none"/>
              </w:rPr>
              <w:t xml:space="preserve"> </w:t>
            </w:r>
          </w:p>
          <w:p w14:paraId="682D5186" w14:textId="77777777" w:rsidR="00F17EE1" w:rsidRPr="00F17EE1" w:rsidRDefault="00F17EE1" w:rsidP="00F17EE1">
            <w:pPr>
              <w:spacing w:after="60" w:line="36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pt-BR" w:eastAsia="el-GR"/>
                <w14:ligatures w14:val="none"/>
              </w:rPr>
              <w:t>E-mail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pt-BR" w:eastAsia="el-GR"/>
                <w14:ligatures w14:val="none"/>
              </w:rPr>
              <w:t>: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…………………………………………… …………………………..</w:t>
            </w:r>
          </w:p>
          <w:p w14:paraId="2D9D7392" w14:textId="77777777" w:rsidR="00F17EE1" w:rsidRPr="00F17EE1" w:rsidRDefault="00F17EE1" w:rsidP="00F17EE1">
            <w:pPr>
              <w:spacing w:after="0" w:line="36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  <w:p w14:paraId="0C67857A" w14:textId="77777777" w:rsidR="00F17EE1" w:rsidRPr="00F17EE1" w:rsidRDefault="00F17EE1" w:rsidP="00F17EE1">
            <w:pPr>
              <w:spacing w:after="0" w:line="36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Αθήνα,  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…..... 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…….... 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/ 20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……...</w:t>
            </w:r>
          </w:p>
          <w:p w14:paraId="7A786033" w14:textId="77777777" w:rsidR="00F17EE1" w:rsidRPr="00F17EE1" w:rsidRDefault="00F17EE1" w:rsidP="00F17EE1">
            <w:pPr>
              <w:tabs>
                <w:tab w:val="left" w:pos="2788"/>
                <w:tab w:val="left" w:pos="3980"/>
                <w:tab w:val="right" w:pos="4468"/>
              </w:tabs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ab/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ab/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ab/>
            </w:r>
          </w:p>
          <w:p w14:paraId="286C96CE" w14:textId="77777777" w:rsidR="00F17EE1" w:rsidRPr="00F17EE1" w:rsidRDefault="00F17EE1" w:rsidP="00F17EE1">
            <w:pPr>
              <w:spacing w:after="0" w:line="240" w:lineRule="auto"/>
              <w:ind w:left="142" w:right="-68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</w:pPr>
          </w:p>
          <w:p w14:paraId="68E2200B" w14:textId="77777777" w:rsidR="00F17EE1" w:rsidRPr="00F17EE1" w:rsidRDefault="00F17EE1" w:rsidP="00F17EE1">
            <w:pPr>
              <w:spacing w:after="0" w:line="240" w:lineRule="auto"/>
              <w:ind w:left="142" w:right="-68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</w:pPr>
          </w:p>
          <w:p w14:paraId="45F44393" w14:textId="29A6F5AB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="Times New Roman" w:hAnsi="Cambri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 xml:space="preserve">1 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Ν. 3404/2005, άρθρο 15 (</w:t>
            </w:r>
            <w:r w:rsidR="00DE3C46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Α’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260), όπως  </w:t>
            </w:r>
          </w:p>
          <w:p w14:paraId="46D148BA" w14:textId="77777777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="Times New Roman" w:hAnsi="Cambri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 xml:space="preserve">   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τροποποιήθηκε και ισχύει με το άρθρο 57 του </w:t>
            </w:r>
          </w:p>
          <w:p w14:paraId="65DFD7BE" w14:textId="27000E02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Ν.4186/2013 (</w:t>
            </w:r>
            <w:r w:rsidR="00DE3C46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Α’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193)</w:t>
            </w:r>
          </w:p>
          <w:p w14:paraId="57647B80" w14:textId="06E4BACB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Ν. 4218/2013, άρθρο Έκτο παρ.10 (</w:t>
            </w:r>
            <w:r w:rsidR="00DE3C46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Α’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268)</w:t>
            </w:r>
          </w:p>
          <w:p w14:paraId="44E2B16B" w14:textId="126A9452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Υ.Α. Φ1/192329/Β3/13-12-2013 (</w:t>
            </w:r>
            <w:r w:rsidR="00DE3C46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Β’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3185)</w:t>
            </w:r>
          </w:p>
          <w:p w14:paraId="47BD407E" w14:textId="73C91250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Υ.Α.</w:t>
            </w:r>
            <w:r w:rsidRPr="00F17EE1">
              <w:rPr>
                <w:rFonts w:ascii="Cambria" w:eastAsia="Times New Roman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92983/Ζ1/11-6-15 (</w:t>
            </w:r>
            <w:r w:rsidR="00DE3C46">
              <w:rPr>
                <w:rFonts w:ascii="Cambria" w:eastAsia="Times New Roman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Β’ </w:t>
            </w:r>
            <w:r w:rsidRPr="00F17EE1">
              <w:rPr>
                <w:rFonts w:ascii="Cambria" w:eastAsia="Times New Roman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1329)  </w:t>
            </w:r>
          </w:p>
          <w:p w14:paraId="42600DD2" w14:textId="35CA907E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Υ.Α. Φ2/125186/Β3/22-11-2006 </w:t>
            </w:r>
            <w:r w:rsidR="00DE3C46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(Β’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1758) </w:t>
            </w:r>
          </w:p>
          <w:p w14:paraId="4FC80F5E" w14:textId="49026F5A" w:rsidR="00DE3C46" w:rsidRPr="00DE3C46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παρ.1 και 2</w:t>
            </w:r>
          </w:p>
          <w:p w14:paraId="5C5AA7F1" w14:textId="4A48E87E" w:rsidR="00DE3C46" w:rsidRPr="00DE3C46" w:rsidRDefault="00DE3C46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DE3C46">
              <w:rPr>
                <w:rFonts w:ascii="Cambria" w:hAnsi="Cambria" w:cs="Calibri"/>
                <w:sz w:val="20"/>
                <w:szCs w:val="20"/>
                <w:lang w:val="el-GR"/>
              </w:rPr>
              <w:t xml:space="preserve">    Κ.Υ.Α.</w:t>
            </w:r>
            <w:r w:rsidRPr="00DE3C46">
              <w:rPr>
                <w:rFonts w:ascii="Cambria" w:hAnsi="Cambria" w:cs="Calibri"/>
                <w:sz w:val="20"/>
                <w:szCs w:val="20"/>
                <w:lang w:val="el-GR"/>
              </w:rPr>
              <w:t xml:space="preserve"> 46935/Ζ1/21.04.2022 (Β’ 2031) </w:t>
            </w:r>
          </w:p>
          <w:p w14:paraId="4FA1A959" w14:textId="77777777" w:rsidR="00DE3C46" w:rsidRPr="00F17EE1" w:rsidRDefault="00DE3C46" w:rsidP="00DE3C46">
            <w:pPr>
              <w:spacing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  <w:p w14:paraId="47ED8793" w14:textId="77777777" w:rsidR="00F17EE1" w:rsidRPr="00F17EE1" w:rsidRDefault="00F17EE1" w:rsidP="00DE3C46">
            <w:pPr>
              <w:spacing w:before="240" w:after="0" w:line="240" w:lineRule="auto"/>
              <w:ind w:left="142" w:right="-68"/>
              <w:jc w:val="both"/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="Times New Roman" w:hAnsi="Cambri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 xml:space="preserve">2  </w:t>
            </w: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Ο/Η ενδιαφερόμενος/η που είναι κάτοχος</w:t>
            </w:r>
          </w:p>
          <w:p w14:paraId="7E76EEEF" w14:textId="77777777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Cambria" w:eastAsia="Times New Roman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Theme="majorEastAsia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Πτυχίου</w:t>
            </w:r>
            <w:r w:rsidRPr="00F17EE1">
              <w:rPr>
                <w:rFonts w:ascii="Cambria" w:eastAsia="Times New Roman" w:hAnsi="Cambri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Cambria" w:eastAsia="Times New Roman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>από το ΕΞΩΤΕΡΙΚΟ,  υποχρεούται να</w:t>
            </w:r>
          </w:p>
          <w:p w14:paraId="33B9538A" w14:textId="77777777" w:rsidR="00F17EE1" w:rsidRPr="00F17EE1" w:rsidRDefault="00F17EE1" w:rsidP="00DE3C46">
            <w:pPr>
              <w:spacing w:after="0" w:line="240" w:lineRule="auto"/>
              <w:ind w:left="142" w:right="-68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Cambria" w:eastAsia="Times New Roman" w:hAnsi="Cambri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καταθέσει </w:t>
            </w:r>
            <w:r w:rsidRPr="00F17EE1">
              <w:rPr>
                <w:rFonts w:ascii="Cambria" w:eastAsia="Times New Roman" w:hAnsi="Cambria" w:cs="Tahoma"/>
                <w:kern w:val="0"/>
                <w:sz w:val="20"/>
                <w:szCs w:val="20"/>
                <w:u w:val="single"/>
                <w:lang w:val="el-GR" w:eastAsia="el-GR"/>
                <w14:ligatures w14:val="none"/>
              </w:rPr>
              <w:t>Βεβαίωση Ισοτιμίας από το ΔΟΑΤΑΠ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5815" w:type="dxa"/>
          </w:tcPr>
          <w:p w14:paraId="67C6B3C4" w14:textId="77777777" w:rsidR="00F17EE1" w:rsidRPr="00F17EE1" w:rsidRDefault="00F17EE1" w:rsidP="00F17E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ΠΡΟΣ </w:t>
            </w:r>
          </w:p>
          <w:p w14:paraId="4CEB4FDA" w14:textId="77777777" w:rsidR="00F17EE1" w:rsidRPr="00F17EE1" w:rsidRDefault="00F17EE1" w:rsidP="00F17EE1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>ΤΗΝ ΓΡΑΜΜΑΤΕΙΑ ΤΟΥ ΤΜΗΜΑΤΟΣ</w:t>
            </w:r>
          </w:p>
          <w:p w14:paraId="7A633C60" w14:textId="77777777" w:rsidR="00F17EE1" w:rsidRPr="00F17EE1" w:rsidRDefault="00F17EE1" w:rsidP="00F17E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el-GR"/>
                <w14:ligatures w14:val="none"/>
              </w:rPr>
              <w:t>B</w:t>
            </w: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>ΙΟΤΕΧΝΟΛΟΓΙΑΣ</w:t>
            </w:r>
          </w:p>
          <w:p w14:paraId="4C103B71" w14:textId="77777777" w:rsidR="00F17EE1" w:rsidRPr="00F17EE1" w:rsidRDefault="00F17EE1" w:rsidP="00F17E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>ΓΕΩΠΟΝΙΚΟΥ ΠΑΝΕΠΙΣΤΗΜΙΟΥ ΑΘΗΝΩΝ</w:t>
            </w:r>
          </w:p>
          <w:p w14:paraId="25C52E9A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kern w:val="0"/>
                <w:szCs w:val="20"/>
                <w:lang w:val="el-GR" w:eastAsia="el-GR"/>
                <w14:ligatures w14:val="none"/>
              </w:rPr>
            </w:pPr>
          </w:p>
          <w:p w14:paraId="1899878A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kern w:val="0"/>
                <w:sz w:val="28"/>
                <w:szCs w:val="28"/>
                <w:lang w:val="el-GR" w:eastAsia="el-GR"/>
                <w14:ligatures w14:val="none"/>
              </w:rPr>
            </w:pPr>
          </w:p>
          <w:p w14:paraId="54F17872" w14:textId="77777777" w:rsidR="00F17EE1" w:rsidRPr="00F17EE1" w:rsidRDefault="00F17EE1" w:rsidP="00F17EE1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16"/>
                <w:szCs w:val="16"/>
                <w:lang w:val="el-GR" w:eastAsia="el-GR"/>
                <w14:ligatures w14:val="none"/>
              </w:rPr>
            </w:pPr>
          </w:p>
          <w:p w14:paraId="4EA699E9" w14:textId="77777777" w:rsidR="00F17EE1" w:rsidRPr="00F17EE1" w:rsidRDefault="00F17EE1" w:rsidP="00F17EE1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16"/>
                <w:szCs w:val="16"/>
                <w:lang w:val="el-GR" w:eastAsia="el-GR"/>
                <w14:ligatures w14:val="none"/>
              </w:rPr>
            </w:pPr>
          </w:p>
          <w:p w14:paraId="686B5A15" w14:textId="77777777" w:rsidR="00F17EE1" w:rsidRPr="00F17EE1" w:rsidRDefault="00F17EE1" w:rsidP="00F17EE1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16"/>
                <w:szCs w:val="16"/>
                <w:lang w:val="el-GR" w:eastAsia="el-GR"/>
                <w14:ligatures w14:val="none"/>
              </w:rPr>
            </w:pPr>
          </w:p>
          <w:p w14:paraId="796BBAAE" w14:textId="77777777" w:rsidR="00F17EE1" w:rsidRPr="00F17EE1" w:rsidRDefault="00F17EE1" w:rsidP="00F17EE1">
            <w:pPr>
              <w:spacing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Σας υποβάλλω, συνημμένα αντίγραφο πτυχίου</w:t>
            </w: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>2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ή πιστοποιητικό περάτωσης σπουδών</w:t>
            </w:r>
            <w:r w:rsidRPr="00F17EE1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 xml:space="preserve">2 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, </w:t>
            </w:r>
            <w:r w:rsidRPr="00F17EE1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Αναλυτική βαθμολογία</w:t>
            </w:r>
          </w:p>
          <w:p w14:paraId="34E5AA5C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του Τμήματος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…………………………………………………………..................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......</w:t>
            </w:r>
          </w:p>
          <w:p w14:paraId="69C55CB8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…………………………………………………………………..………………………….…….......</w:t>
            </w:r>
          </w:p>
          <w:p w14:paraId="5382DBC1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της Σχολής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…………………………………..……………………………………...............</w:t>
            </w:r>
          </w:p>
          <w:p w14:paraId="5E355DF1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b/>
                <w:kern w:val="0"/>
                <w:sz w:val="12"/>
                <w:szCs w:val="12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Tahoma" w:eastAsia="Times New Roman" w:hAnsi="Tahoma" w:cs="Tahoma"/>
                <w:b/>
                <w:color w:val="660033"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…………………………………………………………………..………………………………........</w:t>
            </w:r>
          </w:p>
          <w:p w14:paraId="4061D6CB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του Ιδρύματος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……………………..............................................................</w:t>
            </w:r>
          </w:p>
          <w:p w14:paraId="047A0756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>……………………………………………………………..……………………………………</w:t>
            </w:r>
          </w:p>
          <w:p w14:paraId="58781CB2" w14:textId="79D0403A" w:rsidR="00F17EE1" w:rsidRPr="00F17EE1" w:rsidRDefault="00F17EE1" w:rsidP="00F17EE1">
            <w:pPr>
              <w:spacing w:before="240" w:after="0" w:line="36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και δηλώνω ότι, επιθυμώ να συμμετάσχω στις Κατατακτήριες Εξετάσεις </w:t>
            </w:r>
            <w:proofErr w:type="spellStart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ακ</w:t>
            </w:r>
            <w:proofErr w:type="spellEnd"/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. έτους 202</w:t>
            </w:r>
            <w:r w:rsidR="00DE3C46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5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-202</w:t>
            </w:r>
            <w:r w:rsidR="00DE3C46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6</w:t>
            </w: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>.</w:t>
            </w:r>
          </w:p>
          <w:p w14:paraId="12F1CA2F" w14:textId="77777777" w:rsidR="00F17EE1" w:rsidRPr="00F17EE1" w:rsidRDefault="00F17EE1" w:rsidP="00F17EE1">
            <w:pPr>
              <w:spacing w:before="120" w:after="0" w:line="36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</w:pPr>
          </w:p>
          <w:p w14:paraId="60E627AB" w14:textId="77777777" w:rsidR="00F17EE1" w:rsidRPr="00F17EE1" w:rsidRDefault="00F17EE1" w:rsidP="00F17E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                   Ο/Η αιτών/ούσα</w:t>
            </w:r>
          </w:p>
          <w:p w14:paraId="788CA69B" w14:textId="77777777" w:rsidR="00F17EE1" w:rsidRPr="00F17EE1" w:rsidRDefault="00F17EE1" w:rsidP="00F17E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  <w:p w14:paraId="46E08032" w14:textId="77777777" w:rsidR="00F17EE1" w:rsidRPr="00F17EE1" w:rsidRDefault="00F17EE1" w:rsidP="00F17E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  <w:p w14:paraId="2DA2C99E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    ………………………………………………</w:t>
            </w:r>
          </w:p>
          <w:p w14:paraId="591D88DD" w14:textId="77777777" w:rsidR="00F17EE1" w:rsidRPr="00F17EE1" w:rsidRDefault="00F17EE1" w:rsidP="00F17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sz w:val="8"/>
                <w:szCs w:val="8"/>
                <w:lang w:val="el-GR" w:eastAsia="el-GR"/>
                <w14:ligatures w14:val="none"/>
              </w:rPr>
            </w:pPr>
          </w:p>
          <w:p w14:paraId="5D1877A6" w14:textId="77777777" w:rsidR="00F17EE1" w:rsidRPr="00F17EE1" w:rsidRDefault="00F17EE1" w:rsidP="00F17EE1">
            <w:pPr>
              <w:spacing w:after="0" w:line="36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17EE1">
              <w:rPr>
                <w:rFonts w:ascii="Tahoma" w:eastAsia="Times New Roman" w:hAnsi="Tahoma" w:cs="Tahoma"/>
                <w:spacing w:val="50"/>
                <w:kern w:val="0"/>
                <w:sz w:val="16"/>
                <w:szCs w:val="16"/>
                <w:lang w:val="el-GR" w:eastAsia="el-GR"/>
                <w14:ligatures w14:val="none"/>
              </w:rPr>
              <w:t xml:space="preserve">                      (υπογραφή)</w:t>
            </w:r>
          </w:p>
        </w:tc>
      </w:tr>
    </w:tbl>
    <w:p w14:paraId="78BA7BE4" w14:textId="77777777" w:rsidR="00F17EE1" w:rsidRPr="00F17EE1" w:rsidRDefault="00F17EE1" w:rsidP="00F17EE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l-GR" w:eastAsia="el-GR"/>
          <w14:ligatures w14:val="none"/>
        </w:rPr>
      </w:pPr>
    </w:p>
    <w:p w14:paraId="3FD42BE1" w14:textId="77777777" w:rsidR="00700BAB" w:rsidRPr="00F17EE1" w:rsidRDefault="00700BAB">
      <w:pPr>
        <w:rPr>
          <w:lang w:val="el-GR"/>
        </w:rPr>
      </w:pPr>
    </w:p>
    <w:sectPr w:rsidR="00700BAB" w:rsidRPr="00F17EE1" w:rsidSect="00F17EE1">
      <w:pgSz w:w="11906" w:h="16838"/>
      <w:pgMar w:top="851" w:right="1800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C09"/>
    <w:multiLevelType w:val="hybridMultilevel"/>
    <w:tmpl w:val="0778E002"/>
    <w:lvl w:ilvl="0" w:tplc="622CB6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47876"/>
    <w:multiLevelType w:val="hybridMultilevel"/>
    <w:tmpl w:val="3BEC300C"/>
    <w:lvl w:ilvl="0" w:tplc="AD2629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5285">
    <w:abstractNumId w:val="1"/>
  </w:num>
  <w:num w:numId="2" w16cid:durableId="19740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E1"/>
    <w:rsid w:val="001D7D9A"/>
    <w:rsid w:val="001E320F"/>
    <w:rsid w:val="00700BAB"/>
    <w:rsid w:val="007770BB"/>
    <w:rsid w:val="007C1CCD"/>
    <w:rsid w:val="00DE3C46"/>
    <w:rsid w:val="00EE539F"/>
    <w:rsid w:val="00F17EE1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E01C"/>
  <w15:chartTrackingRefBased/>
  <w15:docId w15:val="{259C2337-4F40-4C06-9885-D4BD64F3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17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7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7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7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7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7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7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7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17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17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17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17E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17E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17E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17E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17E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17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7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7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7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7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7E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7E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7E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7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7E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7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iotech@a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2</cp:revision>
  <dcterms:created xsi:type="dcterms:W3CDTF">2025-04-30T09:41:00Z</dcterms:created>
  <dcterms:modified xsi:type="dcterms:W3CDTF">2025-04-30T10:00:00Z</dcterms:modified>
</cp:coreProperties>
</file>