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7F87F" w14:textId="77777777" w:rsidR="00B04C7C" w:rsidRPr="00B04C7C" w:rsidRDefault="00B04C7C" w:rsidP="00E003B6">
      <w:pPr>
        <w:spacing w:after="60" w:line="312" w:lineRule="auto"/>
        <w:jc w:val="center"/>
        <w:rPr>
          <w:b/>
          <w:sz w:val="24"/>
          <w:szCs w:val="24"/>
          <w:lang w:val="el-GR"/>
        </w:rPr>
      </w:pPr>
      <w:r w:rsidRPr="00B04C7C">
        <w:rPr>
          <w:b/>
          <w:sz w:val="24"/>
          <w:szCs w:val="24"/>
          <w:lang w:val="el-GR"/>
        </w:rPr>
        <w:t>ΓΕΩΠΟΝΙΚΟ ΠΑΝΕΠΙΣΤΗΜΙΟ ΑΘΗΝΩΝ</w:t>
      </w:r>
    </w:p>
    <w:p w14:paraId="02D4DE68" w14:textId="77777777" w:rsidR="00B04C7C" w:rsidRPr="00B04C7C" w:rsidRDefault="00B04C7C" w:rsidP="00E003B6">
      <w:pPr>
        <w:spacing w:after="60" w:line="312" w:lineRule="auto"/>
        <w:jc w:val="center"/>
        <w:rPr>
          <w:b/>
          <w:sz w:val="24"/>
          <w:szCs w:val="24"/>
          <w:lang w:val="el-GR"/>
        </w:rPr>
      </w:pPr>
      <w:r w:rsidRPr="00B04C7C">
        <w:rPr>
          <w:b/>
          <w:sz w:val="24"/>
          <w:szCs w:val="24"/>
          <w:lang w:val="el-GR"/>
        </w:rPr>
        <w:t>ΜΟΝΑΔΑ ΔΙΑΣΦΑΛΙΣΗΣ ΠΟΙΟΤΗΤΑΣ</w:t>
      </w:r>
    </w:p>
    <w:p w14:paraId="3B64ED16" w14:textId="77777777" w:rsidR="00B04C7C" w:rsidRDefault="00B04C7C" w:rsidP="00B04C7C">
      <w:pPr>
        <w:spacing w:after="60" w:line="312" w:lineRule="auto"/>
        <w:jc w:val="right"/>
        <w:rPr>
          <w:b/>
          <w:sz w:val="22"/>
          <w:szCs w:val="22"/>
          <w:lang w:val="el-GR"/>
        </w:rPr>
      </w:pPr>
      <w:r>
        <w:rPr>
          <w:b/>
          <w:sz w:val="22"/>
          <w:szCs w:val="22"/>
          <w:lang w:val="el-GR"/>
        </w:rPr>
        <w:t>Δεκέμβριος 2024</w:t>
      </w:r>
    </w:p>
    <w:p w14:paraId="29E82C67" w14:textId="77777777" w:rsidR="00B04C7C" w:rsidRDefault="00B04C7C" w:rsidP="00E003B6">
      <w:pPr>
        <w:spacing w:after="60" w:line="312" w:lineRule="auto"/>
        <w:jc w:val="center"/>
        <w:rPr>
          <w:b/>
          <w:sz w:val="22"/>
          <w:szCs w:val="22"/>
          <w:lang w:val="el-GR"/>
        </w:rPr>
      </w:pPr>
    </w:p>
    <w:p w14:paraId="4AFC39DE" w14:textId="77777777" w:rsidR="00E003B6" w:rsidRPr="00B04C7C" w:rsidRDefault="00E003B6" w:rsidP="00E003B6">
      <w:pPr>
        <w:spacing w:after="60" w:line="312" w:lineRule="auto"/>
        <w:jc w:val="center"/>
        <w:rPr>
          <w:b/>
          <w:sz w:val="22"/>
          <w:szCs w:val="22"/>
          <w:lang w:val="el-GR"/>
        </w:rPr>
      </w:pPr>
      <w:r w:rsidRPr="00B04C7C">
        <w:rPr>
          <w:b/>
          <w:sz w:val="22"/>
          <w:szCs w:val="22"/>
          <w:lang w:val="el-GR"/>
        </w:rPr>
        <w:t>Τα βασικά χαρακτηριστικά της εφαρμογής ηλεκτρονικής αξιολόγησης</w:t>
      </w:r>
    </w:p>
    <w:p w14:paraId="4944DA4E" w14:textId="77777777" w:rsidR="00B04C7C" w:rsidRDefault="00B04C7C" w:rsidP="00E003B6">
      <w:pPr>
        <w:spacing w:after="60" w:line="312" w:lineRule="auto"/>
        <w:jc w:val="center"/>
        <w:rPr>
          <w:b/>
          <w:sz w:val="22"/>
          <w:szCs w:val="22"/>
          <w:lang w:val="el-GR"/>
        </w:rPr>
      </w:pPr>
    </w:p>
    <w:p w14:paraId="7177C850" w14:textId="77777777" w:rsidR="00B04C7C" w:rsidRPr="00B04C7C" w:rsidRDefault="00B04C7C" w:rsidP="00E003B6">
      <w:pPr>
        <w:spacing w:after="60" w:line="312" w:lineRule="auto"/>
        <w:jc w:val="center"/>
        <w:rPr>
          <w:b/>
          <w:sz w:val="22"/>
          <w:szCs w:val="22"/>
          <w:lang w:val="el-GR"/>
        </w:rPr>
      </w:pPr>
    </w:p>
    <w:p w14:paraId="1B4C8712"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 xml:space="preserve">Η πρόσβαση στην εφαρμογή ηλεκτρονικής αξιολόγησης γίνεται μέσω της ηλεκτρονικής διεύθυνσης </w:t>
      </w:r>
      <w:hyperlink r:id="rId7" w:tgtFrame="_new" w:history="1">
        <w:r w:rsidRPr="00B04C7C">
          <w:rPr>
            <w:rStyle w:val="-"/>
            <w:sz w:val="22"/>
            <w:szCs w:val="22"/>
          </w:rPr>
          <w:t>https</w:t>
        </w:r>
        <w:r w:rsidRPr="00B04C7C">
          <w:rPr>
            <w:rStyle w:val="-"/>
            <w:sz w:val="22"/>
            <w:szCs w:val="22"/>
            <w:lang w:val="el-GR"/>
          </w:rPr>
          <w:t>://</w:t>
        </w:r>
        <w:r w:rsidRPr="00B04C7C">
          <w:rPr>
            <w:rStyle w:val="-"/>
            <w:sz w:val="22"/>
            <w:szCs w:val="22"/>
          </w:rPr>
          <w:t>app</w:t>
        </w:r>
        <w:r w:rsidRPr="00B04C7C">
          <w:rPr>
            <w:rStyle w:val="-"/>
            <w:sz w:val="22"/>
            <w:szCs w:val="22"/>
            <w:lang w:val="el-GR"/>
          </w:rPr>
          <w:t>.</w:t>
        </w:r>
        <w:proofErr w:type="spellStart"/>
        <w:r w:rsidRPr="00B04C7C">
          <w:rPr>
            <w:rStyle w:val="-"/>
            <w:sz w:val="22"/>
            <w:szCs w:val="22"/>
          </w:rPr>
          <w:t>modip</w:t>
        </w:r>
        <w:proofErr w:type="spellEnd"/>
        <w:r w:rsidRPr="00B04C7C">
          <w:rPr>
            <w:rStyle w:val="-"/>
            <w:sz w:val="22"/>
            <w:szCs w:val="22"/>
            <w:lang w:val="el-GR"/>
          </w:rPr>
          <w:t>.</w:t>
        </w:r>
        <w:r w:rsidRPr="00B04C7C">
          <w:rPr>
            <w:rStyle w:val="-"/>
            <w:sz w:val="22"/>
            <w:szCs w:val="22"/>
          </w:rPr>
          <w:t>aua</w:t>
        </w:r>
        <w:r w:rsidRPr="00B04C7C">
          <w:rPr>
            <w:rStyle w:val="-"/>
            <w:sz w:val="22"/>
            <w:szCs w:val="22"/>
            <w:lang w:val="el-GR"/>
          </w:rPr>
          <w:t>.</w:t>
        </w:r>
        <w:r w:rsidRPr="00B04C7C">
          <w:rPr>
            <w:rStyle w:val="-"/>
            <w:sz w:val="22"/>
            <w:szCs w:val="22"/>
          </w:rPr>
          <w:t>gr</w:t>
        </w:r>
      </w:hyperlink>
      <w:r w:rsidRPr="00B04C7C">
        <w:rPr>
          <w:sz w:val="22"/>
          <w:szCs w:val="22"/>
          <w:lang w:val="el-GR"/>
        </w:rPr>
        <w:t xml:space="preserve"> με χρήση των ιδρυματικών κωδικών των φοιτητών.</w:t>
      </w:r>
    </w:p>
    <w:p w14:paraId="61E6877E"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 xml:space="preserve">Η εφαρμογή είναι άμεσα </w:t>
      </w:r>
      <w:proofErr w:type="spellStart"/>
      <w:r w:rsidRPr="00B04C7C">
        <w:rPr>
          <w:sz w:val="22"/>
          <w:szCs w:val="22"/>
          <w:lang w:val="el-GR"/>
        </w:rPr>
        <w:t>προσβάσιμη</w:t>
      </w:r>
      <w:proofErr w:type="spellEnd"/>
      <w:r w:rsidRPr="00B04C7C">
        <w:rPr>
          <w:sz w:val="22"/>
          <w:szCs w:val="22"/>
          <w:lang w:val="el-GR"/>
        </w:rPr>
        <w:t xml:space="preserve"> από την ιστοσελίδα της ΜΟΔΙΠ </w:t>
      </w:r>
      <w:hyperlink r:id="rId8" w:history="1">
        <w:r w:rsidRPr="00B04C7C">
          <w:rPr>
            <w:rStyle w:val="-"/>
            <w:sz w:val="22"/>
            <w:szCs w:val="22"/>
            <w:lang w:val="el-GR"/>
          </w:rPr>
          <w:t>https://</w:t>
        </w:r>
        <w:proofErr w:type="spellStart"/>
        <w:r w:rsidRPr="00B04C7C">
          <w:rPr>
            <w:rStyle w:val="-"/>
            <w:sz w:val="22"/>
            <w:szCs w:val="22"/>
          </w:rPr>
          <w:t>modip</w:t>
        </w:r>
        <w:proofErr w:type="spellEnd"/>
        <w:r w:rsidRPr="00B04C7C">
          <w:rPr>
            <w:rStyle w:val="-"/>
            <w:sz w:val="22"/>
            <w:szCs w:val="22"/>
            <w:lang w:val="el-GR"/>
          </w:rPr>
          <w:t>.</w:t>
        </w:r>
        <w:r w:rsidRPr="00B04C7C">
          <w:rPr>
            <w:rStyle w:val="-"/>
            <w:sz w:val="22"/>
            <w:szCs w:val="22"/>
          </w:rPr>
          <w:t>aua</w:t>
        </w:r>
        <w:r w:rsidRPr="00B04C7C">
          <w:rPr>
            <w:rStyle w:val="-"/>
            <w:sz w:val="22"/>
            <w:szCs w:val="22"/>
            <w:lang w:val="el-GR"/>
          </w:rPr>
          <w:t>.</w:t>
        </w:r>
        <w:r w:rsidRPr="00B04C7C">
          <w:rPr>
            <w:rStyle w:val="-"/>
            <w:sz w:val="22"/>
            <w:szCs w:val="22"/>
          </w:rPr>
          <w:t>gr</w:t>
        </w:r>
      </w:hyperlink>
    </w:p>
    <w:p w14:paraId="63E8D153" w14:textId="77777777" w:rsidR="00E003B6" w:rsidRPr="00B04C7C" w:rsidRDefault="00E003B6" w:rsidP="00E003B6">
      <w:pPr>
        <w:pStyle w:val="a3"/>
        <w:spacing w:after="60" w:line="360" w:lineRule="auto"/>
        <w:ind w:left="360"/>
        <w:jc w:val="both"/>
        <w:rPr>
          <w:sz w:val="22"/>
          <w:szCs w:val="22"/>
          <w:lang w:val="el-GR"/>
        </w:rPr>
      </w:pPr>
      <w:r w:rsidRPr="00B04C7C">
        <w:rPr>
          <w:noProof/>
          <w:sz w:val="22"/>
          <w:szCs w:val="22"/>
          <w:lang w:val="el-GR" w:eastAsia="el-GR"/>
        </w:rPr>
        <mc:AlternateContent>
          <mc:Choice Requires="wps">
            <w:drawing>
              <wp:anchor distT="0" distB="0" distL="114300" distR="114300" simplePos="0" relativeHeight="251659264" behindDoc="0" locked="0" layoutInCell="1" allowOverlap="1" wp14:anchorId="7C713868" wp14:editId="1E8DE778">
                <wp:simplePos x="0" y="0"/>
                <wp:positionH relativeFrom="column">
                  <wp:posOffset>3247706</wp:posOffset>
                </wp:positionH>
                <wp:positionV relativeFrom="paragraph">
                  <wp:posOffset>1732597</wp:posOffset>
                </wp:positionV>
                <wp:extent cx="484632" cy="978408"/>
                <wp:effectExtent l="20003" t="132397" r="0" b="145098"/>
                <wp:wrapNone/>
                <wp:docPr id="3" name="Επάνω βέλος 3"/>
                <wp:cNvGraphicFramePr/>
                <a:graphic xmlns:a="http://schemas.openxmlformats.org/drawingml/2006/main">
                  <a:graphicData uri="http://schemas.microsoft.com/office/word/2010/wordprocessingShape">
                    <wps:wsp>
                      <wps:cNvSpPr/>
                      <wps:spPr>
                        <a:xfrm rot="3448380">
                          <a:off x="0" y="0"/>
                          <a:ext cx="484632" cy="978408"/>
                        </a:xfrm>
                        <a:prstGeom prst="up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D296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Επάνω βέλος 3" o:spid="_x0000_s1026" type="#_x0000_t68" style="position:absolute;margin-left:255.7pt;margin-top:136.4pt;width:38.15pt;height:77.05pt;rotation:3766551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" adj="5350" fillcolor="#ed7d31 [3205]" strokecolor="#ed7d31 [3205]" strokeweight="1pt"/>
            </w:pict>
          </mc:Fallback>
        </mc:AlternateContent>
      </w:r>
      <w:r w:rsidRPr="00B04C7C">
        <w:rPr>
          <w:noProof/>
          <w:sz w:val="22"/>
          <w:szCs w:val="22"/>
          <w:lang w:val="el-GR" w:eastAsia="el-GR"/>
        </w:rPr>
        <w:drawing>
          <wp:inline distT="0" distB="0" distL="0" distR="0" wp14:anchorId="44F59978" wp14:editId="1D0D773F">
            <wp:extent cx="6202545" cy="2781300"/>
            <wp:effectExtent l="0" t="0" r="825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923" cy="2784160"/>
                    </a:xfrm>
                    <a:prstGeom prst="rect">
                      <a:avLst/>
                    </a:prstGeom>
                  </pic:spPr>
                </pic:pic>
              </a:graphicData>
            </a:graphic>
          </wp:inline>
        </w:drawing>
      </w:r>
    </w:p>
    <w:p w14:paraId="75B35436" w14:textId="77777777" w:rsidR="00E003B6" w:rsidRPr="00B04C7C" w:rsidRDefault="00E003B6" w:rsidP="00E003B6">
      <w:pPr>
        <w:pStyle w:val="a3"/>
        <w:spacing w:after="60" w:line="360" w:lineRule="auto"/>
        <w:ind w:left="360"/>
        <w:jc w:val="both"/>
        <w:rPr>
          <w:sz w:val="22"/>
          <w:szCs w:val="22"/>
          <w:lang w:val="el-GR"/>
        </w:rPr>
      </w:pPr>
      <w:r w:rsidRPr="00B04C7C">
        <w:rPr>
          <w:sz w:val="22"/>
          <w:szCs w:val="22"/>
          <w:lang w:val="el-GR"/>
        </w:rPr>
        <w:t>Και από την κεντρική ιστοσελίδα του Πανεπιστημίου</w:t>
      </w:r>
    </w:p>
    <w:p w14:paraId="7BB28D81" w14:textId="77777777" w:rsidR="00E003B6" w:rsidRPr="00B04C7C" w:rsidRDefault="00E003B6" w:rsidP="00E003B6">
      <w:pPr>
        <w:pStyle w:val="a3"/>
        <w:spacing w:after="60" w:line="360" w:lineRule="auto"/>
        <w:ind w:left="360"/>
        <w:jc w:val="both"/>
        <w:rPr>
          <w:sz w:val="22"/>
          <w:szCs w:val="22"/>
          <w:lang w:val="el-GR"/>
        </w:rPr>
      </w:pPr>
      <w:r w:rsidRPr="00B04C7C">
        <w:rPr>
          <w:noProof/>
          <w:sz w:val="22"/>
          <w:szCs w:val="22"/>
          <w:lang w:val="el-GR" w:eastAsia="el-GR"/>
        </w:rPr>
        <w:drawing>
          <wp:inline distT="0" distB="0" distL="0" distR="0" wp14:anchorId="28A47FE2" wp14:editId="49CACC54">
            <wp:extent cx="6225540" cy="757146"/>
            <wp:effectExtent l="0" t="0" r="381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Αξιολογηση ΜΟΔΙΠ.png"/>
                    <pic:cNvPicPr/>
                  </pic:nvPicPr>
                  <pic:blipFill>
                    <a:blip r:embed="rId10">
                      <a:extLst>
                        <a:ext uri="{28A0092B-C50C-407E-A947-70E740481C1C}">
                          <a14:useLocalDpi xmlns:a14="http://schemas.microsoft.com/office/drawing/2010/main" val="0"/>
                        </a:ext>
                      </a:extLst>
                    </a:blip>
                    <a:stretch>
                      <a:fillRect/>
                    </a:stretch>
                  </pic:blipFill>
                  <pic:spPr>
                    <a:xfrm>
                      <a:off x="0" y="0"/>
                      <a:ext cx="6290508" cy="765047"/>
                    </a:xfrm>
                    <a:prstGeom prst="rect">
                      <a:avLst/>
                    </a:prstGeom>
                  </pic:spPr>
                </pic:pic>
              </a:graphicData>
            </a:graphic>
          </wp:inline>
        </w:drawing>
      </w:r>
    </w:p>
    <w:p w14:paraId="0BEB91AA"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Η εφαρμογή αντλεί αυτόματα όλα τα αναγκαία δεδομένα από το Πληροφοριακό Σύστημα Σπουδών (</w:t>
      </w:r>
      <w:proofErr w:type="spellStart"/>
      <w:r w:rsidRPr="00B04C7C">
        <w:rPr>
          <w:sz w:val="22"/>
          <w:szCs w:val="22"/>
          <w:lang w:val="el-GR"/>
        </w:rPr>
        <w:t>φοιτητολόγιο</w:t>
      </w:r>
      <w:proofErr w:type="spellEnd"/>
      <w:r w:rsidRPr="00B04C7C">
        <w:rPr>
          <w:sz w:val="22"/>
          <w:szCs w:val="22"/>
          <w:lang w:val="el-GR"/>
        </w:rPr>
        <w:t>), που σχετίζονται με τα μαθήματα, τις εγγραφές των φοιτητών και τις αναθέσεις διδασκαλίας ανά πρόγραμμα σπουδών.</w:t>
      </w:r>
    </w:p>
    <w:p w14:paraId="673FEDB6"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 xml:space="preserve">Η εφαρμογή δημιουργεί ξεχωριστό ερωτηματολόγιο για κάθε διδάσκοντα και κάθε μάθημα. Για μαθήματα με περισσότερους διδάσκοντες, δημιουργούνται αντίστοιχα πολλαπλά ερωτηματολόγια. </w:t>
      </w:r>
    </w:p>
    <w:p w14:paraId="1A8F5FD9"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 xml:space="preserve">Δικαίωμα στην αξιολόγηση έχουν οι φοιτητές για τα μαθήματα που χρεώθηκαν στο τρέχον εξάμηνο. Ως εκ τούτου δεν μπορούν να αξιολογήσουν τα μαθήματα που χρωστούν. </w:t>
      </w:r>
      <w:r w:rsidR="00B04C7C">
        <w:rPr>
          <w:sz w:val="22"/>
          <w:szCs w:val="22"/>
          <w:lang w:val="el-GR"/>
        </w:rPr>
        <w:t>Αναλυτικότερα,</w:t>
      </w:r>
      <w:r w:rsidRPr="00B04C7C">
        <w:rPr>
          <w:sz w:val="22"/>
          <w:szCs w:val="22"/>
          <w:lang w:val="el-GR"/>
        </w:rPr>
        <w:t xml:space="preserve"> οι φοιτητές του 1</w:t>
      </w:r>
      <w:r w:rsidRPr="00B04C7C">
        <w:rPr>
          <w:sz w:val="22"/>
          <w:szCs w:val="22"/>
          <w:vertAlign w:val="superscript"/>
          <w:lang w:val="el-GR"/>
        </w:rPr>
        <w:t>ου</w:t>
      </w:r>
      <w:r w:rsidRPr="00B04C7C">
        <w:rPr>
          <w:sz w:val="22"/>
          <w:szCs w:val="22"/>
          <w:lang w:val="el-GR"/>
        </w:rPr>
        <w:t xml:space="preserve"> εξαμήνου μπορούν να αξιολογήσουν τα μαθήματα και τους/τις αντίστοιχους/</w:t>
      </w:r>
      <w:proofErr w:type="spellStart"/>
      <w:r w:rsidRPr="00B04C7C">
        <w:rPr>
          <w:sz w:val="22"/>
          <w:szCs w:val="22"/>
          <w:lang w:val="el-GR"/>
        </w:rPr>
        <w:t>ες</w:t>
      </w:r>
      <w:proofErr w:type="spellEnd"/>
      <w:r w:rsidRPr="00B04C7C">
        <w:rPr>
          <w:sz w:val="22"/>
          <w:szCs w:val="22"/>
          <w:lang w:val="el-GR"/>
        </w:rPr>
        <w:t xml:space="preserve"> </w:t>
      </w:r>
      <w:proofErr w:type="spellStart"/>
      <w:r w:rsidRPr="00B04C7C">
        <w:rPr>
          <w:sz w:val="22"/>
          <w:szCs w:val="22"/>
          <w:lang w:val="el-GR"/>
        </w:rPr>
        <w:t>διδάσκτοντες</w:t>
      </w:r>
      <w:proofErr w:type="spellEnd"/>
      <w:r w:rsidRPr="00B04C7C">
        <w:rPr>
          <w:sz w:val="22"/>
          <w:szCs w:val="22"/>
          <w:lang w:val="el-GR"/>
        </w:rPr>
        <w:t>/</w:t>
      </w:r>
      <w:proofErr w:type="spellStart"/>
      <w:r w:rsidRPr="00B04C7C">
        <w:rPr>
          <w:sz w:val="22"/>
          <w:szCs w:val="22"/>
          <w:lang w:val="el-GR"/>
        </w:rPr>
        <w:t>ουσες</w:t>
      </w:r>
      <w:proofErr w:type="spellEnd"/>
      <w:r w:rsidRPr="00B04C7C">
        <w:rPr>
          <w:sz w:val="22"/>
          <w:szCs w:val="22"/>
          <w:lang w:val="el-GR"/>
        </w:rPr>
        <w:t xml:space="preserve"> του 1</w:t>
      </w:r>
      <w:r w:rsidRPr="00B04C7C">
        <w:rPr>
          <w:sz w:val="22"/>
          <w:szCs w:val="22"/>
          <w:vertAlign w:val="superscript"/>
          <w:lang w:val="el-GR"/>
        </w:rPr>
        <w:t>ου</w:t>
      </w:r>
      <w:r w:rsidRPr="00B04C7C">
        <w:rPr>
          <w:sz w:val="22"/>
          <w:szCs w:val="22"/>
          <w:lang w:val="el-GR"/>
        </w:rPr>
        <w:t xml:space="preserve"> εξαμήνου, οι φοιτητές/φοιτήτριες του 2</w:t>
      </w:r>
      <w:r w:rsidRPr="00B04C7C">
        <w:rPr>
          <w:sz w:val="22"/>
          <w:szCs w:val="22"/>
          <w:vertAlign w:val="superscript"/>
          <w:lang w:val="el-GR"/>
        </w:rPr>
        <w:t>ου</w:t>
      </w:r>
      <w:r w:rsidRPr="00B04C7C">
        <w:rPr>
          <w:sz w:val="22"/>
          <w:szCs w:val="22"/>
          <w:lang w:val="el-GR"/>
        </w:rPr>
        <w:t xml:space="preserve"> εξαμήνου αξιολογούν τα μαθήματα και τους/τις </w:t>
      </w:r>
      <w:r w:rsidRPr="00B04C7C">
        <w:rPr>
          <w:sz w:val="22"/>
          <w:szCs w:val="22"/>
          <w:lang w:val="el-GR"/>
        </w:rPr>
        <w:lastRenderedPageBreak/>
        <w:t>αντίστοιχους/</w:t>
      </w:r>
      <w:proofErr w:type="spellStart"/>
      <w:r w:rsidRPr="00B04C7C">
        <w:rPr>
          <w:sz w:val="22"/>
          <w:szCs w:val="22"/>
          <w:lang w:val="el-GR"/>
        </w:rPr>
        <w:t>ες</w:t>
      </w:r>
      <w:proofErr w:type="spellEnd"/>
      <w:r w:rsidRPr="00B04C7C">
        <w:rPr>
          <w:sz w:val="22"/>
          <w:szCs w:val="22"/>
          <w:lang w:val="el-GR"/>
        </w:rPr>
        <w:t xml:space="preserve"> </w:t>
      </w:r>
      <w:proofErr w:type="spellStart"/>
      <w:r w:rsidRPr="00B04C7C">
        <w:rPr>
          <w:sz w:val="22"/>
          <w:szCs w:val="22"/>
          <w:lang w:val="el-GR"/>
        </w:rPr>
        <w:t>διδάσκτοντες</w:t>
      </w:r>
      <w:proofErr w:type="spellEnd"/>
      <w:r w:rsidRPr="00B04C7C">
        <w:rPr>
          <w:sz w:val="22"/>
          <w:szCs w:val="22"/>
          <w:lang w:val="el-GR"/>
        </w:rPr>
        <w:t>/</w:t>
      </w:r>
      <w:proofErr w:type="spellStart"/>
      <w:r w:rsidRPr="00B04C7C">
        <w:rPr>
          <w:sz w:val="22"/>
          <w:szCs w:val="22"/>
          <w:lang w:val="el-GR"/>
        </w:rPr>
        <w:t>ουσες</w:t>
      </w:r>
      <w:proofErr w:type="spellEnd"/>
      <w:r w:rsidRPr="00B04C7C">
        <w:rPr>
          <w:sz w:val="22"/>
          <w:szCs w:val="22"/>
          <w:lang w:val="el-GR"/>
        </w:rPr>
        <w:t xml:space="preserve"> του 2</w:t>
      </w:r>
      <w:r w:rsidRPr="00B04C7C">
        <w:rPr>
          <w:sz w:val="22"/>
          <w:szCs w:val="22"/>
          <w:vertAlign w:val="superscript"/>
          <w:lang w:val="el-GR"/>
        </w:rPr>
        <w:t>ου</w:t>
      </w:r>
      <w:r w:rsidRPr="00B04C7C">
        <w:rPr>
          <w:sz w:val="22"/>
          <w:szCs w:val="22"/>
          <w:lang w:val="el-GR"/>
        </w:rPr>
        <w:t xml:space="preserve"> εξαμήνου </w:t>
      </w:r>
      <w:proofErr w:type="spellStart"/>
      <w:r w:rsidRPr="00B04C7C">
        <w:rPr>
          <w:sz w:val="22"/>
          <w:szCs w:val="22"/>
          <w:lang w:val="el-GR"/>
        </w:rPr>
        <w:t>κ.ο.κ.</w:t>
      </w:r>
      <w:proofErr w:type="spellEnd"/>
      <w:r w:rsidRPr="00B04C7C">
        <w:rPr>
          <w:sz w:val="22"/>
          <w:szCs w:val="22"/>
          <w:lang w:val="el-GR"/>
        </w:rPr>
        <w:t xml:space="preserve"> Οι επί </w:t>
      </w:r>
      <w:proofErr w:type="spellStart"/>
      <w:r w:rsidRPr="00B04C7C">
        <w:rPr>
          <w:sz w:val="22"/>
          <w:szCs w:val="22"/>
          <w:lang w:val="el-GR"/>
        </w:rPr>
        <w:t>πτυχίω</w:t>
      </w:r>
      <w:proofErr w:type="spellEnd"/>
      <w:r w:rsidRPr="00B04C7C">
        <w:rPr>
          <w:sz w:val="22"/>
          <w:szCs w:val="22"/>
          <w:lang w:val="el-GR"/>
        </w:rPr>
        <w:t xml:space="preserve"> φοιτητές δεν έχουν το δικαίωμα αξιολόγησης των μαθημάτων, καθώς έχουν το δικαίωμα της εξέτασης μαθημάτων χωρίς την εκ νέου χρέωσης αυτών και με δεδομένο ότι οι διδάσκοντες κατά το έτος που χρεώθηκαν το μάθημα ενδέχεται να έχουν αλλάξει.</w:t>
      </w:r>
    </w:p>
    <w:p w14:paraId="095CBD8F" w14:textId="77777777" w:rsidR="00E003B6" w:rsidRPr="00B04C7C" w:rsidRDefault="00B04C7C" w:rsidP="00E003B6">
      <w:pPr>
        <w:pStyle w:val="a3"/>
        <w:numPr>
          <w:ilvl w:val="0"/>
          <w:numId w:val="16"/>
        </w:numPr>
        <w:spacing w:after="60" w:line="360" w:lineRule="auto"/>
        <w:jc w:val="both"/>
        <w:rPr>
          <w:sz w:val="22"/>
          <w:szCs w:val="22"/>
          <w:lang w:val="el-GR"/>
        </w:rPr>
      </w:pPr>
      <w:r>
        <w:rPr>
          <w:sz w:val="22"/>
          <w:szCs w:val="22"/>
          <w:lang w:val="el-GR"/>
        </w:rPr>
        <w:t>Όλοι οι διδάσκοντες/</w:t>
      </w:r>
      <w:proofErr w:type="spellStart"/>
      <w:r>
        <w:rPr>
          <w:sz w:val="22"/>
          <w:szCs w:val="22"/>
          <w:lang w:val="el-GR"/>
        </w:rPr>
        <w:t>ουσες</w:t>
      </w:r>
      <w:proofErr w:type="spellEnd"/>
      <w:r>
        <w:rPr>
          <w:sz w:val="22"/>
          <w:szCs w:val="22"/>
          <w:lang w:val="el-GR"/>
        </w:rPr>
        <w:t xml:space="preserve">, </w:t>
      </w:r>
      <w:r w:rsidR="00E003B6" w:rsidRPr="00B04C7C">
        <w:rPr>
          <w:sz w:val="22"/>
          <w:szCs w:val="22"/>
          <w:lang w:val="el-GR"/>
        </w:rPr>
        <w:t xml:space="preserve">που έχουν επίσημη ανάθεση διδασκαλίας από την Ακαδημαϊκή Μονάδα </w:t>
      </w:r>
      <w:r>
        <w:rPr>
          <w:sz w:val="22"/>
          <w:szCs w:val="22"/>
          <w:lang w:val="el-GR"/>
        </w:rPr>
        <w:t xml:space="preserve">και ιδρυματικό λογαριασμό ηλεκτρονικού ταχυδρομείου, </w:t>
      </w:r>
      <w:r w:rsidR="00E003B6" w:rsidRPr="00B04C7C">
        <w:rPr>
          <w:sz w:val="22"/>
          <w:szCs w:val="22"/>
          <w:lang w:val="el-GR"/>
        </w:rPr>
        <w:t>αξιολογούνται μέσω της εφαρμογής. Η Ακαδημαϊκή Μονάδα οφείλει να μεριμνήσει για την έγκαιρη ενημέρωση του Τμήματος Σπουδών, προκειμένου να γίνει η σχετική καταχώρηση στο Πληροφοριακό Σύστημα Σπουδών (</w:t>
      </w:r>
      <w:proofErr w:type="spellStart"/>
      <w:r w:rsidR="00E003B6" w:rsidRPr="00B04C7C">
        <w:rPr>
          <w:sz w:val="22"/>
          <w:szCs w:val="22"/>
          <w:lang w:val="el-GR"/>
        </w:rPr>
        <w:t>φοιτητολόγιο</w:t>
      </w:r>
      <w:proofErr w:type="spellEnd"/>
      <w:r w:rsidR="00E003B6" w:rsidRPr="00B04C7C">
        <w:rPr>
          <w:sz w:val="22"/>
          <w:szCs w:val="22"/>
          <w:lang w:val="el-GR"/>
        </w:rPr>
        <w:t>).</w:t>
      </w:r>
    </w:p>
    <w:p w14:paraId="45E0D37E"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Οι διδάσκοντες/</w:t>
      </w:r>
      <w:proofErr w:type="spellStart"/>
      <w:r w:rsidRPr="00B04C7C">
        <w:rPr>
          <w:sz w:val="22"/>
          <w:szCs w:val="22"/>
          <w:lang w:val="el-GR"/>
        </w:rPr>
        <w:t>ουσες</w:t>
      </w:r>
      <w:proofErr w:type="spellEnd"/>
      <w:r w:rsidRPr="00B04C7C">
        <w:rPr>
          <w:sz w:val="22"/>
          <w:szCs w:val="22"/>
          <w:lang w:val="el-GR"/>
        </w:rPr>
        <w:t xml:space="preserve"> με σύμβαση (όπως οι εντεταλμένοι διδάσκοντες και οι διδάσκοντες με απόκτηση ακαδημαϊκής εμπειρίας), επίσης αξιολογούνται με την προϋπόθεση ότι έχει ενημερωθεί αντίστοιχα το Πληροφοριακό Σύστημα Σπουδών. Στην περίπτωση που κάποια ανάθεση προκύψει σε χρόνο μετά την έναρξη της διαδικασίας αξιολόγησης, η Ακαδημαϊκή Μονάδα οφείλει να ενημερώσει άμεσα την Υπηρεσία Διασφάλισης Ποιότητας για τον συγχρονισμό και την άντληση των νέων διδασκόντων, προκειμένου να είναι δυνατή η αξιολόγηση των νέων διδασκόντων/διδασκουσών.</w:t>
      </w:r>
    </w:p>
    <w:p w14:paraId="5D1E599F" w14:textId="77777777" w:rsidR="00E003B6" w:rsidRPr="00B04C7C" w:rsidRDefault="00E003B6" w:rsidP="00E003B6">
      <w:pPr>
        <w:pStyle w:val="a3"/>
        <w:numPr>
          <w:ilvl w:val="0"/>
          <w:numId w:val="16"/>
        </w:numPr>
        <w:spacing w:after="60" w:line="360" w:lineRule="auto"/>
        <w:jc w:val="both"/>
        <w:rPr>
          <w:sz w:val="22"/>
          <w:szCs w:val="22"/>
          <w:lang w:val="el-GR"/>
        </w:rPr>
      </w:pPr>
      <w:r w:rsidRPr="00B04C7C">
        <w:rPr>
          <w:sz w:val="22"/>
          <w:szCs w:val="22"/>
          <w:lang w:val="el-GR"/>
        </w:rPr>
        <w:t>Οι διδάσκοντες/</w:t>
      </w:r>
      <w:proofErr w:type="spellStart"/>
      <w:r w:rsidRPr="00B04C7C">
        <w:rPr>
          <w:sz w:val="22"/>
          <w:szCs w:val="22"/>
          <w:lang w:val="el-GR"/>
        </w:rPr>
        <w:t>ουσες</w:t>
      </w:r>
      <w:proofErr w:type="spellEnd"/>
      <w:r w:rsidRPr="00B04C7C">
        <w:rPr>
          <w:sz w:val="22"/>
          <w:szCs w:val="22"/>
          <w:lang w:val="el-GR"/>
        </w:rPr>
        <w:t xml:space="preserve"> δεν έχουν τη δυνατότητα να περιορίσουν χρονικά την έναρξη και λήξη της αξιολόγησης. Η δυνατότητα αυτή ανήκει αποκλειστικά στην Υπηρεσία Διασφάλισης Ποιότητας, ωστόσο η διαδικασία αυτή είναι χρονοβόρα και επιρρεπής σε λάθη και δεν ενδείκνυται.</w:t>
      </w:r>
    </w:p>
    <w:p w14:paraId="70610239" w14:textId="77777777" w:rsidR="00E003B6" w:rsidRDefault="00E003B6" w:rsidP="00E003B6">
      <w:pPr>
        <w:pStyle w:val="a3"/>
        <w:numPr>
          <w:ilvl w:val="0"/>
          <w:numId w:val="16"/>
        </w:numPr>
        <w:spacing w:after="60" w:line="360" w:lineRule="auto"/>
        <w:jc w:val="both"/>
        <w:rPr>
          <w:lang w:val="el-GR"/>
        </w:rPr>
      </w:pPr>
      <w:r w:rsidRPr="00B04C7C">
        <w:rPr>
          <w:sz w:val="22"/>
          <w:szCs w:val="22"/>
          <w:lang w:val="el-GR"/>
        </w:rPr>
        <w:t>Είναι σημαντικό οι αναθέσεις διδασκαλίας να περιλαμβάνουν μόνο τους διδάσκοντες που διδάσκουν πραγματικά κάθε μάθημα σε συγκεκριμένο πρόγραμμα σπουδών. Διδάσκοντες που δεν εμπλέκονται στην διδασκαλία κάποιου μαθήματος ενός συγκεκριμένου προγράμματος σπουδών, μπορεί να δημιουργούν σύγχυση στους φοιτητές και να επηρεάζουν την αξιοπιστία των αποτελεσμάτων</w:t>
      </w:r>
      <w:r w:rsidRPr="00936267">
        <w:rPr>
          <w:lang w:val="el-GR"/>
        </w:rPr>
        <w:t>.</w:t>
      </w:r>
    </w:p>
    <w:p w14:paraId="549F4043" w14:textId="77777777" w:rsidR="000B4C1D" w:rsidRPr="00E003B6" w:rsidRDefault="000B4C1D" w:rsidP="00E003B6">
      <w:pPr>
        <w:spacing w:line="360" w:lineRule="auto"/>
        <w:rPr>
          <w:lang w:val="el-GR"/>
        </w:rPr>
      </w:pPr>
    </w:p>
    <w:sectPr w:rsidR="000B4C1D" w:rsidRPr="00E003B6" w:rsidSect="00E003B6">
      <w:footerReference w:type="default" r:id="rId1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F0DB0" w14:textId="77777777" w:rsidR="00F105E5" w:rsidRDefault="00F105E5" w:rsidP="00B04C7C">
      <w:pPr>
        <w:spacing w:after="0" w:line="240" w:lineRule="auto"/>
      </w:pPr>
      <w:r>
        <w:separator/>
      </w:r>
    </w:p>
  </w:endnote>
  <w:endnote w:type="continuationSeparator" w:id="0">
    <w:p w14:paraId="4E8E2A87" w14:textId="77777777" w:rsidR="00F105E5" w:rsidRDefault="00F105E5" w:rsidP="00B0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142694"/>
      <w:docPartObj>
        <w:docPartGallery w:val="Page Numbers (Bottom of Page)"/>
        <w:docPartUnique/>
      </w:docPartObj>
    </w:sdtPr>
    <w:sdtContent>
      <w:p w14:paraId="57160AEB" w14:textId="77777777" w:rsidR="00B04C7C" w:rsidRDefault="00B04C7C">
        <w:pPr>
          <w:pStyle w:val="a5"/>
          <w:jc w:val="right"/>
        </w:pPr>
        <w:r>
          <w:fldChar w:fldCharType="begin"/>
        </w:r>
        <w:r>
          <w:instrText>PAGE   \* MERGEFORMAT</w:instrText>
        </w:r>
        <w:r>
          <w:fldChar w:fldCharType="separate"/>
        </w:r>
        <w:r w:rsidRPr="00B04C7C">
          <w:rPr>
            <w:noProof/>
            <w:lang w:val="el-GR"/>
          </w:rPr>
          <w:t>2</w:t>
        </w:r>
        <w:r>
          <w:fldChar w:fldCharType="end"/>
        </w:r>
      </w:p>
    </w:sdtContent>
  </w:sdt>
  <w:p w14:paraId="03ADC892" w14:textId="77777777" w:rsidR="00B04C7C" w:rsidRDefault="00B04C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C14B6" w14:textId="77777777" w:rsidR="00F105E5" w:rsidRDefault="00F105E5" w:rsidP="00B04C7C">
      <w:pPr>
        <w:spacing w:after="0" w:line="240" w:lineRule="auto"/>
      </w:pPr>
      <w:r>
        <w:separator/>
      </w:r>
    </w:p>
  </w:footnote>
  <w:footnote w:type="continuationSeparator" w:id="0">
    <w:p w14:paraId="568AB173" w14:textId="77777777" w:rsidR="00F105E5" w:rsidRDefault="00F105E5" w:rsidP="00B04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487"/>
    <w:multiLevelType w:val="multilevel"/>
    <w:tmpl w:val="CB74A30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1A210ECC"/>
    <w:multiLevelType w:val="hybridMultilevel"/>
    <w:tmpl w:val="45543E1C"/>
    <w:lvl w:ilvl="0" w:tplc="55B8E412">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A1521F"/>
    <w:multiLevelType w:val="hybridMultilevel"/>
    <w:tmpl w:val="7DB405CE"/>
    <w:lvl w:ilvl="0" w:tplc="6408E2C4">
      <w:start w:val="1"/>
      <w:numFmt w:val="decimal"/>
      <w:lvlText w:val="%1."/>
      <w:lvlJc w:val="left"/>
      <w:pPr>
        <w:ind w:left="720" w:hanging="360"/>
      </w:pPr>
      <w:rPr>
        <w:rFonts w:asciiTheme="majorHAnsi" w:hAnsiTheme="maj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56B1128"/>
    <w:multiLevelType w:val="hybridMultilevel"/>
    <w:tmpl w:val="AFB408AE"/>
    <w:lvl w:ilvl="0" w:tplc="3BB642D6">
      <w:start w:val="1"/>
      <w:numFmt w:val="decimal"/>
      <w:lvlText w:val="%1."/>
      <w:lvlJc w:val="left"/>
      <w:pPr>
        <w:ind w:left="720" w:hanging="360"/>
      </w:pPr>
      <w:rPr>
        <w:rFonts w:asciiTheme="majorHAnsi" w:hAnsiTheme="maj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2B2F5D"/>
    <w:multiLevelType w:val="multilevel"/>
    <w:tmpl w:val="846EFC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4BC2C74"/>
    <w:multiLevelType w:val="hybridMultilevel"/>
    <w:tmpl w:val="291EF1CA"/>
    <w:lvl w:ilvl="0" w:tplc="0408000D">
      <w:start w:val="1"/>
      <w:numFmt w:val="bullet"/>
      <w:lvlText w:val=""/>
      <w:lvlJc w:val="left"/>
      <w:pPr>
        <w:ind w:left="360" w:hanging="360"/>
      </w:pPr>
      <w:rPr>
        <w:rFonts w:ascii="Wingdings" w:hAnsi="Wingding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53DD0ADA"/>
    <w:multiLevelType w:val="multilevel"/>
    <w:tmpl w:val="0F384E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C7F3775"/>
    <w:multiLevelType w:val="multilevel"/>
    <w:tmpl w:val="66204B84"/>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7B42A61"/>
    <w:multiLevelType w:val="multilevel"/>
    <w:tmpl w:val="04080025"/>
    <w:lvl w:ilvl="0">
      <w:start w:val="1"/>
      <w:numFmt w:val="decimal"/>
      <w:pStyle w:val="1"/>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8611448"/>
    <w:multiLevelType w:val="hybridMultilevel"/>
    <w:tmpl w:val="A3F6B62A"/>
    <w:lvl w:ilvl="0" w:tplc="2A8A634C">
      <w:start w:val="1"/>
      <w:numFmt w:val="decimal"/>
      <w:lvlText w:val="%1."/>
      <w:lvlJc w:val="left"/>
      <w:pPr>
        <w:ind w:left="717" w:hanging="360"/>
      </w:pPr>
      <w:rPr>
        <w:rFonts w:asciiTheme="majorHAnsi" w:hAnsiTheme="majorHAnsi"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10" w15:restartNumberingAfterBreak="0">
    <w:nsid w:val="6FFE29E4"/>
    <w:multiLevelType w:val="hybridMultilevel"/>
    <w:tmpl w:val="8864E32C"/>
    <w:lvl w:ilvl="0" w:tplc="75C48258">
      <w:start w:val="1"/>
      <w:numFmt w:val="decimal"/>
      <w:lvlText w:val="%1."/>
      <w:lvlJc w:val="left"/>
      <w:pPr>
        <w:ind w:left="720" w:hanging="360"/>
      </w:pPr>
      <w:rPr>
        <w:rFonts w:asciiTheme="majorHAnsi" w:hAnsiTheme="maj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7223039"/>
    <w:multiLevelType w:val="hybridMultilevel"/>
    <w:tmpl w:val="14625BEA"/>
    <w:lvl w:ilvl="0" w:tplc="B216A4AC">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750157269">
    <w:abstractNumId w:val="9"/>
  </w:num>
  <w:num w:numId="2" w16cid:durableId="1319698924">
    <w:abstractNumId w:val="2"/>
  </w:num>
  <w:num w:numId="3" w16cid:durableId="1750884843">
    <w:abstractNumId w:val="10"/>
  </w:num>
  <w:num w:numId="4" w16cid:durableId="186605937">
    <w:abstractNumId w:val="9"/>
  </w:num>
  <w:num w:numId="5" w16cid:durableId="271978233">
    <w:abstractNumId w:val="3"/>
  </w:num>
  <w:num w:numId="6" w16cid:durableId="46229041">
    <w:abstractNumId w:val="9"/>
  </w:num>
  <w:num w:numId="7" w16cid:durableId="111870310">
    <w:abstractNumId w:val="9"/>
  </w:num>
  <w:num w:numId="8" w16cid:durableId="237399181">
    <w:abstractNumId w:val="4"/>
  </w:num>
  <w:num w:numId="9" w16cid:durableId="1837184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476291">
    <w:abstractNumId w:val="0"/>
  </w:num>
  <w:num w:numId="11" w16cid:durableId="1241671186">
    <w:abstractNumId w:val="11"/>
  </w:num>
  <w:num w:numId="12" w16cid:durableId="828449654">
    <w:abstractNumId w:val="8"/>
  </w:num>
  <w:num w:numId="13" w16cid:durableId="1133793939">
    <w:abstractNumId w:val="6"/>
  </w:num>
  <w:num w:numId="14" w16cid:durableId="469981083">
    <w:abstractNumId w:val="1"/>
  </w:num>
  <w:num w:numId="15" w16cid:durableId="742217004">
    <w:abstractNumId w:val="7"/>
  </w:num>
  <w:num w:numId="16" w16cid:durableId="10334574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3B6"/>
    <w:rsid w:val="000B4C1D"/>
    <w:rsid w:val="00100E28"/>
    <w:rsid w:val="0010240A"/>
    <w:rsid w:val="001B04F9"/>
    <w:rsid w:val="002D3892"/>
    <w:rsid w:val="002D65C1"/>
    <w:rsid w:val="00313736"/>
    <w:rsid w:val="003E5B17"/>
    <w:rsid w:val="00434F40"/>
    <w:rsid w:val="004A3BBF"/>
    <w:rsid w:val="004B356E"/>
    <w:rsid w:val="005230F2"/>
    <w:rsid w:val="00523A15"/>
    <w:rsid w:val="00574EC5"/>
    <w:rsid w:val="00582931"/>
    <w:rsid w:val="0069393E"/>
    <w:rsid w:val="00776F33"/>
    <w:rsid w:val="007A2138"/>
    <w:rsid w:val="008407AD"/>
    <w:rsid w:val="00852D4A"/>
    <w:rsid w:val="008C7E47"/>
    <w:rsid w:val="009A0E1C"/>
    <w:rsid w:val="00A3794A"/>
    <w:rsid w:val="00B04C7C"/>
    <w:rsid w:val="00E003B6"/>
    <w:rsid w:val="00E032D1"/>
    <w:rsid w:val="00E549D9"/>
    <w:rsid w:val="00F105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E1C05"/>
  <w15:chartTrackingRefBased/>
  <w15:docId w15:val="{ADEF0250-8987-40CD-93F9-6723EF38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l-GR"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3B6"/>
    <w:pPr>
      <w:spacing w:after="200" w:line="288" w:lineRule="auto"/>
    </w:pPr>
    <w:rPr>
      <w:rFonts w:eastAsiaTheme="minorEastAsia"/>
      <w:sz w:val="21"/>
      <w:szCs w:val="21"/>
      <w:lang w:val="en-US"/>
    </w:rPr>
  </w:style>
  <w:style w:type="paragraph" w:styleId="1">
    <w:name w:val="heading 1"/>
    <w:basedOn w:val="a"/>
    <w:next w:val="a"/>
    <w:link w:val="1Char"/>
    <w:uiPriority w:val="9"/>
    <w:qFormat/>
    <w:rsid w:val="002D65C1"/>
    <w:pPr>
      <w:keepNext/>
      <w:keepLines/>
      <w:numPr>
        <w:numId w:val="12"/>
      </w:numPr>
      <w:spacing w:after="240"/>
      <w:outlineLvl w:val="0"/>
    </w:pPr>
    <w:rPr>
      <w:rFonts w:asciiTheme="majorHAnsi" w:eastAsiaTheme="majorEastAsia" w:hAnsiTheme="majorHAnsi" w:cstheme="majorBidi"/>
      <w:color w:val="2E74B5" w:themeColor="accent1" w:themeShade="BF"/>
      <w:sz w:val="28"/>
      <w:szCs w:val="32"/>
    </w:rPr>
  </w:style>
  <w:style w:type="paragraph" w:styleId="2">
    <w:name w:val="heading 2"/>
    <w:basedOn w:val="a"/>
    <w:next w:val="a"/>
    <w:link w:val="2Char"/>
    <w:autoRedefine/>
    <w:uiPriority w:val="9"/>
    <w:unhideWhenUsed/>
    <w:qFormat/>
    <w:rsid w:val="00E549D9"/>
    <w:pPr>
      <w:keepNext/>
      <w:keepLines/>
      <w:numPr>
        <w:numId w:val="15"/>
      </w:numPr>
      <w:spacing w:line="240" w:lineRule="auto"/>
      <w:ind w:left="357" w:hanging="357"/>
      <w:outlineLvl w:val="1"/>
    </w:pPr>
    <w:rPr>
      <w:rFonts w:eastAsiaTheme="majorEastAsia" w:cs="Tahoma"/>
      <w:b/>
      <w:color w:val="000000"/>
      <w:szCs w:val="26"/>
    </w:rPr>
  </w:style>
  <w:style w:type="paragraph" w:styleId="3">
    <w:name w:val="heading 3"/>
    <w:basedOn w:val="a"/>
    <w:next w:val="a"/>
    <w:link w:val="3Char"/>
    <w:uiPriority w:val="9"/>
    <w:unhideWhenUsed/>
    <w:qFormat/>
    <w:rsid w:val="003E5B17"/>
    <w:pPr>
      <w:keepNext/>
      <w:keepLines/>
      <w:numPr>
        <w:ilvl w:val="2"/>
        <w:numId w:val="13"/>
      </w:numPr>
      <w:pBdr>
        <w:bottom w:val="single" w:sz="4" w:space="1" w:color="AEAAAA" w:themeColor="background2" w:themeShade="BF"/>
      </w:pBdr>
      <w:spacing w:before="240" w:line="240" w:lineRule="auto"/>
      <w:ind w:left="72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D65C1"/>
    <w:rPr>
      <w:rFonts w:asciiTheme="majorHAnsi" w:eastAsiaTheme="majorEastAsia" w:hAnsiTheme="majorHAnsi" w:cstheme="majorBidi"/>
      <w:color w:val="2E74B5" w:themeColor="accent1" w:themeShade="BF"/>
      <w:sz w:val="28"/>
      <w:szCs w:val="32"/>
    </w:rPr>
  </w:style>
  <w:style w:type="character" w:customStyle="1" w:styleId="2Char">
    <w:name w:val="Επικεφαλίδα 2 Char"/>
    <w:basedOn w:val="a0"/>
    <w:link w:val="2"/>
    <w:uiPriority w:val="9"/>
    <w:rsid w:val="00E549D9"/>
    <w:rPr>
      <w:rFonts w:eastAsiaTheme="majorEastAsia" w:cs="Tahoma"/>
      <w:b/>
      <w:color w:val="000000"/>
      <w:szCs w:val="26"/>
      <w:lang w:val="en-US"/>
    </w:rPr>
  </w:style>
  <w:style w:type="character" w:customStyle="1" w:styleId="3Char">
    <w:name w:val="Επικεφαλίδα 3 Char"/>
    <w:basedOn w:val="a0"/>
    <w:link w:val="3"/>
    <w:uiPriority w:val="9"/>
    <w:rsid w:val="003E5B17"/>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E003B6"/>
    <w:pPr>
      <w:ind w:left="720"/>
      <w:contextualSpacing/>
    </w:pPr>
  </w:style>
  <w:style w:type="character" w:styleId="-">
    <w:name w:val="Hyperlink"/>
    <w:basedOn w:val="a0"/>
    <w:uiPriority w:val="99"/>
    <w:unhideWhenUsed/>
    <w:rsid w:val="00E003B6"/>
    <w:rPr>
      <w:color w:val="0563C1" w:themeColor="hyperlink"/>
      <w:u w:val="single"/>
    </w:rPr>
  </w:style>
  <w:style w:type="paragraph" w:styleId="a4">
    <w:name w:val="header"/>
    <w:basedOn w:val="a"/>
    <w:link w:val="Char"/>
    <w:uiPriority w:val="99"/>
    <w:unhideWhenUsed/>
    <w:rsid w:val="00B04C7C"/>
    <w:pPr>
      <w:tabs>
        <w:tab w:val="center" w:pos="4153"/>
        <w:tab w:val="right" w:pos="8306"/>
      </w:tabs>
      <w:spacing w:after="0" w:line="240" w:lineRule="auto"/>
    </w:pPr>
  </w:style>
  <w:style w:type="character" w:customStyle="1" w:styleId="Char">
    <w:name w:val="Κεφαλίδα Char"/>
    <w:basedOn w:val="a0"/>
    <w:link w:val="a4"/>
    <w:uiPriority w:val="99"/>
    <w:rsid w:val="00B04C7C"/>
    <w:rPr>
      <w:rFonts w:eastAsiaTheme="minorEastAsia"/>
      <w:sz w:val="21"/>
      <w:szCs w:val="21"/>
      <w:lang w:val="en-US"/>
    </w:rPr>
  </w:style>
  <w:style w:type="paragraph" w:styleId="a5">
    <w:name w:val="footer"/>
    <w:basedOn w:val="a"/>
    <w:link w:val="Char0"/>
    <w:uiPriority w:val="99"/>
    <w:unhideWhenUsed/>
    <w:rsid w:val="00B04C7C"/>
    <w:pPr>
      <w:tabs>
        <w:tab w:val="center" w:pos="4153"/>
        <w:tab w:val="right" w:pos="8306"/>
      </w:tabs>
      <w:spacing w:after="0" w:line="240" w:lineRule="auto"/>
    </w:pPr>
  </w:style>
  <w:style w:type="character" w:customStyle="1" w:styleId="Char0">
    <w:name w:val="Υποσέλιδο Char"/>
    <w:basedOn w:val="a0"/>
    <w:link w:val="a5"/>
    <w:uiPriority w:val="99"/>
    <w:rsid w:val="00B04C7C"/>
    <w:rPr>
      <w:rFonts w:eastAsiaTheme="minorEastAsia"/>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dip.aua.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p.modip.aua.g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489</Words>
  <Characters>2644</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Ntouka</dc:creator>
  <cp:keywords/>
  <dc:description/>
  <cp:lastModifiedBy>Styliani Fanou</cp:lastModifiedBy>
  <cp:revision>2</cp:revision>
  <cp:lastPrinted>2024-12-16T10:24:00Z</cp:lastPrinted>
  <dcterms:created xsi:type="dcterms:W3CDTF">2025-05-28T06:21:00Z</dcterms:created>
  <dcterms:modified xsi:type="dcterms:W3CDTF">2025-05-28T06:21:00Z</dcterms:modified>
</cp:coreProperties>
</file>