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7476" w14:textId="15B13660" w:rsidR="00AF2783" w:rsidRPr="00AF2783" w:rsidRDefault="00A8771E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771E">
        <w:rPr>
          <w:rFonts w:ascii="Aptos" w:eastAsia="Aptos" w:hAnsi="Aptos"/>
          <w:noProof/>
          <w:kern w:val="2"/>
          <w:lang w:val="el-GR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54B39AA" wp14:editId="4A7FB75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34800" cy="1220400"/>
            <wp:effectExtent l="0" t="0" r="3810" b="0"/>
            <wp:wrapNone/>
            <wp:docPr id="339669265" name="Εικόνα 1" descr="Εικόνα που περιέχει ανθρώπινο πρόσωπο, άτομο, χαμόγελο, έπιπλ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69265" name="Εικόνα 1" descr="Εικόνα που περιέχει ανθρώπινο πρόσωπο, άτομο, χαμόγελο, έπιπλ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19591" r="12280" b="1837"/>
                    <a:stretch/>
                  </pic:blipFill>
                  <pic:spPr bwMode="auto">
                    <a:xfrm>
                      <a:off x="0" y="0"/>
                      <a:ext cx="1234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783">
        <w:rPr>
          <w:rFonts w:asciiTheme="minorHAnsi" w:hAnsiTheme="minorHAnsi" w:cstheme="minorHAnsi"/>
          <w:b/>
          <w:sz w:val="22"/>
          <w:szCs w:val="22"/>
        </w:rPr>
        <w:t>Tani Eleni</w:t>
      </w:r>
    </w:p>
    <w:p w14:paraId="4757BC37" w14:textId="261F3140" w:rsidR="00AF2783" w:rsidRPr="00AF2783" w:rsidRDefault="00AF2783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3">
        <w:rPr>
          <w:rFonts w:asciiTheme="minorHAnsi" w:hAnsiTheme="minorHAnsi" w:cstheme="minorHAnsi"/>
          <w:b/>
          <w:sz w:val="22"/>
          <w:szCs w:val="22"/>
        </w:rPr>
        <w:t xml:space="preserve">Assistant Professor, Agricultural University of Athens </w:t>
      </w:r>
    </w:p>
    <w:p w14:paraId="0BDC72A9" w14:textId="36346FB6" w:rsidR="00AF2783" w:rsidRPr="00AF2783" w:rsidRDefault="00AF2783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3">
        <w:rPr>
          <w:rFonts w:asciiTheme="minorHAnsi" w:hAnsiTheme="minorHAnsi" w:cstheme="minorHAnsi"/>
          <w:b/>
          <w:sz w:val="22"/>
          <w:szCs w:val="22"/>
        </w:rPr>
        <w:t xml:space="preserve">Laboratory of </w:t>
      </w:r>
      <w:r>
        <w:rPr>
          <w:rFonts w:asciiTheme="minorHAnsi" w:hAnsiTheme="minorHAnsi" w:cstheme="minorHAnsi"/>
          <w:b/>
          <w:sz w:val="22"/>
          <w:szCs w:val="22"/>
        </w:rPr>
        <w:t>Plant Breeding and Biometry</w:t>
      </w:r>
      <w:r w:rsidRPr="00AF2783">
        <w:rPr>
          <w:rFonts w:asciiTheme="minorHAnsi" w:hAnsiTheme="minorHAnsi" w:cstheme="minorHAnsi"/>
          <w:b/>
          <w:sz w:val="22"/>
          <w:szCs w:val="22"/>
        </w:rPr>
        <w:t xml:space="preserve">, Faculty of Crop Science, </w:t>
      </w:r>
    </w:p>
    <w:p w14:paraId="2327675B" w14:textId="77777777" w:rsidR="00AF2783" w:rsidRPr="00AF2783" w:rsidRDefault="00AF2783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3">
        <w:rPr>
          <w:rFonts w:asciiTheme="minorHAnsi" w:hAnsiTheme="minorHAnsi" w:cstheme="minorHAnsi"/>
          <w:b/>
          <w:sz w:val="22"/>
          <w:szCs w:val="22"/>
        </w:rPr>
        <w:t>School of Plant Sciences</w:t>
      </w:r>
    </w:p>
    <w:p w14:paraId="39B4DD1C" w14:textId="4C1E560D" w:rsidR="00AF2783" w:rsidRPr="00AF2783" w:rsidRDefault="00AF2783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3">
        <w:rPr>
          <w:rFonts w:asciiTheme="minorHAnsi" w:hAnsiTheme="minorHAnsi" w:cstheme="minorHAnsi"/>
          <w:b/>
          <w:sz w:val="22"/>
          <w:szCs w:val="22"/>
        </w:rPr>
        <w:t>Iera Odos 75, Athens, Greece, 11855, tel. +30 210 5294346</w:t>
      </w:r>
      <w:r w:rsidR="00A8771E">
        <w:rPr>
          <w:rFonts w:asciiTheme="minorHAnsi" w:hAnsiTheme="minorHAnsi" w:cstheme="minorHAnsi"/>
          <w:b/>
          <w:sz w:val="22"/>
          <w:szCs w:val="22"/>
        </w:rPr>
        <w:t>625</w:t>
      </w:r>
      <w:r w:rsidRPr="00AF2783">
        <w:rPr>
          <w:rFonts w:asciiTheme="minorHAnsi" w:hAnsiTheme="minorHAnsi" w:cstheme="minorHAnsi"/>
          <w:b/>
          <w:sz w:val="22"/>
          <w:szCs w:val="22"/>
        </w:rPr>
        <w:t>,</w:t>
      </w:r>
    </w:p>
    <w:p w14:paraId="19BDE84B" w14:textId="5BCCCD00" w:rsidR="00657394" w:rsidRPr="00AF2783" w:rsidRDefault="00A8771E" w:rsidP="00A8771E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etani</w:t>
      </w:r>
      <w:r w:rsidR="00AF2783" w:rsidRPr="00AF2783">
        <w:rPr>
          <w:rFonts w:asciiTheme="minorHAnsi" w:hAnsiTheme="minorHAnsi" w:cstheme="minorHAnsi"/>
          <w:b/>
          <w:sz w:val="22"/>
          <w:szCs w:val="22"/>
        </w:rPr>
        <w:t>@aua.g</w:t>
      </w:r>
      <w:proofErr w:type="spellEnd"/>
    </w:p>
    <w:p w14:paraId="0744B030" w14:textId="77777777" w:rsidR="00657394" w:rsidRPr="00EE7D13" w:rsidRDefault="00657394" w:rsidP="00D77EEB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66252B" w14:textId="77777777" w:rsidR="00A8771E" w:rsidRDefault="00A8771E" w:rsidP="001A71DC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E85DE0" w14:textId="0F6D737B" w:rsidR="00890924" w:rsidRDefault="001D42BD" w:rsidP="001A71DC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7D13">
        <w:rPr>
          <w:rFonts w:asciiTheme="minorHAnsi" w:hAnsiTheme="minorHAnsi" w:cstheme="minorHAnsi"/>
          <w:b/>
          <w:sz w:val="22"/>
          <w:szCs w:val="22"/>
        </w:rPr>
        <w:t xml:space="preserve">Dr </w:t>
      </w:r>
      <w:r w:rsidR="00243CEE">
        <w:rPr>
          <w:rFonts w:asciiTheme="minorHAnsi" w:hAnsiTheme="minorHAnsi" w:cstheme="minorHAnsi"/>
          <w:b/>
          <w:sz w:val="22"/>
          <w:szCs w:val="22"/>
        </w:rPr>
        <w:t>Eleni Tani</w:t>
      </w:r>
      <w:r w:rsidR="00D77EEB" w:rsidRPr="00EE7D13">
        <w:rPr>
          <w:rFonts w:asciiTheme="minorHAnsi" w:hAnsiTheme="minorHAnsi" w:cstheme="minorHAnsi"/>
          <w:sz w:val="22"/>
          <w:szCs w:val="22"/>
        </w:rPr>
        <w:t xml:space="preserve"> </w:t>
      </w:r>
      <w:r w:rsidR="001C1DC9" w:rsidRPr="00EE7D13">
        <w:rPr>
          <w:rFonts w:asciiTheme="minorHAnsi" w:hAnsiTheme="minorHAnsi" w:cstheme="minorHAnsi"/>
          <w:sz w:val="22"/>
          <w:szCs w:val="22"/>
        </w:rPr>
        <w:t xml:space="preserve">is </w:t>
      </w:r>
      <w:r w:rsidR="00953226">
        <w:rPr>
          <w:rFonts w:asciiTheme="minorHAnsi" w:hAnsiTheme="minorHAnsi" w:cstheme="minorHAnsi"/>
          <w:sz w:val="22"/>
          <w:szCs w:val="22"/>
        </w:rPr>
        <w:t xml:space="preserve">an </w:t>
      </w:r>
      <w:r w:rsidR="00AF2783">
        <w:rPr>
          <w:rFonts w:asciiTheme="minorHAnsi" w:hAnsiTheme="minorHAnsi" w:cstheme="minorHAnsi"/>
          <w:sz w:val="22"/>
          <w:szCs w:val="22"/>
        </w:rPr>
        <w:t>A</w:t>
      </w:r>
      <w:r w:rsidR="00953226">
        <w:rPr>
          <w:rFonts w:asciiTheme="minorHAnsi" w:hAnsiTheme="minorHAnsi" w:cstheme="minorHAnsi"/>
          <w:sz w:val="22"/>
          <w:szCs w:val="22"/>
        </w:rPr>
        <w:t xml:space="preserve">ssistant Professor at the Agricultural University of Athens, Department of </w:t>
      </w:r>
      <w:r w:rsidR="00AF2783">
        <w:rPr>
          <w:rFonts w:asciiTheme="minorHAnsi" w:hAnsiTheme="minorHAnsi" w:cstheme="minorHAnsi"/>
          <w:sz w:val="22"/>
          <w:szCs w:val="22"/>
        </w:rPr>
        <w:t>Crop Science, Laboratory of Plant Breeding and Biometry.</w:t>
      </w:r>
      <w:r w:rsidR="00A8771E" w:rsidRPr="00A8771E">
        <w:t xml:space="preserve"> </w:t>
      </w:r>
      <w:r w:rsidR="00A8771E" w:rsidRPr="00A8771E">
        <w:rPr>
          <w:rFonts w:asciiTheme="minorHAnsi" w:hAnsiTheme="minorHAnsi" w:cstheme="minorHAnsi"/>
          <w:sz w:val="22"/>
          <w:szCs w:val="22"/>
        </w:rPr>
        <w:t xml:space="preserve">Her research interests include the molecular </w:t>
      </w:r>
      <w:r w:rsidR="00A8771E">
        <w:rPr>
          <w:rFonts w:asciiTheme="minorHAnsi" w:hAnsiTheme="minorHAnsi" w:cstheme="minorHAnsi"/>
          <w:sz w:val="22"/>
          <w:szCs w:val="22"/>
        </w:rPr>
        <w:t xml:space="preserve">breeding </w:t>
      </w:r>
      <w:r w:rsidR="00A8771E" w:rsidRPr="00A8771E">
        <w:rPr>
          <w:rFonts w:asciiTheme="minorHAnsi" w:hAnsiTheme="minorHAnsi" w:cstheme="minorHAnsi"/>
          <w:sz w:val="22"/>
          <w:szCs w:val="22"/>
        </w:rPr>
        <w:t>of</w:t>
      </w:r>
      <w:r w:rsidR="00A8771E">
        <w:rPr>
          <w:rFonts w:asciiTheme="minorHAnsi" w:hAnsiTheme="minorHAnsi" w:cstheme="minorHAnsi"/>
          <w:sz w:val="22"/>
          <w:szCs w:val="22"/>
        </w:rPr>
        <w:t xml:space="preserve"> cultivated</w:t>
      </w:r>
      <w:r w:rsidR="00A8771E" w:rsidRPr="00A8771E">
        <w:rPr>
          <w:rFonts w:asciiTheme="minorHAnsi" w:hAnsiTheme="minorHAnsi" w:cstheme="minorHAnsi"/>
          <w:sz w:val="22"/>
          <w:szCs w:val="22"/>
        </w:rPr>
        <w:t xml:space="preserve"> to withstand abiotic / biotic stresses with emphasis on -</w:t>
      </w:r>
      <w:proofErr w:type="spellStart"/>
      <w:r w:rsidR="00A8771E" w:rsidRPr="00A8771E">
        <w:rPr>
          <w:rFonts w:asciiTheme="minorHAnsi" w:hAnsiTheme="minorHAnsi" w:cstheme="minorHAnsi"/>
          <w:sz w:val="22"/>
          <w:szCs w:val="22"/>
        </w:rPr>
        <w:t>omic</w:t>
      </w:r>
      <w:proofErr w:type="spellEnd"/>
      <w:r w:rsidR="00A8771E" w:rsidRPr="00A8771E">
        <w:rPr>
          <w:rFonts w:asciiTheme="minorHAnsi" w:hAnsiTheme="minorHAnsi" w:cstheme="minorHAnsi"/>
          <w:sz w:val="22"/>
          <w:szCs w:val="22"/>
        </w:rPr>
        <w:t xml:space="preserve"> technologies, the investigation of epigenetic mechanisms that lead to adaptability to adverse environments and the study of genetic varia</w:t>
      </w:r>
      <w:r w:rsidR="00A8771E">
        <w:rPr>
          <w:rFonts w:asciiTheme="minorHAnsi" w:hAnsiTheme="minorHAnsi" w:cstheme="minorHAnsi"/>
          <w:sz w:val="22"/>
          <w:szCs w:val="22"/>
        </w:rPr>
        <w:t>bility</w:t>
      </w:r>
      <w:r w:rsidR="00A8771E" w:rsidRPr="00A8771E">
        <w:rPr>
          <w:rFonts w:asciiTheme="minorHAnsi" w:hAnsiTheme="minorHAnsi" w:cstheme="minorHAnsi"/>
          <w:sz w:val="22"/>
          <w:szCs w:val="22"/>
        </w:rPr>
        <w:t xml:space="preserve"> of cultivated species and wild relatives.</w:t>
      </w:r>
    </w:p>
    <w:p w14:paraId="7127D044" w14:textId="09C056AD" w:rsidR="002024D1" w:rsidRDefault="0090528A" w:rsidP="007A6EA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7D13">
        <w:rPr>
          <w:rFonts w:asciiTheme="minorHAnsi" w:hAnsiTheme="minorHAnsi" w:cstheme="minorHAnsi"/>
          <w:sz w:val="22"/>
          <w:szCs w:val="22"/>
        </w:rPr>
        <w:t xml:space="preserve">She has </w:t>
      </w:r>
      <w:r w:rsidR="00BC2163">
        <w:rPr>
          <w:rFonts w:asciiTheme="minorHAnsi" w:hAnsiTheme="minorHAnsi" w:cstheme="minorHAnsi"/>
          <w:sz w:val="22"/>
          <w:szCs w:val="22"/>
        </w:rPr>
        <w:t>4</w:t>
      </w:r>
      <w:r w:rsidR="005421FB" w:rsidRPr="005421FB">
        <w:rPr>
          <w:rFonts w:asciiTheme="minorHAnsi" w:hAnsiTheme="minorHAnsi" w:cstheme="minorHAnsi"/>
          <w:sz w:val="22"/>
          <w:szCs w:val="22"/>
        </w:rPr>
        <w:t>7</w:t>
      </w:r>
      <w:r w:rsidRPr="00EE7D13">
        <w:rPr>
          <w:rFonts w:asciiTheme="minorHAnsi" w:hAnsiTheme="minorHAnsi" w:cstheme="minorHAnsi"/>
          <w:sz w:val="22"/>
          <w:szCs w:val="22"/>
        </w:rPr>
        <w:t xml:space="preserve"> publications in peer reviewed international journals</w:t>
      </w:r>
      <w:r w:rsidR="001A71DC">
        <w:rPr>
          <w:rFonts w:asciiTheme="minorHAnsi" w:hAnsiTheme="minorHAnsi" w:cstheme="minorHAnsi"/>
          <w:sz w:val="22"/>
          <w:szCs w:val="22"/>
        </w:rPr>
        <w:t>, she has participated in the translation of 3 textbooks</w:t>
      </w:r>
      <w:r w:rsidRPr="00EE7D13">
        <w:rPr>
          <w:rFonts w:asciiTheme="minorHAnsi" w:hAnsiTheme="minorHAnsi" w:cstheme="minorHAnsi"/>
          <w:sz w:val="22"/>
          <w:szCs w:val="22"/>
        </w:rPr>
        <w:t xml:space="preserve"> and several book chapters </w:t>
      </w:r>
      <w:r w:rsidR="005206C8" w:rsidRPr="00EE7D13">
        <w:rPr>
          <w:rStyle w:val="tlid-translation"/>
          <w:rFonts w:asciiTheme="minorHAnsi" w:hAnsiTheme="minorHAnsi" w:cstheme="minorHAnsi"/>
          <w:sz w:val="22"/>
          <w:szCs w:val="22"/>
        </w:rPr>
        <w:t>(&gt;</w:t>
      </w:r>
      <w:r w:rsidR="001A71DC">
        <w:rPr>
          <w:rStyle w:val="tlid-translation"/>
          <w:rFonts w:asciiTheme="minorHAnsi" w:hAnsiTheme="minorHAnsi" w:cstheme="minorHAnsi"/>
          <w:sz w:val="22"/>
          <w:szCs w:val="22"/>
        </w:rPr>
        <w:t>8</w:t>
      </w:r>
      <w:r w:rsidR="00BC2163">
        <w:rPr>
          <w:rStyle w:val="tlid-translation"/>
          <w:rFonts w:asciiTheme="minorHAnsi" w:hAnsiTheme="minorHAnsi" w:cstheme="minorHAnsi"/>
          <w:sz w:val="22"/>
          <w:szCs w:val="22"/>
        </w:rPr>
        <w:t>50</w:t>
      </w:r>
      <w:r w:rsidRPr="00EE7D13">
        <w:rPr>
          <w:rStyle w:val="tlid-translation"/>
          <w:rFonts w:asciiTheme="minorHAnsi" w:hAnsiTheme="minorHAnsi" w:cstheme="minorHAnsi"/>
          <w:sz w:val="22"/>
          <w:szCs w:val="22"/>
        </w:rPr>
        <w:t xml:space="preserve"> citations, h index</w:t>
      </w:r>
      <w:r w:rsidR="005206C8" w:rsidRPr="00EE7D13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071421">
        <w:rPr>
          <w:rStyle w:val="tlid-translation"/>
          <w:rFonts w:asciiTheme="minorHAnsi" w:hAnsiTheme="minorHAnsi" w:cstheme="minorHAnsi"/>
          <w:sz w:val="22"/>
          <w:szCs w:val="22"/>
        </w:rPr>
        <w:t>20-</w:t>
      </w:r>
      <w:r w:rsidR="00071421" w:rsidRPr="00071421">
        <w:t xml:space="preserve"> </w:t>
      </w:r>
      <w:r w:rsidR="00071421" w:rsidRPr="00071421">
        <w:rPr>
          <w:rStyle w:val="tlid-translation"/>
          <w:rFonts w:asciiTheme="minorHAnsi" w:hAnsiTheme="minorHAnsi" w:cstheme="minorHAnsi"/>
          <w:sz w:val="22"/>
          <w:szCs w:val="22"/>
        </w:rPr>
        <w:t>https://www.scopus.com/results/authorNamesList.uri?name=name&amp;st1=TANI&amp;st2=Eleni&amp;origin=searchauthorlookup</w:t>
      </w:r>
      <w:r w:rsidRPr="00EE7D13">
        <w:rPr>
          <w:rStyle w:val="tlid-translation"/>
          <w:rFonts w:asciiTheme="minorHAnsi" w:hAnsiTheme="minorHAnsi" w:cstheme="minorHAnsi"/>
          <w:sz w:val="22"/>
          <w:szCs w:val="22"/>
        </w:rPr>
        <w:t>),</w:t>
      </w:r>
      <w:r w:rsidRPr="00EE7D13">
        <w:rPr>
          <w:rFonts w:asciiTheme="minorHAnsi" w:hAnsiTheme="minorHAnsi" w:cstheme="minorHAnsi"/>
          <w:sz w:val="22"/>
          <w:szCs w:val="22"/>
        </w:rPr>
        <w:t xml:space="preserve"> has participated in </w:t>
      </w:r>
      <w:r w:rsidR="001A71DC">
        <w:rPr>
          <w:rFonts w:asciiTheme="minorHAnsi" w:hAnsiTheme="minorHAnsi" w:cstheme="minorHAnsi"/>
          <w:sz w:val="22"/>
          <w:szCs w:val="22"/>
        </w:rPr>
        <w:t xml:space="preserve">several </w:t>
      </w:r>
      <w:r w:rsidRPr="00EE7D13">
        <w:rPr>
          <w:rFonts w:asciiTheme="minorHAnsi" w:hAnsiTheme="minorHAnsi" w:cstheme="minorHAnsi"/>
          <w:sz w:val="22"/>
          <w:szCs w:val="22"/>
        </w:rPr>
        <w:t>international and national conferences and has been a reviewer</w:t>
      </w:r>
      <w:r w:rsidR="00BC2163">
        <w:rPr>
          <w:rFonts w:asciiTheme="minorHAnsi" w:hAnsiTheme="minorHAnsi" w:cstheme="minorHAnsi"/>
          <w:sz w:val="22"/>
          <w:szCs w:val="22"/>
        </w:rPr>
        <w:t xml:space="preserve"> and editorial board</w:t>
      </w:r>
      <w:r w:rsidRPr="00EE7D13">
        <w:rPr>
          <w:rFonts w:asciiTheme="minorHAnsi" w:hAnsiTheme="minorHAnsi" w:cstheme="minorHAnsi"/>
          <w:sz w:val="22"/>
          <w:szCs w:val="22"/>
        </w:rPr>
        <w:t xml:space="preserve"> for international scientific journals</w:t>
      </w:r>
      <w:r w:rsidR="001A71DC">
        <w:rPr>
          <w:rFonts w:asciiTheme="minorHAnsi" w:hAnsiTheme="minorHAnsi" w:cstheme="minorHAnsi"/>
          <w:sz w:val="22"/>
          <w:szCs w:val="22"/>
        </w:rPr>
        <w:t xml:space="preserve"> (</w:t>
      </w:r>
      <w:r w:rsidR="00CE05B2">
        <w:rPr>
          <w:rFonts w:asciiTheme="minorHAnsi" w:hAnsiTheme="minorHAnsi" w:cstheme="minorHAnsi"/>
          <w:sz w:val="22"/>
          <w:szCs w:val="22"/>
        </w:rPr>
        <w:t>Stresses, Agronomy, F</w:t>
      </w:r>
      <w:r w:rsidR="00890924">
        <w:rPr>
          <w:rFonts w:asciiTheme="minorHAnsi" w:hAnsiTheme="minorHAnsi" w:cstheme="minorHAnsi"/>
          <w:sz w:val="22"/>
          <w:szCs w:val="22"/>
        </w:rPr>
        <w:t>rontiers in Plant Science).</w:t>
      </w:r>
      <w:r w:rsidRPr="00EE7D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19F77" w14:textId="0DB58B16" w:rsidR="00656FFA" w:rsidRDefault="00656FFA" w:rsidP="007A6EA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56FFA">
        <w:rPr>
          <w:rFonts w:asciiTheme="minorHAnsi" w:hAnsiTheme="minorHAnsi" w:cstheme="minorHAnsi"/>
          <w:sz w:val="22"/>
          <w:szCs w:val="22"/>
        </w:rPr>
        <w:t xml:space="preserve">She is the supervisor of 4 </w:t>
      </w:r>
      <w:r>
        <w:rPr>
          <w:rFonts w:asciiTheme="minorHAnsi" w:hAnsiTheme="minorHAnsi" w:cstheme="minorHAnsi"/>
          <w:sz w:val="22"/>
          <w:szCs w:val="22"/>
        </w:rPr>
        <w:t xml:space="preserve">PhD </w:t>
      </w:r>
      <w:proofErr w:type="gramStart"/>
      <w:r>
        <w:rPr>
          <w:rFonts w:asciiTheme="minorHAnsi" w:hAnsiTheme="minorHAnsi" w:cstheme="minorHAnsi"/>
          <w:sz w:val="22"/>
          <w:szCs w:val="22"/>
        </w:rPr>
        <w:t>candidates</w:t>
      </w:r>
      <w:r w:rsidRPr="00656FFA">
        <w:rPr>
          <w:rFonts w:asciiTheme="minorHAnsi" w:hAnsiTheme="minorHAnsi" w:cstheme="minorHAnsi"/>
          <w:sz w:val="22"/>
          <w:szCs w:val="22"/>
        </w:rPr>
        <w:t>, and</w:t>
      </w:r>
      <w:proofErr w:type="gramEnd"/>
      <w:r w:rsidRPr="00656FFA">
        <w:rPr>
          <w:rFonts w:asciiTheme="minorHAnsi" w:hAnsiTheme="minorHAnsi" w:cstheme="minorHAnsi"/>
          <w:sz w:val="22"/>
          <w:szCs w:val="22"/>
        </w:rPr>
        <w:t xml:space="preserve"> has supervised more than 10 postgraduate dissertations and over 30 undergraduate theses.</w:t>
      </w:r>
    </w:p>
    <w:p w14:paraId="7EEE258A" w14:textId="77777777" w:rsidR="00186C15" w:rsidRPr="003D6015" w:rsidRDefault="00186C15" w:rsidP="007A6EA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DC5708F" w14:textId="77777777" w:rsidR="00186C15" w:rsidRPr="00186C15" w:rsidRDefault="00186C15" w:rsidP="00186C1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6C15">
        <w:rPr>
          <w:rFonts w:asciiTheme="minorHAnsi" w:hAnsiTheme="minorHAnsi" w:cstheme="minorHAnsi"/>
          <w:b/>
          <w:bCs/>
          <w:sz w:val="22"/>
          <w:szCs w:val="22"/>
        </w:rPr>
        <w:t>WORK EXPERIENCE</w:t>
      </w:r>
    </w:p>
    <w:p w14:paraId="2A7C05A7" w14:textId="7DEC2FAD" w:rsidR="00186C15" w:rsidRPr="00186C15" w:rsidRDefault="00186C15" w:rsidP="00186C1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6C15">
        <w:rPr>
          <w:rFonts w:asciiTheme="minorHAnsi" w:hAnsiTheme="minorHAnsi" w:cstheme="minorHAnsi"/>
          <w:sz w:val="22"/>
          <w:szCs w:val="22"/>
        </w:rPr>
        <w:t>▪202</w:t>
      </w:r>
      <w:r w:rsidRPr="00186C15">
        <w:rPr>
          <w:rFonts w:asciiTheme="minorHAnsi" w:hAnsiTheme="minorHAnsi" w:cstheme="minorHAnsi"/>
          <w:sz w:val="22"/>
          <w:szCs w:val="22"/>
        </w:rPr>
        <w:t>1</w:t>
      </w:r>
      <w:r w:rsidRPr="00186C15">
        <w:rPr>
          <w:rFonts w:asciiTheme="minorHAnsi" w:hAnsiTheme="minorHAnsi" w:cstheme="minorHAnsi"/>
          <w:sz w:val="22"/>
          <w:szCs w:val="22"/>
        </w:rPr>
        <w:t xml:space="preserve"> – current: Assistant Professor</w:t>
      </w:r>
      <w:r w:rsidRPr="00186C15">
        <w:rPr>
          <w:rFonts w:asciiTheme="minorHAnsi" w:hAnsiTheme="minorHAnsi" w:cstheme="minorHAnsi"/>
          <w:sz w:val="22"/>
          <w:szCs w:val="22"/>
        </w:rPr>
        <w:t>, Laboratory of</w:t>
      </w:r>
      <w:r w:rsidRPr="00186C15">
        <w:rPr>
          <w:rFonts w:asciiTheme="minorHAnsi" w:hAnsiTheme="minorHAnsi" w:cstheme="minorHAnsi"/>
          <w:sz w:val="22"/>
          <w:szCs w:val="22"/>
        </w:rPr>
        <w:t xml:space="preserve"> </w:t>
      </w:r>
      <w:r w:rsidRPr="00186C15">
        <w:rPr>
          <w:rFonts w:asciiTheme="minorHAnsi" w:hAnsiTheme="minorHAnsi" w:cstheme="minorHAnsi"/>
          <w:sz w:val="22"/>
          <w:szCs w:val="22"/>
        </w:rPr>
        <w:t>Plant Breeding and Biometry</w:t>
      </w:r>
      <w:r w:rsidRPr="00186C15">
        <w:rPr>
          <w:rFonts w:asciiTheme="minorHAnsi" w:hAnsiTheme="minorHAnsi" w:cstheme="minorHAnsi"/>
          <w:sz w:val="22"/>
          <w:szCs w:val="22"/>
        </w:rPr>
        <w:t>, Agricultural University of Athens, Greece</w:t>
      </w:r>
    </w:p>
    <w:p w14:paraId="39B2C240" w14:textId="6790244C" w:rsidR="00186C15" w:rsidRPr="00186C15" w:rsidRDefault="00186C15" w:rsidP="00186C1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6C15">
        <w:rPr>
          <w:rFonts w:asciiTheme="minorHAnsi" w:hAnsiTheme="minorHAnsi" w:cstheme="minorHAnsi"/>
          <w:sz w:val="22"/>
          <w:szCs w:val="22"/>
        </w:rPr>
        <w:t>▪201</w:t>
      </w:r>
      <w:r w:rsidRPr="00186C15">
        <w:rPr>
          <w:rFonts w:asciiTheme="minorHAnsi" w:hAnsiTheme="minorHAnsi" w:cstheme="minorHAnsi"/>
          <w:sz w:val="22"/>
          <w:szCs w:val="22"/>
        </w:rPr>
        <w:t>4</w:t>
      </w:r>
      <w:r w:rsidRPr="00186C15">
        <w:rPr>
          <w:rFonts w:asciiTheme="minorHAnsi" w:hAnsiTheme="minorHAnsi" w:cstheme="minorHAnsi"/>
          <w:sz w:val="22"/>
          <w:szCs w:val="22"/>
        </w:rPr>
        <w:t xml:space="preserve"> – 202</w:t>
      </w:r>
      <w:r w:rsidRPr="00186C15">
        <w:rPr>
          <w:rFonts w:asciiTheme="minorHAnsi" w:hAnsiTheme="minorHAnsi" w:cstheme="minorHAnsi"/>
          <w:sz w:val="22"/>
          <w:szCs w:val="22"/>
        </w:rPr>
        <w:t xml:space="preserve">1: </w:t>
      </w:r>
      <w:r w:rsidRPr="00186C15">
        <w:rPr>
          <w:rFonts w:asciiTheme="minorHAnsi" w:hAnsiTheme="minorHAnsi" w:cstheme="minorHAnsi"/>
          <w:sz w:val="22"/>
          <w:szCs w:val="22"/>
        </w:rPr>
        <w:t xml:space="preserve"> Lecturer, </w:t>
      </w:r>
      <w:r w:rsidRPr="00186C15">
        <w:rPr>
          <w:rFonts w:asciiTheme="minorHAnsi" w:hAnsiTheme="minorHAnsi" w:cstheme="minorHAnsi"/>
          <w:sz w:val="22"/>
          <w:szCs w:val="22"/>
        </w:rPr>
        <w:t>Laboratory</w:t>
      </w:r>
      <w:r w:rsidRPr="00186C15">
        <w:rPr>
          <w:rFonts w:asciiTheme="minorHAnsi" w:hAnsiTheme="minorHAnsi" w:cstheme="minorHAnsi"/>
          <w:sz w:val="22"/>
          <w:szCs w:val="22"/>
        </w:rPr>
        <w:t xml:space="preserve"> of Plant Breeding and Biometry, </w:t>
      </w:r>
      <w:r w:rsidRPr="00186C15">
        <w:rPr>
          <w:rFonts w:asciiTheme="minorHAnsi" w:hAnsiTheme="minorHAnsi" w:cstheme="minorHAnsi"/>
          <w:sz w:val="22"/>
          <w:szCs w:val="22"/>
        </w:rPr>
        <w:t xml:space="preserve">Agricultural </w:t>
      </w:r>
      <w:r w:rsidRPr="00186C15">
        <w:rPr>
          <w:rFonts w:asciiTheme="minorHAnsi" w:hAnsiTheme="minorHAnsi" w:cstheme="minorHAnsi"/>
          <w:sz w:val="22"/>
          <w:szCs w:val="22"/>
        </w:rPr>
        <w:t>University of Athens, Greece</w:t>
      </w:r>
    </w:p>
    <w:p w14:paraId="7F3390EC" w14:textId="4517B6A8" w:rsidR="00186C15" w:rsidRPr="00186C15" w:rsidRDefault="00186C15" w:rsidP="00186C1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6C15">
        <w:rPr>
          <w:rFonts w:asciiTheme="minorHAnsi" w:hAnsiTheme="minorHAnsi" w:cstheme="minorHAnsi"/>
          <w:sz w:val="22"/>
          <w:szCs w:val="22"/>
        </w:rPr>
        <w:t xml:space="preserve">▪2011 – 2013   Postdoctoral </w:t>
      </w:r>
      <w:r w:rsidRPr="00186C15">
        <w:rPr>
          <w:rFonts w:asciiTheme="minorHAnsi" w:hAnsiTheme="minorHAnsi" w:cstheme="minorHAnsi"/>
          <w:sz w:val="22"/>
          <w:szCs w:val="22"/>
        </w:rPr>
        <w:t>Researcher</w:t>
      </w:r>
      <w:r w:rsidRPr="00186C15">
        <w:rPr>
          <w:rFonts w:asciiTheme="minorHAnsi" w:hAnsiTheme="minorHAnsi" w:cstheme="minorHAnsi"/>
          <w:sz w:val="22"/>
          <w:szCs w:val="22"/>
        </w:rPr>
        <w:t xml:space="preserve">, Benaki </w:t>
      </w:r>
      <w:proofErr w:type="spellStart"/>
      <w:r w:rsidRPr="00186C15">
        <w:rPr>
          <w:rFonts w:asciiTheme="minorHAnsi" w:hAnsiTheme="minorHAnsi" w:cstheme="minorHAnsi"/>
          <w:sz w:val="22"/>
          <w:szCs w:val="22"/>
        </w:rPr>
        <w:t>Phytopathologιcal</w:t>
      </w:r>
      <w:proofErr w:type="spellEnd"/>
      <w:r w:rsidRPr="00186C15">
        <w:rPr>
          <w:rFonts w:asciiTheme="minorHAnsi" w:hAnsiTheme="minorHAnsi" w:cstheme="minorHAnsi"/>
          <w:sz w:val="22"/>
          <w:szCs w:val="22"/>
        </w:rPr>
        <w:t xml:space="preserve"> Institute, Athens</w:t>
      </w:r>
      <w:r w:rsidRPr="00186C15">
        <w:rPr>
          <w:rFonts w:asciiTheme="minorHAnsi" w:hAnsiTheme="minorHAnsi" w:cstheme="minorHAnsi"/>
          <w:sz w:val="22"/>
          <w:szCs w:val="22"/>
        </w:rPr>
        <w:t>, Greece</w:t>
      </w:r>
    </w:p>
    <w:p w14:paraId="784BB0DB" w14:textId="042AEDA9" w:rsidR="00186C15" w:rsidRPr="00186C15" w:rsidRDefault="00186C15" w:rsidP="00186C15">
      <w:pPr>
        <w:rPr>
          <w:rFonts w:asciiTheme="minorHAnsi" w:hAnsiTheme="minorHAnsi" w:cstheme="minorHAnsi"/>
          <w:lang w:val="en-US"/>
        </w:rPr>
      </w:pPr>
      <w:r w:rsidRPr="00186C15">
        <w:rPr>
          <w:rFonts w:asciiTheme="minorHAnsi" w:hAnsiTheme="minorHAnsi" w:cstheme="minorHAnsi"/>
          <w:lang w:val="en-US"/>
        </w:rPr>
        <w:t xml:space="preserve">2004– 2009     Postdoctoral </w:t>
      </w:r>
      <w:r w:rsidRPr="00186C15">
        <w:rPr>
          <w:rFonts w:asciiTheme="minorHAnsi" w:hAnsiTheme="minorHAnsi" w:cstheme="minorHAnsi"/>
          <w:lang w:val="en-US"/>
        </w:rPr>
        <w:t>Researcher</w:t>
      </w:r>
      <w:r w:rsidRPr="00186C15">
        <w:rPr>
          <w:rFonts w:asciiTheme="minorHAnsi" w:hAnsiTheme="minorHAnsi" w:cstheme="minorHAnsi"/>
          <w:lang w:val="en-US"/>
        </w:rPr>
        <w:t>, INEB, Thessaloniki</w:t>
      </w:r>
      <w:r w:rsidRPr="00186C15">
        <w:rPr>
          <w:rFonts w:asciiTheme="minorHAnsi" w:hAnsiTheme="minorHAnsi" w:cstheme="minorHAnsi"/>
          <w:lang w:val="en-US"/>
        </w:rPr>
        <w:t>, Greece</w:t>
      </w:r>
      <w:r w:rsidRPr="00186C15">
        <w:rPr>
          <w:rFonts w:asciiTheme="minorHAnsi" w:hAnsiTheme="minorHAnsi" w:cstheme="minorHAnsi"/>
          <w:lang w:val="en-US"/>
        </w:rPr>
        <w:t xml:space="preserve"> </w:t>
      </w:r>
    </w:p>
    <w:p w14:paraId="63995215" w14:textId="77777777" w:rsidR="00B53425" w:rsidRPr="004A692C" w:rsidRDefault="00B53425" w:rsidP="00B5342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692C">
        <w:rPr>
          <w:rFonts w:asciiTheme="minorHAnsi" w:hAnsiTheme="minorHAnsi" w:cstheme="minorHAnsi"/>
          <w:b/>
          <w:bCs/>
          <w:sz w:val="22"/>
          <w:szCs w:val="22"/>
        </w:rPr>
        <w:t xml:space="preserve">EDUCATION </w:t>
      </w:r>
    </w:p>
    <w:p w14:paraId="204F3501" w14:textId="6B87C297" w:rsidR="00B53425" w:rsidRPr="00B53425" w:rsidRDefault="00B53425" w:rsidP="00B5342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3425">
        <w:rPr>
          <w:rFonts w:asciiTheme="minorHAnsi" w:hAnsiTheme="minorHAnsi" w:cstheme="minorHAnsi"/>
          <w:sz w:val="22"/>
          <w:szCs w:val="22"/>
        </w:rPr>
        <w:t>▪</w:t>
      </w:r>
      <w:r>
        <w:rPr>
          <w:rFonts w:asciiTheme="minorHAnsi" w:hAnsiTheme="minorHAnsi" w:cstheme="minorHAnsi"/>
          <w:sz w:val="22"/>
          <w:szCs w:val="22"/>
        </w:rPr>
        <w:t>2004</w:t>
      </w:r>
      <w:r w:rsidRPr="00B53425">
        <w:rPr>
          <w:rFonts w:asciiTheme="minorHAnsi" w:hAnsiTheme="minorHAnsi" w:cstheme="minorHAnsi"/>
          <w:sz w:val="22"/>
          <w:szCs w:val="22"/>
        </w:rPr>
        <w:t xml:space="preserve">: Ph.D. in </w:t>
      </w:r>
      <w:r>
        <w:rPr>
          <w:rFonts w:asciiTheme="minorHAnsi" w:hAnsiTheme="minorHAnsi" w:cstheme="minorHAnsi"/>
          <w:sz w:val="22"/>
          <w:szCs w:val="22"/>
        </w:rPr>
        <w:t>Molecular Breeding</w:t>
      </w:r>
      <w:r w:rsidRPr="00B53425">
        <w:rPr>
          <w:rFonts w:asciiTheme="minorHAnsi" w:hAnsiTheme="minorHAnsi" w:cstheme="minorHAnsi"/>
          <w:sz w:val="22"/>
          <w:szCs w:val="22"/>
        </w:rPr>
        <w:t xml:space="preserve"> University of Edinburgh (</w:t>
      </w:r>
      <w:r>
        <w:rPr>
          <w:rFonts w:asciiTheme="minorHAnsi" w:hAnsiTheme="minorHAnsi" w:cstheme="minorHAnsi"/>
          <w:sz w:val="22"/>
          <w:szCs w:val="22"/>
        </w:rPr>
        <w:t>Institute of Cell and Molecular Biology-I</w:t>
      </w:r>
      <w:r w:rsidRPr="00B53425">
        <w:rPr>
          <w:rFonts w:asciiTheme="minorHAnsi" w:hAnsiTheme="minorHAnsi" w:cstheme="minorHAnsi"/>
          <w:sz w:val="22"/>
          <w:szCs w:val="22"/>
        </w:rPr>
        <w:t>.C.</w:t>
      </w:r>
      <w:proofErr w:type="gramStart"/>
      <w:r w:rsidRPr="00B53425">
        <w:rPr>
          <w:rFonts w:asciiTheme="minorHAnsi" w:hAnsiTheme="minorHAnsi" w:cstheme="minorHAnsi"/>
          <w:sz w:val="22"/>
          <w:szCs w:val="22"/>
        </w:rPr>
        <w:t>M.B</w:t>
      </w:r>
      <w:proofErr w:type="gramEnd"/>
      <w:r w:rsidRPr="00B53425">
        <w:rPr>
          <w:rFonts w:asciiTheme="minorHAnsi" w:hAnsiTheme="minorHAnsi" w:cstheme="minorHAnsi"/>
          <w:sz w:val="22"/>
          <w:szCs w:val="22"/>
        </w:rPr>
        <w:t xml:space="preserve"> Department)</w:t>
      </w:r>
    </w:p>
    <w:p w14:paraId="19B126AE" w14:textId="0462E326" w:rsidR="00B53425" w:rsidRPr="00B53425" w:rsidRDefault="00B53425" w:rsidP="00B5342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3425">
        <w:rPr>
          <w:rFonts w:asciiTheme="minorHAnsi" w:hAnsiTheme="minorHAnsi" w:cstheme="minorHAnsi"/>
          <w:sz w:val="22"/>
          <w:szCs w:val="22"/>
        </w:rPr>
        <w:t>▪20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B53425">
        <w:rPr>
          <w:rFonts w:asciiTheme="minorHAnsi" w:hAnsiTheme="minorHAnsi" w:cstheme="minorHAnsi"/>
          <w:sz w:val="22"/>
          <w:szCs w:val="22"/>
        </w:rPr>
        <w:t xml:space="preserve">0: MSc. in </w:t>
      </w:r>
      <w:r w:rsidR="004A692C">
        <w:rPr>
          <w:rFonts w:asciiTheme="minorHAnsi" w:hAnsiTheme="minorHAnsi" w:cstheme="minorHAnsi"/>
          <w:sz w:val="22"/>
          <w:szCs w:val="22"/>
        </w:rPr>
        <w:t>Plant Breeding</w:t>
      </w:r>
      <w:r w:rsidRPr="00B53425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60716139"/>
      <w:r w:rsidR="004A692C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2B1E9B">
        <w:rPr>
          <w:rFonts w:asciiTheme="minorHAnsi" w:hAnsiTheme="minorHAnsi" w:cstheme="minorHAnsi"/>
          <w:sz w:val="22"/>
          <w:szCs w:val="22"/>
        </w:rPr>
        <w:t>Agriculture, Aristotle</w:t>
      </w:r>
      <w:r w:rsidR="004A692C">
        <w:rPr>
          <w:rFonts w:asciiTheme="minorHAnsi" w:hAnsiTheme="minorHAnsi" w:cstheme="minorHAnsi"/>
          <w:sz w:val="22"/>
          <w:szCs w:val="22"/>
        </w:rPr>
        <w:t xml:space="preserve"> </w:t>
      </w:r>
      <w:r w:rsidRPr="00B53425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="004A692C">
        <w:rPr>
          <w:rFonts w:asciiTheme="minorHAnsi" w:hAnsiTheme="minorHAnsi" w:cstheme="minorHAnsi"/>
          <w:sz w:val="22"/>
          <w:szCs w:val="22"/>
        </w:rPr>
        <w:t>Thessalonki</w:t>
      </w:r>
      <w:proofErr w:type="spellEnd"/>
      <w:r w:rsidR="004A69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692C">
        <w:rPr>
          <w:rFonts w:asciiTheme="minorHAnsi" w:hAnsiTheme="minorHAnsi" w:cstheme="minorHAnsi"/>
          <w:sz w:val="22"/>
          <w:szCs w:val="22"/>
        </w:rPr>
        <w:t>Thessalonki</w:t>
      </w:r>
      <w:proofErr w:type="spellEnd"/>
      <w:r w:rsidRPr="00B53425">
        <w:rPr>
          <w:rFonts w:asciiTheme="minorHAnsi" w:hAnsiTheme="minorHAnsi" w:cstheme="minorHAnsi"/>
          <w:sz w:val="22"/>
          <w:szCs w:val="22"/>
        </w:rPr>
        <w:t>, Greece</w:t>
      </w:r>
    </w:p>
    <w:bookmarkEnd w:id="0"/>
    <w:p w14:paraId="76C54838" w14:textId="4C3D6CE7" w:rsidR="009F25AC" w:rsidRDefault="00B53425" w:rsidP="00B5342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3425">
        <w:rPr>
          <w:rFonts w:asciiTheme="minorHAnsi" w:hAnsiTheme="minorHAnsi" w:cstheme="minorHAnsi"/>
          <w:sz w:val="22"/>
          <w:szCs w:val="22"/>
        </w:rPr>
        <w:t>▪</w:t>
      </w:r>
      <w:r w:rsidR="004A692C">
        <w:rPr>
          <w:rFonts w:asciiTheme="minorHAnsi" w:hAnsiTheme="minorHAnsi" w:cstheme="minorHAnsi"/>
          <w:sz w:val="22"/>
          <w:szCs w:val="22"/>
        </w:rPr>
        <w:t>1996</w:t>
      </w:r>
      <w:r w:rsidRPr="00B53425">
        <w:rPr>
          <w:rFonts w:asciiTheme="minorHAnsi" w:hAnsiTheme="minorHAnsi" w:cstheme="minorHAnsi"/>
          <w:sz w:val="22"/>
          <w:szCs w:val="22"/>
        </w:rPr>
        <w:t xml:space="preserve">: BSc., </w:t>
      </w:r>
      <w:r w:rsidR="004A692C">
        <w:rPr>
          <w:rFonts w:asciiTheme="minorHAnsi" w:hAnsiTheme="minorHAnsi" w:cstheme="minorHAnsi"/>
          <w:sz w:val="22"/>
          <w:szCs w:val="22"/>
        </w:rPr>
        <w:t>Agriculture</w:t>
      </w:r>
      <w:r w:rsidRPr="00B53425">
        <w:rPr>
          <w:rFonts w:asciiTheme="minorHAnsi" w:hAnsiTheme="minorHAnsi" w:cstheme="minorHAnsi"/>
          <w:sz w:val="22"/>
          <w:szCs w:val="22"/>
        </w:rPr>
        <w:t xml:space="preserve">, </w:t>
      </w:r>
      <w:r w:rsidR="004A692C" w:rsidRPr="004A692C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2B1E9B" w:rsidRPr="004A692C">
        <w:rPr>
          <w:rFonts w:asciiTheme="minorHAnsi" w:hAnsiTheme="minorHAnsi" w:cstheme="minorHAnsi"/>
          <w:sz w:val="22"/>
          <w:szCs w:val="22"/>
        </w:rPr>
        <w:t>Agriculture, Aristotle</w:t>
      </w:r>
      <w:r w:rsidR="004A692C" w:rsidRPr="004A692C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="004A692C" w:rsidRPr="004A692C">
        <w:rPr>
          <w:rFonts w:asciiTheme="minorHAnsi" w:hAnsiTheme="minorHAnsi" w:cstheme="minorHAnsi"/>
          <w:sz w:val="22"/>
          <w:szCs w:val="22"/>
        </w:rPr>
        <w:t>Thessalonki</w:t>
      </w:r>
      <w:proofErr w:type="spellEnd"/>
      <w:r w:rsidR="004A692C" w:rsidRPr="004A69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692C" w:rsidRPr="004A692C">
        <w:rPr>
          <w:rFonts w:asciiTheme="minorHAnsi" w:hAnsiTheme="minorHAnsi" w:cstheme="minorHAnsi"/>
          <w:sz w:val="22"/>
          <w:szCs w:val="22"/>
        </w:rPr>
        <w:t>Thessalonki</w:t>
      </w:r>
      <w:proofErr w:type="spellEnd"/>
      <w:r w:rsidR="004A692C" w:rsidRPr="004A692C">
        <w:rPr>
          <w:rFonts w:asciiTheme="minorHAnsi" w:hAnsiTheme="minorHAnsi" w:cstheme="minorHAnsi"/>
          <w:sz w:val="22"/>
          <w:szCs w:val="22"/>
        </w:rPr>
        <w:t>, Greece</w:t>
      </w:r>
    </w:p>
    <w:p w14:paraId="058868F0" w14:textId="77777777" w:rsidR="00A8771E" w:rsidRPr="00EE7D13" w:rsidRDefault="00A8771E" w:rsidP="007A6EA5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DAEB3" w14:textId="77777777" w:rsidR="002024D1" w:rsidRPr="00EE7D13" w:rsidRDefault="004B41D7" w:rsidP="0090528A">
      <w:pPr>
        <w:pStyle w:val="a3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7D13">
        <w:rPr>
          <w:rFonts w:asciiTheme="minorHAnsi" w:hAnsiTheme="minorHAnsi" w:cstheme="minorHAnsi"/>
          <w:b/>
          <w:sz w:val="22"/>
          <w:szCs w:val="22"/>
        </w:rPr>
        <w:t xml:space="preserve">Recent </w:t>
      </w:r>
      <w:r w:rsidR="005270F7" w:rsidRPr="00EE7D13">
        <w:rPr>
          <w:rFonts w:asciiTheme="minorHAnsi" w:hAnsiTheme="minorHAnsi" w:cstheme="minorHAnsi"/>
          <w:b/>
          <w:sz w:val="22"/>
          <w:szCs w:val="22"/>
        </w:rPr>
        <w:t>Projects</w:t>
      </w:r>
      <w:r w:rsidR="002024D1" w:rsidRPr="00EE7D13">
        <w:rPr>
          <w:rFonts w:asciiTheme="minorHAnsi" w:hAnsiTheme="minorHAnsi" w:cstheme="minorHAnsi"/>
          <w:b/>
          <w:sz w:val="22"/>
          <w:szCs w:val="22"/>
        </w:rPr>
        <w:t>:</w:t>
      </w:r>
    </w:p>
    <w:p w14:paraId="4DD3D561" w14:textId="3A019EA0" w:rsidR="002024D1" w:rsidRPr="00EE7D13" w:rsidRDefault="002024D1" w:rsidP="009052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EE7D13">
        <w:rPr>
          <w:rFonts w:asciiTheme="minorHAnsi" w:hAnsiTheme="minorHAnsi" w:cstheme="minorHAnsi"/>
          <w:lang w:val="en-US"/>
        </w:rPr>
        <w:t>-</w:t>
      </w:r>
      <w:r w:rsidR="00170536">
        <w:rPr>
          <w:rFonts w:asciiTheme="minorHAnsi" w:hAnsiTheme="minorHAnsi" w:cstheme="minorHAnsi"/>
          <w:lang w:val="en-US"/>
        </w:rPr>
        <w:t xml:space="preserve">PI of the research team of AUA for the </w:t>
      </w:r>
      <w:proofErr w:type="spellStart"/>
      <w:r w:rsidR="00170536">
        <w:rPr>
          <w:rFonts w:asciiTheme="minorHAnsi" w:hAnsiTheme="minorHAnsi" w:cstheme="minorHAnsi"/>
          <w:lang w:val="en-US"/>
        </w:rPr>
        <w:t>programme</w:t>
      </w:r>
      <w:proofErr w:type="spellEnd"/>
      <w:r w:rsidR="00170536">
        <w:rPr>
          <w:rFonts w:asciiTheme="minorHAnsi" w:hAnsiTheme="minorHAnsi" w:cstheme="minorHAnsi"/>
          <w:lang w:val="en-US"/>
        </w:rPr>
        <w:t xml:space="preserve"> Legumes4 </w:t>
      </w:r>
      <w:proofErr w:type="gramStart"/>
      <w:r w:rsidR="00A8771E">
        <w:rPr>
          <w:rFonts w:asciiTheme="minorHAnsi" w:hAnsiTheme="minorHAnsi" w:cstheme="minorHAnsi"/>
          <w:lang w:val="en-US"/>
        </w:rPr>
        <w:t>Proteins</w:t>
      </w:r>
      <w:r w:rsidR="00170536">
        <w:rPr>
          <w:rFonts w:asciiTheme="minorHAnsi" w:hAnsiTheme="minorHAnsi" w:cstheme="minorHAnsi"/>
          <w:lang w:val="en-US"/>
        </w:rPr>
        <w:t>(</w:t>
      </w:r>
      <w:proofErr w:type="gramEnd"/>
      <w:r w:rsidR="00170536" w:rsidRPr="00170536">
        <w:rPr>
          <w:rFonts w:asciiTheme="minorHAnsi" w:hAnsiTheme="minorHAnsi" w:cstheme="minorHAnsi"/>
          <w:lang w:val="en-US"/>
        </w:rPr>
        <w:t xml:space="preserve">European Regional Development Fund of the European Union and Greek national funds through the Operational Program Competitiveness, En- </w:t>
      </w:r>
      <w:proofErr w:type="spellStart"/>
      <w:r w:rsidR="00170536" w:rsidRPr="00170536">
        <w:rPr>
          <w:rFonts w:asciiTheme="minorHAnsi" w:hAnsiTheme="minorHAnsi" w:cstheme="minorHAnsi"/>
          <w:lang w:val="en-US"/>
        </w:rPr>
        <w:t>trepreneurship</w:t>
      </w:r>
      <w:proofErr w:type="spellEnd"/>
      <w:r w:rsidR="00170536" w:rsidRPr="00170536">
        <w:rPr>
          <w:rFonts w:asciiTheme="minorHAnsi" w:hAnsiTheme="minorHAnsi" w:cstheme="minorHAnsi"/>
          <w:lang w:val="en-US"/>
        </w:rPr>
        <w:t xml:space="preserve"> and Innovation, under the call RESEARCH–CREATE–INNOVATE (project code: T1EDK-04448).</w:t>
      </w:r>
      <w:r w:rsidR="001C1DC9" w:rsidRPr="00EE7D13">
        <w:rPr>
          <w:rFonts w:asciiTheme="minorHAnsi" w:hAnsiTheme="minorHAnsi" w:cstheme="minorHAnsi"/>
          <w:lang w:val="en-US"/>
        </w:rPr>
        <w:t xml:space="preserve"> </w:t>
      </w:r>
      <w:r w:rsidR="00170536">
        <w:rPr>
          <w:rFonts w:asciiTheme="minorHAnsi" w:hAnsiTheme="minorHAnsi" w:cstheme="minorHAnsi"/>
          <w:lang w:val="en-US"/>
        </w:rPr>
        <w:t>(2018-2023)</w:t>
      </w:r>
    </w:p>
    <w:p w14:paraId="52ADC799" w14:textId="06AEA124" w:rsidR="004B41D7" w:rsidRDefault="002024D1" w:rsidP="009052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EE7D13">
        <w:rPr>
          <w:rFonts w:asciiTheme="minorHAnsi" w:hAnsiTheme="minorHAnsi" w:cstheme="minorHAnsi"/>
          <w:lang w:val="en-US"/>
        </w:rPr>
        <w:t>-</w:t>
      </w:r>
      <w:r w:rsidR="00297177" w:rsidRPr="00EE7D13">
        <w:rPr>
          <w:rFonts w:asciiTheme="minorHAnsi" w:hAnsiTheme="minorHAnsi" w:cstheme="minorHAnsi"/>
          <w:lang w:val="en-US"/>
        </w:rPr>
        <w:t>P</w:t>
      </w:r>
      <w:r w:rsidR="00161410" w:rsidRPr="00EE7D13">
        <w:rPr>
          <w:rFonts w:asciiTheme="minorHAnsi" w:hAnsiTheme="minorHAnsi" w:cstheme="minorHAnsi"/>
          <w:lang w:val="en-US"/>
        </w:rPr>
        <w:t>rincipal Investigator</w:t>
      </w:r>
      <w:r w:rsidR="0090528A" w:rsidRPr="00EE7D13">
        <w:rPr>
          <w:rFonts w:asciiTheme="minorHAnsi" w:hAnsiTheme="minorHAnsi" w:cstheme="minorHAnsi"/>
          <w:lang w:val="en-US"/>
        </w:rPr>
        <w:t xml:space="preserve"> of</w:t>
      </w:r>
      <w:r w:rsidR="00896531" w:rsidRPr="00896531">
        <w:rPr>
          <w:rFonts w:asciiTheme="minorHAnsi" w:hAnsiTheme="minorHAnsi" w:cstheme="minorHAnsi"/>
          <w:lang w:val="en-US"/>
        </w:rPr>
        <w:t xml:space="preserve"> </w:t>
      </w:r>
      <w:r w:rsidR="00896531">
        <w:rPr>
          <w:rFonts w:asciiTheme="minorHAnsi" w:hAnsiTheme="minorHAnsi" w:cstheme="minorHAnsi"/>
          <w:lang w:val="en-US"/>
        </w:rPr>
        <w:t xml:space="preserve">AUA for </w:t>
      </w:r>
      <w:r w:rsidR="0090528A" w:rsidRPr="00EE7D13">
        <w:rPr>
          <w:rFonts w:asciiTheme="minorHAnsi" w:hAnsiTheme="minorHAnsi" w:cstheme="minorHAnsi"/>
          <w:lang w:val="en-US"/>
        </w:rPr>
        <w:t xml:space="preserve">the project </w:t>
      </w:r>
      <w:r w:rsidR="0090528A" w:rsidRPr="00CC263C">
        <w:rPr>
          <w:rFonts w:asciiTheme="minorHAnsi" w:hAnsiTheme="minorHAnsi" w:cstheme="minorHAnsi"/>
          <w:bCs/>
          <w:lang w:val="en-US"/>
        </w:rPr>
        <w:t>“</w:t>
      </w:r>
      <w:proofErr w:type="spellStart"/>
      <w:r w:rsidR="0090528A" w:rsidRPr="00CC263C">
        <w:rPr>
          <w:rFonts w:asciiTheme="minorHAnsi" w:hAnsiTheme="minorHAnsi" w:cstheme="minorHAnsi"/>
          <w:bCs/>
          <w:i/>
          <w:lang w:val="en-US"/>
        </w:rPr>
        <w:t>Pyrrou</w:t>
      </w:r>
      <w:proofErr w:type="spellEnd"/>
      <w:r w:rsidR="0090528A" w:rsidRPr="00CC263C">
        <w:rPr>
          <w:rFonts w:asciiTheme="minorHAnsi" w:hAnsiTheme="minorHAnsi" w:cstheme="minorHAnsi"/>
          <w:bCs/>
          <w:i/>
          <w:lang w:val="en-US"/>
        </w:rPr>
        <w:t xml:space="preserve"> Ampelos”</w:t>
      </w:r>
      <w:r w:rsidR="0090528A" w:rsidRPr="00CC263C">
        <w:rPr>
          <w:rFonts w:asciiTheme="minorHAnsi" w:hAnsiTheme="minorHAnsi" w:cstheme="minorHAnsi"/>
          <w:bCs/>
          <w:lang w:val="en-US"/>
        </w:rPr>
        <w:t>:</w:t>
      </w:r>
      <w:r w:rsidR="00CC263C">
        <w:rPr>
          <w:rFonts w:asciiTheme="minorHAnsi" w:hAnsiTheme="minorHAnsi" w:cstheme="minorHAnsi"/>
          <w:lang w:val="en-US"/>
        </w:rPr>
        <w:t xml:space="preserve"> </w:t>
      </w:r>
      <w:r w:rsidR="0090528A" w:rsidRPr="00EE7D13">
        <w:rPr>
          <w:rFonts w:asciiTheme="minorHAnsi" w:hAnsiTheme="minorHAnsi" w:cstheme="minorHAnsi"/>
          <w:lang w:val="en-US"/>
        </w:rPr>
        <w:t>‘</w:t>
      </w:r>
      <w:r w:rsidR="00AF6422" w:rsidRPr="00EE7D13">
        <w:rPr>
          <w:rFonts w:asciiTheme="minorHAnsi" w:hAnsiTheme="minorHAnsi" w:cstheme="minorHAnsi"/>
          <w:lang w:val="en-US"/>
        </w:rPr>
        <w:t xml:space="preserve">Phenotypic characterization, molecular </w:t>
      </w:r>
      <w:proofErr w:type="gramStart"/>
      <w:r w:rsidR="00AF6422" w:rsidRPr="00EE7D13">
        <w:rPr>
          <w:rFonts w:asciiTheme="minorHAnsi" w:hAnsiTheme="minorHAnsi" w:cstheme="minorHAnsi"/>
          <w:lang w:val="en-US"/>
        </w:rPr>
        <w:t>fingerprinting</w:t>
      </w:r>
      <w:proofErr w:type="gramEnd"/>
      <w:r w:rsidR="00AF6422" w:rsidRPr="00EE7D13">
        <w:rPr>
          <w:rFonts w:asciiTheme="minorHAnsi" w:hAnsiTheme="minorHAnsi" w:cstheme="minorHAnsi"/>
          <w:lang w:val="en-US"/>
        </w:rPr>
        <w:t xml:space="preserve"> and oenological evaluation of indigenous Vitis cultivars from the Epirus region of Greece.</w:t>
      </w:r>
      <w:r w:rsidR="00AF6422" w:rsidRPr="00EE7D13">
        <w:rPr>
          <w:rFonts w:asciiTheme="minorHAnsi" w:hAnsiTheme="minorHAnsi" w:cstheme="minorHAnsi"/>
          <w:bCs/>
          <w:lang w:val="en-US"/>
        </w:rPr>
        <w:t xml:space="preserve"> </w:t>
      </w:r>
      <w:r w:rsidR="0090528A" w:rsidRPr="00EE7D13">
        <w:rPr>
          <w:rFonts w:asciiTheme="minorHAnsi" w:hAnsiTheme="minorHAnsi" w:cstheme="minorHAnsi"/>
          <w:lang w:val="en-US"/>
        </w:rPr>
        <w:t>/2018-202</w:t>
      </w:r>
      <w:r w:rsidR="00CC263C">
        <w:rPr>
          <w:rFonts w:asciiTheme="minorHAnsi" w:hAnsiTheme="minorHAnsi" w:cstheme="minorHAnsi"/>
          <w:lang w:val="en-US"/>
        </w:rPr>
        <w:t>3</w:t>
      </w:r>
      <w:r w:rsidR="0090528A" w:rsidRPr="00EE7D13">
        <w:rPr>
          <w:rFonts w:asciiTheme="minorHAnsi" w:hAnsiTheme="minorHAnsi" w:cstheme="minorHAnsi"/>
          <w:lang w:val="en-US"/>
        </w:rPr>
        <w:t>/</w:t>
      </w:r>
      <w:r w:rsidR="004C1240" w:rsidRPr="00EE7D13">
        <w:rPr>
          <w:rFonts w:asciiTheme="minorHAnsi" w:hAnsiTheme="minorHAnsi" w:cstheme="minorHAnsi"/>
          <w:lang w:val="en-US"/>
        </w:rPr>
        <w:t xml:space="preserve">within the framework of the regional </w:t>
      </w:r>
      <w:proofErr w:type="spellStart"/>
      <w:r w:rsidR="004C1240" w:rsidRPr="00EE7D13">
        <w:rPr>
          <w:rFonts w:asciiTheme="minorHAnsi" w:hAnsiTheme="minorHAnsi" w:cstheme="minorHAnsi"/>
          <w:lang w:val="en-US"/>
        </w:rPr>
        <w:t>programmes</w:t>
      </w:r>
      <w:proofErr w:type="spellEnd"/>
      <w:r w:rsidR="004C1240" w:rsidRPr="00EE7D13">
        <w:rPr>
          <w:rFonts w:asciiTheme="minorHAnsi" w:hAnsiTheme="minorHAnsi" w:cstheme="minorHAnsi"/>
          <w:lang w:val="en-US"/>
        </w:rPr>
        <w:t xml:space="preserve"> </w:t>
      </w:r>
      <w:r w:rsidR="0090528A" w:rsidRPr="00EE7D13">
        <w:rPr>
          <w:rFonts w:asciiTheme="minorHAnsi" w:hAnsiTheme="minorHAnsi" w:cstheme="minorHAnsi"/>
          <w:lang w:val="en-US"/>
        </w:rPr>
        <w:t>for the area of Epirus, Greece.</w:t>
      </w:r>
    </w:p>
    <w:p w14:paraId="4E8381B3" w14:textId="77777777" w:rsidR="00A8771E" w:rsidRPr="00EE7D13" w:rsidRDefault="00A8771E" w:rsidP="009052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2166FCDF" w14:textId="7CE502C1" w:rsidR="00B90C7E" w:rsidRDefault="000A0484" w:rsidP="00896531">
      <w:p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EE7D13">
        <w:rPr>
          <w:rFonts w:asciiTheme="minorHAnsi" w:hAnsiTheme="minorHAnsi" w:cstheme="minorHAnsi"/>
          <w:lang w:val="en-US"/>
        </w:rPr>
        <w:t>-</w:t>
      </w:r>
      <w:bookmarkStart w:id="1" w:name="_Hlk160714557"/>
      <w:r w:rsidR="00896531">
        <w:rPr>
          <w:rFonts w:asciiTheme="minorHAnsi" w:hAnsiTheme="minorHAnsi" w:cstheme="minorHAnsi"/>
          <w:lang w:val="en-US"/>
        </w:rPr>
        <w:t>PI</w:t>
      </w:r>
      <w:r w:rsidRPr="00EE7D13">
        <w:rPr>
          <w:rFonts w:asciiTheme="minorHAnsi" w:hAnsiTheme="minorHAnsi" w:cstheme="minorHAnsi"/>
          <w:lang w:val="en-US"/>
        </w:rPr>
        <w:t xml:space="preserve"> of the research team</w:t>
      </w:r>
      <w:r w:rsidR="00896531">
        <w:rPr>
          <w:rFonts w:asciiTheme="minorHAnsi" w:hAnsiTheme="minorHAnsi" w:cstheme="minorHAnsi"/>
          <w:lang w:val="en-US"/>
        </w:rPr>
        <w:t xml:space="preserve"> of AUA</w:t>
      </w:r>
      <w:r w:rsidRPr="00EE7D13">
        <w:rPr>
          <w:rFonts w:asciiTheme="minorHAnsi" w:hAnsiTheme="minorHAnsi" w:cstheme="minorHAnsi"/>
          <w:lang w:val="en-US"/>
        </w:rPr>
        <w:t xml:space="preserve"> </w:t>
      </w:r>
      <w:bookmarkEnd w:id="1"/>
      <w:r w:rsidRPr="00EE7D13">
        <w:rPr>
          <w:rFonts w:asciiTheme="minorHAnsi" w:hAnsiTheme="minorHAnsi" w:cstheme="minorHAnsi"/>
          <w:lang w:val="en-US"/>
        </w:rPr>
        <w:t>of the project ‘</w:t>
      </w:r>
      <w:proofErr w:type="spellStart"/>
      <w:r w:rsidR="00CC263C">
        <w:rPr>
          <w:rFonts w:asciiTheme="minorHAnsi" w:hAnsiTheme="minorHAnsi" w:cstheme="minorHAnsi"/>
          <w:lang w:val="en-US"/>
        </w:rPr>
        <w:t>ZeroParasitic</w:t>
      </w:r>
      <w:proofErr w:type="spellEnd"/>
      <w:r w:rsidR="00CC263C">
        <w:rPr>
          <w:rFonts w:asciiTheme="minorHAnsi" w:hAnsiTheme="minorHAnsi" w:cstheme="minorHAnsi"/>
          <w:lang w:val="en-US"/>
        </w:rPr>
        <w:t xml:space="preserve">’ </w:t>
      </w:r>
      <w:r w:rsidR="00896531" w:rsidRPr="00896531">
        <w:rPr>
          <w:rFonts w:asciiTheme="minorHAnsi" w:hAnsiTheme="minorHAnsi" w:cstheme="minorHAnsi"/>
          <w:lang w:val="en-US"/>
        </w:rPr>
        <w:t>Innovative sustainable solutions for broomrapes: prevention and integrated pest management approaches to overcome parasitism in Mediterranean cropping systems</w:t>
      </w:r>
      <w:r w:rsidR="00C71B80" w:rsidRPr="00C71B80">
        <w:rPr>
          <w:rFonts w:asciiTheme="minorHAnsi" w:hAnsiTheme="minorHAnsi" w:cstheme="minorHAnsi"/>
          <w:lang w:val="en-US"/>
        </w:rPr>
        <w:t>.</w:t>
      </w:r>
      <w:r w:rsidR="00896531" w:rsidRPr="00896531">
        <w:rPr>
          <w:lang w:val="en-US"/>
        </w:rPr>
        <w:t xml:space="preserve"> </w:t>
      </w:r>
      <w:bookmarkStart w:id="2" w:name="_Hlk160714641"/>
      <w:r w:rsidR="00896531" w:rsidRPr="00896531">
        <w:rPr>
          <w:rFonts w:asciiTheme="minorHAnsi" w:hAnsiTheme="minorHAnsi" w:cstheme="minorHAnsi"/>
          <w:lang w:val="en-US"/>
        </w:rPr>
        <w:t>PRIMA (Partnership for Research and Innovation in the Mediterranean Area)</w:t>
      </w:r>
      <w:bookmarkEnd w:id="2"/>
      <w:r w:rsidR="00896531">
        <w:rPr>
          <w:rFonts w:asciiTheme="minorHAnsi" w:hAnsiTheme="minorHAnsi" w:cstheme="minorHAnsi"/>
          <w:lang w:val="en-US"/>
        </w:rPr>
        <w:t xml:space="preserve"> </w:t>
      </w:r>
      <w:r w:rsidR="00896531" w:rsidRPr="00896531">
        <w:rPr>
          <w:rFonts w:asciiTheme="minorHAnsi" w:hAnsiTheme="minorHAnsi" w:cstheme="minorHAnsi"/>
          <w:lang w:val="en-US"/>
        </w:rPr>
        <w:t>(2018-2023)</w:t>
      </w:r>
      <w:r w:rsidR="00896531">
        <w:rPr>
          <w:rFonts w:asciiTheme="minorHAnsi" w:hAnsiTheme="minorHAnsi" w:cstheme="minorHAnsi"/>
          <w:lang w:val="en-US"/>
        </w:rPr>
        <w:t>.</w:t>
      </w:r>
    </w:p>
    <w:p w14:paraId="5C54B0AB" w14:textId="14F437B2" w:rsidR="00A8771E" w:rsidRPr="00896531" w:rsidRDefault="00A8771E" w:rsidP="00896531">
      <w:p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A8771E">
        <w:rPr>
          <w:rFonts w:asciiTheme="minorHAnsi" w:hAnsiTheme="minorHAnsi" w:cstheme="minorHAnsi"/>
          <w:lang w:val="en-US"/>
        </w:rPr>
        <w:t>PI of the research team of AUA</w:t>
      </w:r>
      <w:r>
        <w:rPr>
          <w:rFonts w:asciiTheme="minorHAnsi" w:hAnsiTheme="minorHAnsi" w:cstheme="minorHAnsi"/>
          <w:lang w:val="en-US"/>
        </w:rPr>
        <w:t xml:space="preserve"> of the project ‘Benefit-Med”</w:t>
      </w:r>
      <w:r w:rsidRPr="00A8771E">
        <w:rPr>
          <w:lang w:val="en-US"/>
        </w:rPr>
        <w:t xml:space="preserve"> </w:t>
      </w:r>
      <w:r w:rsidR="009F25AC">
        <w:rPr>
          <w:lang w:val="en-US"/>
        </w:rPr>
        <w:t>-</w:t>
      </w:r>
      <w:r w:rsidR="009F25AC" w:rsidRPr="009F25AC">
        <w:rPr>
          <w:lang w:val="en-US"/>
        </w:rPr>
        <w:t xml:space="preserve"> </w:t>
      </w:r>
      <w:r w:rsidR="009F25AC" w:rsidRPr="009F25AC">
        <w:rPr>
          <w:rFonts w:asciiTheme="minorHAnsi" w:hAnsiTheme="minorHAnsi" w:cstheme="minorHAnsi"/>
          <w:lang w:val="en-US"/>
        </w:rPr>
        <w:t>Boosting technologies of orphan legumes towards resilient farming systems in the Greater Mediterranean Region: from bench to open field</w:t>
      </w:r>
      <w:r w:rsidR="009F25AC" w:rsidRPr="009F25AC">
        <w:rPr>
          <w:lang w:val="en-US"/>
        </w:rPr>
        <w:t xml:space="preserve"> </w:t>
      </w:r>
      <w:r w:rsidR="009F25AC" w:rsidRPr="009F25AC">
        <w:rPr>
          <w:rFonts w:asciiTheme="minorHAnsi" w:hAnsiTheme="minorHAnsi" w:cstheme="minorHAnsi"/>
          <w:lang w:val="en-US"/>
        </w:rPr>
        <w:t>PRIMA (Partnership for Research and Innovation in the Mediterranean Area)</w:t>
      </w:r>
      <w:r w:rsidR="009F25AC">
        <w:rPr>
          <w:rFonts w:asciiTheme="minorHAnsi" w:hAnsiTheme="minorHAnsi" w:cstheme="minorHAnsi"/>
          <w:lang w:val="en-US"/>
        </w:rPr>
        <w:t>.</w:t>
      </w:r>
      <w:r w:rsidR="009F25AC" w:rsidRPr="009F25AC">
        <w:rPr>
          <w:rFonts w:asciiTheme="minorHAnsi" w:hAnsiTheme="minorHAnsi" w:cstheme="minorHAnsi"/>
          <w:lang w:val="en-US"/>
        </w:rPr>
        <w:t xml:space="preserve"> </w:t>
      </w:r>
      <w:r w:rsidR="009F25AC">
        <w:rPr>
          <w:rFonts w:asciiTheme="minorHAnsi" w:hAnsiTheme="minorHAnsi" w:cstheme="minorHAnsi"/>
          <w:lang w:val="en-US"/>
        </w:rPr>
        <w:t>(</w:t>
      </w:r>
      <w:r w:rsidR="009F25AC" w:rsidRPr="009F25AC">
        <w:rPr>
          <w:rFonts w:asciiTheme="minorHAnsi" w:hAnsiTheme="minorHAnsi" w:cstheme="minorHAnsi"/>
          <w:lang w:val="en-US"/>
        </w:rPr>
        <w:t>2022-2025).</w:t>
      </w:r>
    </w:p>
    <w:p w14:paraId="1759EF56" w14:textId="03C17E25" w:rsidR="00A970C4" w:rsidRDefault="005270F7" w:rsidP="0042751C">
      <w:pPr>
        <w:pStyle w:val="a3"/>
        <w:autoSpaceDE w:val="0"/>
        <w:autoSpaceDN w:val="0"/>
        <w:spacing w:before="240"/>
        <w:ind w:left="0"/>
        <w:jc w:val="both"/>
        <w:rPr>
          <w:rFonts w:asciiTheme="minorHAnsi" w:hAnsiTheme="minorHAnsi" w:cstheme="minorHAnsi"/>
        </w:rPr>
      </w:pPr>
      <w:r w:rsidRPr="00EE7D13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EE7D13" w:rsidRPr="00EE7D13">
        <w:rPr>
          <w:rFonts w:asciiTheme="minorHAnsi" w:hAnsiTheme="minorHAnsi" w:cstheme="minorHAnsi"/>
          <w:sz w:val="22"/>
          <w:szCs w:val="22"/>
        </w:rPr>
        <w:t xml:space="preserve"> She </w:t>
      </w:r>
      <w:r w:rsidR="009F25AC">
        <w:rPr>
          <w:rFonts w:asciiTheme="minorHAnsi" w:hAnsiTheme="minorHAnsi" w:cstheme="minorHAnsi"/>
          <w:sz w:val="22"/>
          <w:szCs w:val="22"/>
        </w:rPr>
        <w:t>is</w:t>
      </w:r>
      <w:r w:rsidR="00EE7D13" w:rsidRPr="00EE7D13">
        <w:rPr>
          <w:rFonts w:asciiTheme="minorHAnsi" w:hAnsiTheme="minorHAnsi" w:cstheme="minorHAnsi"/>
          <w:sz w:val="22"/>
          <w:szCs w:val="22"/>
        </w:rPr>
        <w:t xml:space="preserve"> MC member </w:t>
      </w:r>
      <w:r w:rsidR="0042751C" w:rsidRPr="00EE7D13">
        <w:rPr>
          <w:rFonts w:asciiTheme="minorHAnsi" w:hAnsiTheme="minorHAnsi" w:cstheme="minorHAnsi"/>
          <w:sz w:val="22"/>
          <w:szCs w:val="22"/>
        </w:rPr>
        <w:t>(Management Committee)</w:t>
      </w:r>
      <w:r w:rsidR="0042751C" w:rsidRPr="0042751C">
        <w:rPr>
          <w:rFonts w:asciiTheme="minorHAnsi" w:hAnsiTheme="minorHAnsi" w:cstheme="minorHAnsi"/>
          <w:sz w:val="22"/>
          <w:szCs w:val="22"/>
        </w:rPr>
        <w:t xml:space="preserve"> </w:t>
      </w:r>
      <w:r w:rsidR="0042751C">
        <w:rPr>
          <w:rFonts w:asciiTheme="minorHAnsi" w:hAnsiTheme="minorHAnsi" w:cstheme="minorHAnsi"/>
          <w:sz w:val="22"/>
          <w:szCs w:val="22"/>
        </w:rPr>
        <w:t>and in the Core Group</w:t>
      </w:r>
      <w:r w:rsidR="0042751C" w:rsidRPr="00EE7D13">
        <w:rPr>
          <w:rFonts w:asciiTheme="minorHAnsi" w:hAnsiTheme="minorHAnsi" w:cstheme="minorHAnsi"/>
          <w:sz w:val="22"/>
          <w:szCs w:val="22"/>
        </w:rPr>
        <w:t xml:space="preserve"> in </w:t>
      </w:r>
      <w:r w:rsidR="00EE7D13" w:rsidRPr="00EE7D13">
        <w:rPr>
          <w:rFonts w:asciiTheme="minorHAnsi" w:hAnsiTheme="minorHAnsi" w:cstheme="minorHAnsi"/>
          <w:sz w:val="22"/>
          <w:szCs w:val="22"/>
        </w:rPr>
        <w:t>the COST Action CA19125 ‘Epigenetic mechanisms of Crop Adaptation to Climate Change-</w:t>
      </w:r>
      <w:proofErr w:type="spellStart"/>
      <w:r w:rsidR="00EE7D13" w:rsidRPr="00EE7D13">
        <w:rPr>
          <w:rFonts w:asciiTheme="minorHAnsi" w:hAnsiTheme="minorHAnsi" w:cstheme="minorHAnsi"/>
          <w:sz w:val="22"/>
          <w:szCs w:val="22"/>
        </w:rPr>
        <w:t>EpiCatch</w:t>
      </w:r>
      <w:proofErr w:type="spellEnd"/>
      <w:r w:rsidR="00EE7D13" w:rsidRPr="00EE7D13">
        <w:rPr>
          <w:rFonts w:asciiTheme="minorHAnsi" w:hAnsiTheme="minorHAnsi" w:cstheme="minorHAnsi"/>
          <w:sz w:val="22"/>
          <w:szCs w:val="22"/>
        </w:rPr>
        <w:t>’ (2020-2024); MC</w:t>
      </w:r>
      <w:r w:rsidR="0042751C">
        <w:rPr>
          <w:rFonts w:asciiTheme="minorHAnsi" w:hAnsiTheme="minorHAnsi" w:cstheme="minorHAnsi"/>
          <w:sz w:val="22"/>
          <w:szCs w:val="22"/>
        </w:rPr>
        <w:t xml:space="preserve"> substitute</w:t>
      </w:r>
      <w:r w:rsidR="00EE7D13" w:rsidRPr="00EE7D13">
        <w:rPr>
          <w:rFonts w:asciiTheme="minorHAnsi" w:hAnsiTheme="minorHAnsi" w:cstheme="minorHAnsi"/>
          <w:sz w:val="22"/>
          <w:szCs w:val="22"/>
        </w:rPr>
        <w:t xml:space="preserve"> member for Greece in the COST Action CA16212 ‘Impact of Nuclear Domains on Gene Expression and Plant Traits –INDEPTH’ (2017-2021); member of COST Action CA17111 ‘</w:t>
      </w:r>
      <w:r w:rsidR="00EE7D13" w:rsidRPr="00EE7D13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Data integration to maximize the power of -omics for grapevine improvement-</w:t>
      </w:r>
      <w:proofErr w:type="gramStart"/>
      <w:r w:rsidR="00EE7D13" w:rsidRPr="00EE7D13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INTEGRAPE</w:t>
      </w:r>
      <w:proofErr w:type="gramEnd"/>
      <w:r w:rsidR="00EE7D13" w:rsidRPr="00EE7D13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’ </w:t>
      </w:r>
    </w:p>
    <w:p w14:paraId="4DE6ADB7" w14:textId="77777777" w:rsidR="0042751C" w:rsidRDefault="0042751C" w:rsidP="00A970C4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63A7D1B" w14:textId="25A31B80" w:rsidR="00AB7A99" w:rsidRPr="00243CEE" w:rsidRDefault="00D272AA" w:rsidP="00A970C4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it-IT"/>
        </w:rPr>
      </w:pPr>
      <w:r w:rsidRPr="00243CEE">
        <w:rPr>
          <w:rFonts w:asciiTheme="minorHAnsi" w:hAnsiTheme="minorHAnsi" w:cstheme="minorHAnsi"/>
          <w:b/>
          <w:bCs/>
          <w:lang w:val="it-IT"/>
        </w:rPr>
        <w:t>Recent</w:t>
      </w:r>
      <w:r w:rsidR="00AB7A99" w:rsidRPr="00243CEE">
        <w:rPr>
          <w:rFonts w:asciiTheme="minorHAnsi" w:hAnsiTheme="minorHAnsi" w:cstheme="minorHAnsi"/>
          <w:b/>
          <w:bCs/>
          <w:lang w:val="it-IT"/>
        </w:rPr>
        <w:t xml:space="preserve"> publications:</w:t>
      </w:r>
    </w:p>
    <w:p w14:paraId="30FBEBA2" w14:textId="4D45DBF8" w:rsidR="00243CEE" w:rsidRPr="00243CEE" w:rsidRDefault="00243CEE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Maniatis, G.,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val="it-IT"/>
        </w:rPr>
        <w:t>Tani, E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., Katsileros, A., Avramidou, E. V., Pitsoli, T., Sarri, E., Gerakari, M., Goufa, M., Panagoulakou, M., Xipolitaki, K., Klouvatos, K., Megariti, S., Pappi, P., Papadakis, I. E., Bebeli, P. J., &amp; Kapazoglou, A. (2024). </w:t>
      </w:r>
      <w:r w:rsidRPr="00243CEE">
        <w:rPr>
          <w:rFonts w:asciiTheme="minorHAnsi" w:hAnsiTheme="minorHAnsi" w:cstheme="minorHAnsi"/>
          <w:sz w:val="20"/>
          <w:szCs w:val="20"/>
        </w:rPr>
        <w:t xml:space="preserve">Genetic and Epigenetic Responses of Autochthonous Grapevine Cultivars from the ‘Epirus’ Region of Greece upon Consecutive Drought Stress. </w:t>
      </w:r>
      <w:r w:rsidRPr="005421FB">
        <w:rPr>
          <w:rFonts w:asciiTheme="minorHAnsi" w:hAnsiTheme="minorHAnsi" w:cstheme="minorHAnsi"/>
          <w:i/>
          <w:iCs/>
          <w:sz w:val="20"/>
          <w:szCs w:val="20"/>
        </w:rPr>
        <w:t>Plants</w:t>
      </w:r>
      <w:r w:rsidRPr="00243CEE">
        <w:rPr>
          <w:rFonts w:asciiTheme="minorHAnsi" w:hAnsiTheme="minorHAnsi" w:cstheme="minorHAnsi"/>
          <w:sz w:val="20"/>
          <w:szCs w:val="20"/>
        </w:rPr>
        <w:t>, 13(1), 27. https://doi.org/10.3390/plants13010027</w:t>
      </w:r>
    </w:p>
    <w:p w14:paraId="01C78381" w14:textId="1E20217E" w:rsidR="00243CEE" w:rsidRPr="00243CEE" w:rsidRDefault="00243CEE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243CEE">
        <w:rPr>
          <w:rFonts w:asciiTheme="minorHAnsi" w:hAnsiTheme="minorHAnsi" w:cstheme="minorHAnsi"/>
          <w:sz w:val="20"/>
          <w:szCs w:val="20"/>
        </w:rPr>
        <w:t>Goufa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M.,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Makeroufas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E.,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Gerakari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M., Sarri, E.,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Ragkos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A.,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Bebeli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P. J., ... &amp; </w:t>
      </w:r>
      <w:r w:rsidRPr="005421FB">
        <w:rPr>
          <w:rFonts w:asciiTheme="minorHAnsi" w:hAnsiTheme="minorHAnsi" w:cstheme="minorHAnsi"/>
          <w:b/>
          <w:bCs/>
          <w:sz w:val="20"/>
          <w:szCs w:val="20"/>
        </w:rPr>
        <w:t>Tani, E.</w:t>
      </w:r>
      <w:r w:rsidRPr="00243CEE">
        <w:rPr>
          <w:rFonts w:asciiTheme="minorHAnsi" w:hAnsiTheme="minorHAnsi" w:cstheme="minorHAnsi"/>
          <w:sz w:val="20"/>
          <w:szCs w:val="20"/>
        </w:rPr>
        <w:t xml:space="preserve"> (2024). Understanding the Potential to Increase Adoption of Orphan Crops: The Case of Lathyrus spp. 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Cultivation in Greece. </w:t>
      </w:r>
      <w:r w:rsidRPr="005421FB">
        <w:rPr>
          <w:rFonts w:asciiTheme="minorHAnsi" w:hAnsiTheme="minorHAnsi" w:cstheme="minorHAnsi"/>
          <w:i/>
          <w:iCs/>
          <w:sz w:val="20"/>
          <w:szCs w:val="20"/>
          <w:lang w:val="it-IT"/>
        </w:rPr>
        <w:t>Agronomy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>, 14(1), 108.</w:t>
      </w:r>
    </w:p>
    <w:p w14:paraId="4E86B213" w14:textId="0A1E1E62" w:rsidR="00AB7A99" w:rsidRPr="00243CEE" w:rsidRDefault="00AB7A99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3CEE">
        <w:rPr>
          <w:rFonts w:asciiTheme="minorHAnsi" w:hAnsiTheme="minorHAnsi" w:cstheme="minorHAnsi"/>
          <w:sz w:val="20"/>
          <w:szCs w:val="20"/>
          <w:lang w:val="it-IT"/>
        </w:rPr>
        <w:t>Kapazoglou, A., Gerakari, M., Lazaridi, E., Kleftogianni, K., Sarri, E.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val="it-IT"/>
        </w:rPr>
        <w:t>, Tani,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val="it-IT"/>
        </w:rPr>
        <w:t>E.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, &amp; Bebeli, P. J. (2023). </w:t>
      </w:r>
      <w:r w:rsidRPr="00243CEE">
        <w:rPr>
          <w:rFonts w:asciiTheme="minorHAnsi" w:hAnsiTheme="minorHAnsi" w:cstheme="minorHAnsi"/>
          <w:sz w:val="20"/>
          <w:szCs w:val="20"/>
        </w:rPr>
        <w:t xml:space="preserve">Crop wild relatives: A valuable source of tolerance to various abiotic stresses. </w:t>
      </w:r>
      <w:r w:rsidRPr="00243CEE">
        <w:rPr>
          <w:rFonts w:asciiTheme="minorHAnsi" w:hAnsiTheme="minorHAnsi" w:cstheme="minorHAnsi"/>
          <w:i/>
          <w:iCs/>
          <w:sz w:val="20"/>
          <w:szCs w:val="20"/>
        </w:rPr>
        <w:t>Plants</w:t>
      </w:r>
      <w:r w:rsidRPr="00243CEE">
        <w:rPr>
          <w:rFonts w:asciiTheme="minorHAnsi" w:hAnsiTheme="minorHAnsi" w:cstheme="minorHAnsi"/>
          <w:sz w:val="20"/>
          <w:szCs w:val="20"/>
        </w:rPr>
        <w:t xml:space="preserve">, </w:t>
      </w:r>
      <w:r w:rsidRPr="00243CEE"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Pr="00243CEE">
        <w:rPr>
          <w:rFonts w:asciiTheme="minorHAnsi" w:hAnsiTheme="minorHAnsi" w:cstheme="minorHAnsi"/>
          <w:sz w:val="20"/>
          <w:szCs w:val="20"/>
        </w:rPr>
        <w:t>(2), 328.</w:t>
      </w:r>
    </w:p>
    <w:p w14:paraId="384DD808" w14:textId="03B5436D" w:rsidR="00AB7A99" w:rsidRPr="00243CEE" w:rsidRDefault="00AB7A99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Sarri, E., Kapazoglou, A., Gerakari, M., Abraham, E. M., Bebeli, P. J., &amp;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val="it-IT"/>
        </w:rPr>
        <w:t>Tani, E.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 (2023). </w:t>
      </w:r>
      <w:r w:rsidRPr="00243CEE">
        <w:rPr>
          <w:rFonts w:asciiTheme="minorHAnsi" w:hAnsiTheme="minorHAnsi" w:cstheme="minorHAnsi"/>
          <w:sz w:val="20"/>
          <w:szCs w:val="20"/>
        </w:rPr>
        <w:t xml:space="preserve">Expression Profile of Selected Genes Involved in Na+ Homeostasis and In Silico miRNA Identification in </w:t>
      </w:r>
      <w:r w:rsidRPr="001679FE">
        <w:rPr>
          <w:rFonts w:asciiTheme="minorHAnsi" w:hAnsiTheme="minorHAnsi" w:cstheme="minorHAnsi"/>
          <w:i/>
          <w:iCs/>
          <w:sz w:val="20"/>
          <w:szCs w:val="20"/>
        </w:rPr>
        <w:t>Medicago sativa</w:t>
      </w:r>
      <w:r w:rsidRPr="00243CEE">
        <w:rPr>
          <w:rFonts w:asciiTheme="minorHAnsi" w:hAnsiTheme="minorHAnsi" w:cstheme="minorHAnsi"/>
          <w:sz w:val="20"/>
          <w:szCs w:val="20"/>
        </w:rPr>
        <w:t xml:space="preserve"> and </w:t>
      </w:r>
      <w:r w:rsidRPr="001679FE">
        <w:rPr>
          <w:rFonts w:asciiTheme="minorHAnsi" w:hAnsiTheme="minorHAnsi" w:cstheme="minorHAnsi"/>
          <w:i/>
          <w:iCs/>
          <w:sz w:val="20"/>
          <w:szCs w:val="20"/>
        </w:rPr>
        <w:t>Medicago arborea</w:t>
      </w:r>
      <w:r w:rsidRPr="00243CEE">
        <w:rPr>
          <w:rFonts w:asciiTheme="minorHAnsi" w:hAnsiTheme="minorHAnsi" w:cstheme="minorHAnsi"/>
          <w:sz w:val="20"/>
          <w:szCs w:val="20"/>
        </w:rPr>
        <w:t xml:space="preserve"> under Salinity Stress. </w:t>
      </w:r>
      <w:r w:rsidRPr="00243CEE">
        <w:rPr>
          <w:rFonts w:asciiTheme="minorHAnsi" w:hAnsiTheme="minorHAnsi" w:cstheme="minorHAnsi"/>
          <w:i/>
          <w:iCs/>
          <w:sz w:val="20"/>
          <w:szCs w:val="20"/>
        </w:rPr>
        <w:t>Stresses</w:t>
      </w:r>
      <w:r w:rsidRPr="00243CEE">
        <w:rPr>
          <w:rFonts w:asciiTheme="minorHAnsi" w:hAnsiTheme="minorHAnsi" w:cstheme="minorHAnsi"/>
          <w:sz w:val="20"/>
          <w:szCs w:val="20"/>
        </w:rPr>
        <w:t xml:space="preserve">, </w:t>
      </w:r>
      <w:r w:rsidRPr="00243CEE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243CEE">
        <w:rPr>
          <w:rFonts w:asciiTheme="minorHAnsi" w:hAnsiTheme="minorHAnsi" w:cstheme="minorHAnsi"/>
          <w:sz w:val="20"/>
          <w:szCs w:val="20"/>
        </w:rPr>
        <w:t>(1), 331-339.</w:t>
      </w:r>
    </w:p>
    <w:p w14:paraId="25FB255A" w14:textId="37A7D2F8" w:rsidR="00D272AA" w:rsidRPr="001679FE" w:rsidRDefault="0039738D" w:rsidP="006C6DE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679F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272AA" w:rsidRPr="001679FE">
        <w:rPr>
          <w:rFonts w:asciiTheme="minorHAnsi" w:hAnsiTheme="minorHAnsi" w:cstheme="minorHAnsi"/>
          <w:sz w:val="20"/>
          <w:szCs w:val="20"/>
        </w:rPr>
        <w:t>Katsileros</w:t>
      </w:r>
      <w:proofErr w:type="spellEnd"/>
      <w:r w:rsidR="00D272AA" w:rsidRPr="001679FE">
        <w:rPr>
          <w:rFonts w:asciiTheme="minorHAnsi" w:hAnsiTheme="minorHAnsi" w:cstheme="minorHAnsi"/>
          <w:sz w:val="20"/>
          <w:szCs w:val="20"/>
        </w:rPr>
        <w:t xml:space="preserve"> A., </w:t>
      </w:r>
      <w:proofErr w:type="spellStart"/>
      <w:r w:rsidR="00D272AA" w:rsidRPr="001679FE">
        <w:rPr>
          <w:rFonts w:asciiTheme="minorHAnsi" w:hAnsiTheme="minorHAnsi" w:cstheme="minorHAnsi"/>
          <w:sz w:val="20"/>
          <w:szCs w:val="20"/>
        </w:rPr>
        <w:t>Antonetsis</w:t>
      </w:r>
      <w:proofErr w:type="spellEnd"/>
      <w:r w:rsidRPr="001679FE">
        <w:rPr>
          <w:rFonts w:asciiTheme="minorHAnsi" w:hAnsiTheme="minorHAnsi" w:cstheme="minorHAnsi"/>
          <w:sz w:val="20"/>
          <w:szCs w:val="20"/>
        </w:rPr>
        <w:t xml:space="preserve"> N,</w:t>
      </w:r>
      <w:r w:rsidR="00D272AA" w:rsidRPr="001679FE">
        <w:rPr>
          <w:rFonts w:asciiTheme="minorHAnsi" w:hAnsiTheme="minorHAnsi" w:cstheme="minorHAnsi"/>
          <w:sz w:val="20"/>
          <w:szCs w:val="20"/>
        </w:rPr>
        <w:t xml:space="preserve"> M-G Gkika,</w:t>
      </w:r>
      <w:r w:rsidRPr="001679FE">
        <w:rPr>
          <w:rFonts w:asciiTheme="minorHAnsi" w:hAnsiTheme="minorHAnsi" w:cstheme="minorHAnsi"/>
          <w:sz w:val="20"/>
          <w:szCs w:val="20"/>
        </w:rPr>
        <w:t xml:space="preserve"> M-G,</w:t>
      </w:r>
      <w:r w:rsidR="00D272AA" w:rsidRPr="001679FE">
        <w:rPr>
          <w:rFonts w:asciiTheme="minorHAnsi" w:hAnsiTheme="minorHAnsi" w:cstheme="minorHAnsi"/>
          <w:sz w:val="20"/>
          <w:szCs w:val="20"/>
        </w:rPr>
        <w:t xml:space="preserve"> </w:t>
      </w:r>
      <w:r w:rsidR="00D272AA" w:rsidRPr="001679FE">
        <w:rPr>
          <w:rFonts w:asciiTheme="minorHAnsi" w:hAnsiTheme="minorHAnsi" w:cstheme="minorHAnsi"/>
          <w:b/>
          <w:bCs/>
          <w:sz w:val="20"/>
          <w:szCs w:val="20"/>
        </w:rPr>
        <w:t xml:space="preserve">Tani, </w:t>
      </w:r>
      <w:r w:rsidRPr="001679FE">
        <w:rPr>
          <w:rFonts w:asciiTheme="minorHAnsi" w:hAnsiTheme="minorHAnsi" w:cstheme="minorHAnsi"/>
          <w:b/>
          <w:bCs/>
          <w:sz w:val="20"/>
          <w:szCs w:val="20"/>
        </w:rPr>
        <w:t>E.</w:t>
      </w:r>
      <w:r w:rsidRPr="001679F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272AA" w:rsidRPr="001679FE">
        <w:rPr>
          <w:rFonts w:asciiTheme="minorHAnsi" w:hAnsiTheme="minorHAnsi" w:cstheme="minorHAnsi"/>
          <w:sz w:val="20"/>
          <w:szCs w:val="20"/>
        </w:rPr>
        <w:t>Tokatlidis</w:t>
      </w:r>
      <w:proofErr w:type="spellEnd"/>
      <w:r w:rsidR="00D272AA" w:rsidRPr="001679FE">
        <w:rPr>
          <w:rFonts w:asciiTheme="minorHAnsi" w:hAnsiTheme="minorHAnsi" w:cstheme="minorHAnsi"/>
          <w:sz w:val="20"/>
          <w:szCs w:val="20"/>
        </w:rPr>
        <w:t xml:space="preserve">, </w:t>
      </w:r>
      <w:r w:rsidRPr="001679FE">
        <w:rPr>
          <w:rFonts w:asciiTheme="minorHAnsi" w:hAnsiTheme="minorHAnsi" w:cstheme="minorHAnsi"/>
          <w:sz w:val="20"/>
          <w:szCs w:val="20"/>
        </w:rPr>
        <w:t xml:space="preserve">I., </w:t>
      </w:r>
      <w:proofErr w:type="spellStart"/>
      <w:proofErr w:type="gramStart"/>
      <w:r w:rsidR="00D272AA" w:rsidRPr="001679FE">
        <w:rPr>
          <w:rFonts w:asciiTheme="minorHAnsi" w:hAnsiTheme="minorHAnsi" w:cstheme="minorHAnsi"/>
          <w:sz w:val="20"/>
          <w:szCs w:val="20"/>
        </w:rPr>
        <w:t>Bebeli,</w:t>
      </w:r>
      <w:r w:rsidRPr="001679FE">
        <w:rPr>
          <w:rFonts w:asciiTheme="minorHAnsi" w:hAnsiTheme="minorHAnsi" w:cstheme="minorHAnsi"/>
          <w:sz w:val="20"/>
          <w:szCs w:val="20"/>
        </w:rPr>
        <w:t>P.J</w:t>
      </w:r>
      <w:proofErr w:type="spellEnd"/>
      <w:r w:rsidRPr="001679F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1679FE">
        <w:rPr>
          <w:rFonts w:asciiTheme="minorHAnsi" w:hAnsiTheme="minorHAnsi" w:cstheme="minorHAnsi"/>
          <w:sz w:val="20"/>
          <w:szCs w:val="20"/>
        </w:rPr>
        <w:t xml:space="preserve"> </w:t>
      </w:r>
      <w:r w:rsidR="00D272AA" w:rsidRPr="001679FE">
        <w:rPr>
          <w:rFonts w:asciiTheme="minorHAnsi" w:hAnsiTheme="minorHAnsi" w:cstheme="minorHAnsi"/>
          <w:sz w:val="20"/>
          <w:szCs w:val="20"/>
        </w:rPr>
        <w:t xml:space="preserve"> </w:t>
      </w:r>
      <w:r w:rsidRPr="001679FE">
        <w:rPr>
          <w:rFonts w:asciiTheme="minorHAnsi" w:hAnsiTheme="minorHAnsi" w:cstheme="minorHAnsi"/>
          <w:sz w:val="20"/>
          <w:szCs w:val="20"/>
        </w:rPr>
        <w:t>(2023)</w:t>
      </w:r>
      <w:r w:rsidR="00D272AA" w:rsidRPr="001679FE">
        <w:rPr>
          <w:rFonts w:asciiTheme="minorHAnsi" w:hAnsiTheme="minorHAnsi" w:cstheme="minorHAnsi"/>
          <w:sz w:val="20"/>
          <w:szCs w:val="20"/>
        </w:rPr>
        <w:t xml:space="preserve"> </w:t>
      </w:r>
      <w:r w:rsidRPr="001679F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D272AA" w:rsidRPr="001679FE">
        <w:rPr>
          <w:rFonts w:asciiTheme="minorHAnsi" w:hAnsiTheme="minorHAnsi" w:cstheme="minorHAnsi"/>
          <w:sz w:val="20"/>
          <w:szCs w:val="20"/>
        </w:rPr>
        <w:t>rhoneycomb</w:t>
      </w:r>
      <w:proofErr w:type="spellEnd"/>
      <w:r w:rsidR="00D272AA" w:rsidRPr="001679FE">
        <w:rPr>
          <w:rFonts w:asciiTheme="minorHAnsi" w:hAnsiTheme="minorHAnsi" w:cstheme="minorHAnsi"/>
          <w:sz w:val="20"/>
          <w:szCs w:val="20"/>
        </w:rPr>
        <w:t>: An R package for the construction and analysis of honeycomb selection designs,</w:t>
      </w:r>
      <w:r w:rsidR="001679FE" w:rsidRPr="001679FE">
        <w:rPr>
          <w:rFonts w:asciiTheme="minorHAnsi" w:hAnsiTheme="minorHAnsi" w:cstheme="minorHAnsi"/>
          <w:sz w:val="20"/>
          <w:szCs w:val="20"/>
        </w:rPr>
        <w:t xml:space="preserve"> </w:t>
      </w:r>
      <w:r w:rsidR="00D272AA" w:rsidRPr="001679FE">
        <w:rPr>
          <w:rFonts w:asciiTheme="minorHAnsi" w:hAnsiTheme="minorHAnsi" w:cstheme="minorHAnsi"/>
          <w:i/>
          <w:iCs/>
          <w:sz w:val="20"/>
          <w:szCs w:val="20"/>
        </w:rPr>
        <w:t>Software Impacts</w:t>
      </w:r>
      <w:r w:rsidR="00D272AA" w:rsidRPr="001679FE">
        <w:rPr>
          <w:rFonts w:asciiTheme="minorHAnsi" w:hAnsiTheme="minorHAnsi" w:cstheme="minorHAnsi"/>
          <w:sz w:val="20"/>
          <w:szCs w:val="20"/>
        </w:rPr>
        <w:t>,16, ISSN 2665-9638,</w:t>
      </w:r>
    </w:p>
    <w:p w14:paraId="10ECD2D2" w14:textId="0851292F" w:rsidR="00243CEE" w:rsidRPr="00243CEE" w:rsidRDefault="00243CEE" w:rsidP="001679F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3CEE">
        <w:rPr>
          <w:rFonts w:asciiTheme="minorHAnsi" w:hAnsiTheme="minorHAnsi" w:cstheme="minorHAnsi"/>
          <w:sz w:val="20"/>
          <w:szCs w:val="20"/>
        </w:rPr>
        <w:t xml:space="preserve">Avramidou, E.; Sarri, E.;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Ganopoulos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I.;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Madesis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P.;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Kougiteas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L.; Papadopoulou, E.-A.; Aliferis, K.A.; </w:t>
      </w:r>
      <w:r>
        <w:rPr>
          <w:rFonts w:asciiTheme="minorHAnsi" w:hAnsiTheme="minorHAnsi" w:cstheme="minorHAnsi"/>
          <w:sz w:val="20"/>
          <w:szCs w:val="20"/>
          <w:lang w:val="el-GR"/>
        </w:rPr>
        <w:t>Α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braham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, E.M.; </w:t>
      </w:r>
      <w:r w:rsidRPr="001679FE">
        <w:rPr>
          <w:rFonts w:asciiTheme="minorHAnsi" w:hAnsiTheme="minorHAnsi" w:cstheme="minorHAnsi"/>
          <w:b/>
          <w:bCs/>
          <w:sz w:val="20"/>
          <w:szCs w:val="20"/>
        </w:rPr>
        <w:t>Tani, E.</w:t>
      </w:r>
      <w:r w:rsidRPr="00243CEE">
        <w:rPr>
          <w:rFonts w:asciiTheme="minorHAnsi" w:hAnsiTheme="minorHAnsi" w:cstheme="minorHAnsi"/>
          <w:sz w:val="20"/>
          <w:szCs w:val="20"/>
        </w:rPr>
        <w:t xml:space="preserve"> (2023) Genetic and Metabolite Variability among Commercial Varieties and Advanced Lines of Vicia faba L. </w:t>
      </w:r>
      <w:r w:rsidR="001679FE" w:rsidRPr="001679FE">
        <w:rPr>
          <w:rFonts w:asciiTheme="minorHAnsi" w:hAnsiTheme="minorHAnsi" w:cstheme="minorHAnsi"/>
          <w:i/>
          <w:iCs/>
          <w:sz w:val="20"/>
          <w:szCs w:val="20"/>
        </w:rPr>
        <w:t>Plants</w:t>
      </w:r>
      <w:r w:rsidR="001679FE" w:rsidRPr="00243CEE">
        <w:rPr>
          <w:rFonts w:asciiTheme="minorHAnsi" w:hAnsiTheme="minorHAnsi" w:cstheme="minorHAnsi"/>
          <w:sz w:val="20"/>
          <w:szCs w:val="20"/>
        </w:rPr>
        <w:t>,</w:t>
      </w:r>
      <w:r w:rsidRPr="00243CEE">
        <w:rPr>
          <w:rFonts w:asciiTheme="minorHAnsi" w:hAnsiTheme="minorHAnsi" w:cstheme="minorHAnsi"/>
          <w:sz w:val="20"/>
          <w:szCs w:val="20"/>
        </w:rPr>
        <w:t xml:space="preserve"> 12, 908. https://doi.org/10.3390/plants12040908</w:t>
      </w:r>
    </w:p>
    <w:p w14:paraId="6DE81803" w14:textId="140D279C" w:rsidR="00FB7AB8" w:rsidRDefault="00FB7AB8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Mavromatis, A.; NianiouObeidat, I.; Polidoros, A.; Parissi, Z.;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val="it-IT"/>
        </w:rPr>
        <w:t>Tani, E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>*.; Irakli, M.; Aliferis, K.A.; Zafeiriou, I.; Mylona, P.V.;</w:t>
      </w:r>
      <w:r w:rsidR="00946647"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243CEE">
        <w:rPr>
          <w:rFonts w:asciiTheme="minorHAnsi" w:hAnsiTheme="minorHAnsi" w:cstheme="minorHAnsi"/>
          <w:sz w:val="20"/>
          <w:szCs w:val="20"/>
          <w:lang w:val="it-IT"/>
        </w:rPr>
        <w:t>Sarri, E.; et al.</w:t>
      </w:r>
      <w:r w:rsidR="00946647" w:rsidRPr="00243CEE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46647" w:rsidRPr="00243CEE">
        <w:rPr>
          <w:rFonts w:asciiTheme="minorHAnsi" w:hAnsiTheme="minorHAnsi" w:cstheme="minorHAnsi"/>
          <w:sz w:val="20"/>
          <w:szCs w:val="20"/>
        </w:rPr>
        <w:t>(2023)</w:t>
      </w:r>
      <w:r w:rsidRPr="00243CEE">
        <w:rPr>
          <w:rFonts w:asciiTheme="minorHAnsi" w:hAnsiTheme="minorHAnsi" w:cstheme="minorHAnsi"/>
          <w:sz w:val="20"/>
          <w:szCs w:val="20"/>
        </w:rPr>
        <w:t xml:space="preserve"> Characterization of Lupin Cultivars Based on Phenotypical, Molecular and Metabolomic Analyses. </w:t>
      </w:r>
      <w:r w:rsidRPr="001679FE">
        <w:rPr>
          <w:rFonts w:asciiTheme="minorHAnsi" w:hAnsiTheme="minorHAnsi" w:cstheme="minorHAnsi"/>
          <w:i/>
          <w:iCs/>
          <w:sz w:val="20"/>
          <w:szCs w:val="20"/>
        </w:rPr>
        <w:t>Agronomy</w:t>
      </w:r>
      <w:r w:rsidRPr="00243CEE">
        <w:rPr>
          <w:rFonts w:asciiTheme="minorHAnsi" w:hAnsiTheme="minorHAnsi" w:cstheme="minorHAnsi"/>
          <w:sz w:val="20"/>
          <w:szCs w:val="20"/>
        </w:rPr>
        <w:t>, 13, 370. https://doi.org/ 10.3390/agronomy13020370</w:t>
      </w:r>
    </w:p>
    <w:p w14:paraId="62350051" w14:textId="77777777" w:rsidR="003D6015" w:rsidRPr="003D6015" w:rsidRDefault="003D6015" w:rsidP="003D6015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6015">
        <w:rPr>
          <w:rFonts w:asciiTheme="minorHAnsi" w:hAnsiTheme="minorHAnsi" w:cstheme="minorHAnsi"/>
          <w:sz w:val="20"/>
          <w:szCs w:val="20"/>
          <w:lang w:val="it-IT"/>
        </w:rPr>
        <w:t xml:space="preserve">Agius, D. R., Kapazoglou, A., Avramidou, E., Baranek, M., Carneros, E., Caro, E., ... </w:t>
      </w:r>
      <w:r w:rsidRPr="003D6015">
        <w:rPr>
          <w:rFonts w:asciiTheme="minorHAnsi" w:hAnsiTheme="minorHAnsi" w:cstheme="minorHAnsi"/>
          <w:b/>
          <w:bCs/>
          <w:sz w:val="20"/>
          <w:szCs w:val="20"/>
          <w:lang w:val="it-IT"/>
        </w:rPr>
        <w:t>Tani E</w:t>
      </w:r>
      <w:r w:rsidRPr="003D6015">
        <w:rPr>
          <w:rFonts w:asciiTheme="minorHAnsi" w:hAnsiTheme="minorHAnsi" w:cstheme="minorHAnsi"/>
          <w:sz w:val="20"/>
          <w:szCs w:val="20"/>
          <w:lang w:val="it-IT"/>
        </w:rPr>
        <w:t xml:space="preserve">, Testillano PS, Todorov D,Valledor L  &amp; Vassileva, V. (2023). </w:t>
      </w:r>
      <w:r w:rsidRPr="003D6015">
        <w:rPr>
          <w:rFonts w:asciiTheme="minorHAnsi" w:hAnsiTheme="minorHAnsi" w:cstheme="minorHAnsi"/>
          <w:sz w:val="20"/>
          <w:szCs w:val="20"/>
        </w:rPr>
        <w:t>Exploring the crop epigenome: a comparison of DNA methylation profiling techniques</w:t>
      </w:r>
      <w:r w:rsidRPr="003D6015">
        <w:rPr>
          <w:rFonts w:asciiTheme="minorHAnsi" w:hAnsiTheme="minorHAnsi" w:cstheme="minorHAnsi"/>
          <w:i/>
          <w:iCs/>
          <w:sz w:val="20"/>
          <w:szCs w:val="20"/>
        </w:rPr>
        <w:t>. Frontiers in Plant Science</w:t>
      </w:r>
      <w:r w:rsidRPr="003D6015">
        <w:rPr>
          <w:rFonts w:asciiTheme="minorHAnsi" w:hAnsiTheme="minorHAnsi" w:cstheme="minorHAnsi"/>
          <w:sz w:val="20"/>
          <w:szCs w:val="20"/>
        </w:rPr>
        <w:t>, 14, 1181039.</w:t>
      </w:r>
    </w:p>
    <w:p w14:paraId="01167F25" w14:textId="4531CD6E" w:rsidR="005421FB" w:rsidRPr="005421FB" w:rsidRDefault="005421FB" w:rsidP="003900F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421FB">
        <w:rPr>
          <w:rFonts w:asciiTheme="minorHAnsi" w:hAnsiTheme="minorHAnsi" w:cstheme="minorHAnsi"/>
          <w:sz w:val="20"/>
          <w:szCs w:val="20"/>
        </w:rPr>
        <w:t>Gerakari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M, </w:t>
      </w:r>
      <w:proofErr w:type="spellStart"/>
      <w:r w:rsidRPr="005421FB">
        <w:rPr>
          <w:rFonts w:asciiTheme="minorHAnsi" w:hAnsiTheme="minorHAnsi" w:cstheme="minorHAnsi"/>
          <w:sz w:val="20"/>
          <w:szCs w:val="20"/>
        </w:rPr>
        <w:t>Cheimona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N, Tani E, Travlos I, </w:t>
      </w:r>
      <w:proofErr w:type="spellStart"/>
      <w:r w:rsidRPr="005421FB">
        <w:rPr>
          <w:rFonts w:asciiTheme="minorHAnsi" w:hAnsiTheme="minorHAnsi" w:cstheme="minorHAnsi"/>
          <w:sz w:val="20"/>
          <w:szCs w:val="20"/>
        </w:rPr>
        <w:t>Chachalis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D, </w:t>
      </w:r>
      <w:proofErr w:type="spellStart"/>
      <w:r w:rsidRPr="005421FB">
        <w:rPr>
          <w:rFonts w:asciiTheme="minorHAnsi" w:hAnsiTheme="minorHAnsi" w:cstheme="minorHAnsi"/>
          <w:sz w:val="20"/>
          <w:szCs w:val="20"/>
        </w:rPr>
        <w:t>Loddo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D, Mathiassen SK, </w:t>
      </w:r>
      <w:proofErr w:type="spellStart"/>
      <w:r w:rsidRPr="005421FB">
        <w:rPr>
          <w:rFonts w:asciiTheme="minorHAnsi" w:hAnsiTheme="minorHAnsi" w:cstheme="minorHAnsi"/>
          <w:sz w:val="20"/>
          <w:szCs w:val="20"/>
        </w:rPr>
        <w:t>Gitsopoulos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TK, Scarabel L, Panozzo S, Kristensen M, Kudsk P, </w:t>
      </w:r>
      <w:proofErr w:type="spellStart"/>
      <w:r w:rsidRPr="005421FB">
        <w:rPr>
          <w:rFonts w:asciiTheme="minorHAnsi" w:hAnsiTheme="minorHAnsi" w:cstheme="minorHAnsi"/>
          <w:sz w:val="20"/>
          <w:szCs w:val="20"/>
        </w:rPr>
        <w:t>Sattin</w:t>
      </w:r>
      <w:proofErr w:type="spellEnd"/>
      <w:r w:rsidRPr="005421FB">
        <w:rPr>
          <w:rFonts w:asciiTheme="minorHAnsi" w:hAnsiTheme="minorHAnsi" w:cstheme="minorHAnsi"/>
          <w:sz w:val="20"/>
          <w:szCs w:val="20"/>
        </w:rPr>
        <w:t xml:space="preserve"> M. Biochemical and Rapid Molecular Analyses to Identify Glyphosate Resistance in Lolium spp. </w:t>
      </w:r>
      <w:r w:rsidRPr="005421FB">
        <w:rPr>
          <w:rFonts w:asciiTheme="minorHAnsi" w:hAnsiTheme="minorHAnsi" w:cstheme="minorHAnsi"/>
          <w:i/>
          <w:iCs/>
          <w:sz w:val="20"/>
          <w:szCs w:val="20"/>
        </w:rPr>
        <w:t>Agronomy</w:t>
      </w:r>
      <w:r w:rsidRPr="005421FB">
        <w:rPr>
          <w:rFonts w:asciiTheme="minorHAnsi" w:hAnsiTheme="minorHAnsi" w:cstheme="minorHAnsi"/>
          <w:sz w:val="20"/>
          <w:szCs w:val="20"/>
        </w:rPr>
        <w:t>. 2022; 12(1):40. https://doi.org/10.3390/agronomy12010040</w:t>
      </w:r>
    </w:p>
    <w:p w14:paraId="7527479B" w14:textId="77777777" w:rsidR="001679FE" w:rsidRPr="001679FE" w:rsidRDefault="001679FE" w:rsidP="001679F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E. </w:t>
      </w:r>
      <w:proofErr w:type="gramStart"/>
      <w:r w:rsidRPr="001679FE">
        <w:rPr>
          <w:rFonts w:asciiTheme="minorHAnsi" w:hAnsiTheme="minorHAnsi" w:cstheme="minorHAnsi"/>
          <w:sz w:val="20"/>
          <w:szCs w:val="20"/>
          <w:lang w:eastAsia="el-GR"/>
        </w:rPr>
        <w:t>Stathi ,</w:t>
      </w:r>
      <w:proofErr w:type="gramEnd"/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 K. </w:t>
      </w:r>
      <w:proofErr w:type="spellStart"/>
      <w:r w:rsidRPr="001679FE">
        <w:rPr>
          <w:rFonts w:asciiTheme="minorHAnsi" w:hAnsiTheme="minorHAnsi" w:cstheme="minorHAnsi"/>
          <w:sz w:val="20"/>
          <w:szCs w:val="20"/>
          <w:lang w:eastAsia="el-GR"/>
        </w:rPr>
        <w:t>Kougioumoutzis</w:t>
      </w:r>
      <w:proofErr w:type="spellEnd"/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 , E. Abraham , P. </w:t>
      </w:r>
      <w:proofErr w:type="spellStart"/>
      <w:r w:rsidRPr="001679FE">
        <w:rPr>
          <w:rFonts w:asciiTheme="minorHAnsi" w:hAnsiTheme="minorHAnsi" w:cstheme="minorHAnsi"/>
          <w:sz w:val="20"/>
          <w:szCs w:val="20"/>
          <w:lang w:eastAsia="el-GR"/>
        </w:rPr>
        <w:t>Trigas</w:t>
      </w:r>
      <w:proofErr w:type="spellEnd"/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 , I. </w:t>
      </w:r>
      <w:proofErr w:type="spellStart"/>
      <w:r w:rsidRPr="001679FE">
        <w:rPr>
          <w:rFonts w:asciiTheme="minorHAnsi" w:hAnsiTheme="minorHAnsi" w:cstheme="minorHAnsi"/>
          <w:sz w:val="20"/>
          <w:szCs w:val="20"/>
          <w:lang w:eastAsia="el-GR"/>
        </w:rPr>
        <w:t>Ganopoulos</w:t>
      </w:r>
      <w:proofErr w:type="spellEnd"/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 , E. Avramidou, </w:t>
      </w: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E. Tani</w:t>
      </w:r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. (2021). Population genetic variability and distribution of the endangered Greek endemic Cicer graecum under climate change scenarios. </w:t>
      </w:r>
      <w:proofErr w:type="spellStart"/>
      <w:r w:rsidRPr="001679FE">
        <w:rPr>
          <w:rFonts w:asciiTheme="minorHAnsi" w:hAnsiTheme="minorHAnsi" w:cstheme="minorHAnsi"/>
          <w:sz w:val="20"/>
          <w:szCs w:val="20"/>
          <w:lang w:eastAsia="el-GR"/>
        </w:rPr>
        <w:t>AoB</w:t>
      </w:r>
      <w:proofErr w:type="spellEnd"/>
      <w:r w:rsidRPr="001679FE">
        <w:rPr>
          <w:rFonts w:asciiTheme="minorHAnsi" w:hAnsiTheme="minorHAnsi" w:cstheme="minorHAnsi"/>
          <w:sz w:val="20"/>
          <w:szCs w:val="20"/>
          <w:lang w:eastAsia="el-GR"/>
        </w:rPr>
        <w:t xml:space="preserve"> PLANTS 12(2), plaa007, https://doi.org/10.1093/aobpla/plaa007  </w:t>
      </w:r>
    </w:p>
    <w:p w14:paraId="1CDE4F1A" w14:textId="797DA3F2" w:rsidR="00AB7A99" w:rsidRPr="00243CEE" w:rsidRDefault="00AB7A99" w:rsidP="00243CE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43CEE">
        <w:rPr>
          <w:rFonts w:asciiTheme="minorHAnsi" w:hAnsiTheme="minorHAnsi" w:cstheme="minorHAnsi"/>
          <w:bCs/>
          <w:sz w:val="20"/>
          <w:szCs w:val="20"/>
        </w:rPr>
        <w:t>Kapazoglou</w:t>
      </w:r>
      <w:proofErr w:type="spellEnd"/>
      <w:r w:rsidRPr="00243CEE">
        <w:rPr>
          <w:rFonts w:asciiTheme="minorHAnsi" w:hAnsiTheme="minorHAnsi" w:cstheme="minorHAnsi"/>
          <w:bCs/>
          <w:sz w:val="20"/>
          <w:szCs w:val="20"/>
        </w:rPr>
        <w:t xml:space="preserve"> A*</w:t>
      </w:r>
      <w:r w:rsidRPr="00243CEE">
        <w:rPr>
          <w:rFonts w:asciiTheme="minorHAnsi" w:hAnsiTheme="minorHAnsi" w:cstheme="minorHAnsi"/>
          <w:sz w:val="20"/>
          <w:szCs w:val="20"/>
        </w:rPr>
        <w:t xml:space="preserve">, </w:t>
      </w:r>
      <w:r w:rsidRPr="00243CEE">
        <w:rPr>
          <w:rFonts w:asciiTheme="minorHAnsi" w:hAnsiTheme="minorHAnsi" w:cstheme="minorHAnsi"/>
          <w:b/>
          <w:bCs/>
          <w:sz w:val="20"/>
          <w:szCs w:val="20"/>
        </w:rPr>
        <w:t>Tani E</w:t>
      </w:r>
      <w:r w:rsidRPr="00243CEE">
        <w:rPr>
          <w:rFonts w:asciiTheme="minorHAnsi" w:hAnsiTheme="minorHAnsi" w:cstheme="minorHAnsi"/>
          <w:sz w:val="20"/>
          <w:szCs w:val="20"/>
        </w:rPr>
        <w:t xml:space="preserve">, Avramidou EV, Abraham EM,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Gerakari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 M,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Megariti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 S,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Doupis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 G, </w:t>
      </w:r>
      <w:proofErr w:type="spellStart"/>
      <w:r w:rsidRPr="00243CEE">
        <w:rPr>
          <w:rFonts w:asciiTheme="minorHAnsi" w:hAnsiTheme="minorHAnsi" w:cstheme="minorHAnsi"/>
          <w:sz w:val="20"/>
          <w:szCs w:val="20"/>
        </w:rPr>
        <w:t>Doulis</w:t>
      </w:r>
      <w:proofErr w:type="spellEnd"/>
      <w:r w:rsidRPr="00243CEE">
        <w:rPr>
          <w:rFonts w:asciiTheme="minorHAnsi" w:hAnsiTheme="minorHAnsi" w:cstheme="minorHAnsi"/>
          <w:sz w:val="20"/>
          <w:szCs w:val="20"/>
        </w:rPr>
        <w:t xml:space="preserve"> GA* (2021) Epigenetic changes and transcriptional reprogramming upon woody plant grafting for crop sustainability in a changing environment. </w:t>
      </w:r>
      <w:r w:rsidRPr="00243CEE">
        <w:rPr>
          <w:rFonts w:asciiTheme="minorHAnsi" w:hAnsiTheme="minorHAnsi" w:cstheme="minorHAnsi"/>
          <w:i/>
          <w:sz w:val="20"/>
          <w:szCs w:val="20"/>
        </w:rPr>
        <w:t>Frontiers in Plant Sciences</w:t>
      </w:r>
      <w:r w:rsidRPr="00243C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doi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>: 10.3389/fpls.2020.613004</w:t>
      </w:r>
      <w:r w:rsidRPr="00243CEE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                                       </w:t>
      </w:r>
    </w:p>
    <w:p w14:paraId="5E3F3475" w14:textId="6F3DB3DF" w:rsidR="008876D1" w:rsidRPr="00243CEE" w:rsidRDefault="008876D1" w:rsidP="00243CEE">
      <w:pPr>
        <w:pStyle w:val="a3"/>
        <w:numPr>
          <w:ilvl w:val="0"/>
          <w:numId w:val="8"/>
        </w:numPr>
        <w:jc w:val="both"/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Sarri, E.; </w:t>
      </w:r>
      <w:proofErr w:type="spellStart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>Termentzi</w:t>
      </w:r>
      <w:proofErr w:type="spellEnd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, A.; Abraham, E.M.; Papadopoulos, G.K.; Baira, E.; </w:t>
      </w:r>
      <w:proofErr w:type="spellStart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>Machera</w:t>
      </w:r>
      <w:proofErr w:type="spellEnd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, K.; Loukas, V.; </w:t>
      </w:r>
      <w:proofErr w:type="spellStart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>Komaitis</w:t>
      </w:r>
      <w:proofErr w:type="spellEnd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, F.; </w:t>
      </w:r>
      <w:r w:rsidRPr="00243CEE">
        <w:rPr>
          <w:rStyle w:val="-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Tani</w:t>
      </w:r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, E. </w:t>
      </w:r>
      <w:r w:rsidR="00946647"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 (2021) </w:t>
      </w:r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>Salinity Stress Alters the Secondary Metabolic Profile of M. sativa, M. arborea and Their Hybrid (</w:t>
      </w:r>
      <w:proofErr w:type="spellStart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>Alborea</w:t>
      </w:r>
      <w:proofErr w:type="spellEnd"/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). </w:t>
      </w:r>
      <w:r w:rsidRPr="001679FE">
        <w:rPr>
          <w:rStyle w:val="-"/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>Int. J. Mol. Sci.,</w:t>
      </w:r>
      <w:r w:rsidRPr="00243CEE">
        <w:rPr>
          <w:rStyle w:val="-"/>
          <w:rFonts w:asciiTheme="minorHAnsi" w:hAnsiTheme="minorHAnsi" w:cstheme="minorHAnsi"/>
          <w:color w:val="auto"/>
          <w:sz w:val="20"/>
          <w:szCs w:val="20"/>
          <w:u w:val="none"/>
        </w:rPr>
        <w:t xml:space="preserve"> 22, 4882. https://doi.org/10.3390/ijms22094882</w:t>
      </w:r>
    </w:p>
    <w:p w14:paraId="4B057B4B" w14:textId="617CE9CB" w:rsidR="00946647" w:rsidRDefault="00946647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Papastylianou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P.;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Vlachostergios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D.N.;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Dordas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C.;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Tigka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E.;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Papakaloudis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P.;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Kargiotidou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A.;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Pratsinakis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E.;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Koskosidis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A.;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Pankou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C.;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Kousta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, A.; Mylonas I;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 E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>. et al. (2021) Genotype X Environment Interaction Analysis of Faba Bean (</w:t>
      </w:r>
      <w:r w:rsidRPr="00243CEE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Vicia faba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L.) for Biomass and Seed Yield across Different Environments. </w:t>
      </w:r>
      <w:r w:rsidRPr="001679FE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 xml:space="preserve">Sustainability 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>13, 2586. https:// doi.org/10.3390/su13052586</w:t>
      </w:r>
    </w:p>
    <w:p w14:paraId="28DF60D8" w14:textId="77777777" w:rsidR="00825F19" w:rsidRPr="00825F19" w:rsidRDefault="00825F19" w:rsidP="00825F1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Mladenov V, Fotopoulos V,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Kaiserli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E,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Karalija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E, Maury S, Baranek M, Segal N,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Testillano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PS,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Vassileva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V, Pinto G, Nagel M,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Hoenicka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H, Miladinović D,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Gallusci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P,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Vergata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C,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Kapazoglou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A, Abraham E, </w:t>
      </w: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 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Gerakari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M, Sarri E, Avramidou EV, Gašparović M, Martinelli F. Deciphering the Epigenetic Alphabet Involved in Transgenerational Stress Memory in Crops.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International Journal of Molecular Sciences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>. 2021; 22(13):7118. https://doi.org/10.3390/ijms22137118</w:t>
      </w:r>
    </w:p>
    <w:p w14:paraId="02FC5A70" w14:textId="79E0CB37" w:rsidR="00AB7A99" w:rsidRDefault="00AB7A99" w:rsidP="00243C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Ventouris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YE,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 E</w:t>
      </w:r>
      <w:r w:rsidR="00FB7AB8" w:rsidRPr="00243CEE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*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,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Avramidou EV, Abraham EM,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Chorianopoulou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SN, </w:t>
      </w: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t>Vlachostergios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DN, Papadopoulos G, </w:t>
      </w:r>
      <w:r w:rsidRPr="00243CEE">
        <w:rPr>
          <w:rFonts w:asciiTheme="minorHAnsi" w:hAnsiTheme="minorHAnsi" w:cstheme="minorHAnsi"/>
          <w:bCs/>
          <w:sz w:val="20"/>
          <w:szCs w:val="20"/>
          <w:lang w:eastAsia="el-GR"/>
        </w:rPr>
        <w:t>Kapazoglou A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(2020) Recurrent Water Deficit and Epigenetic Memory in Medicago Sativa L. Varieties. </w:t>
      </w:r>
      <w:r w:rsidRPr="00243CEE">
        <w:rPr>
          <w:rFonts w:asciiTheme="minorHAnsi" w:hAnsiTheme="minorHAnsi" w:cstheme="minorHAnsi"/>
          <w:i/>
          <w:sz w:val="20"/>
          <w:szCs w:val="20"/>
          <w:lang w:eastAsia="el-GR"/>
        </w:rPr>
        <w:t>Applied Sciences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>.10:3110.</w:t>
      </w:r>
    </w:p>
    <w:p w14:paraId="5BAE64AF" w14:textId="77777777" w:rsidR="001679FE" w:rsidRPr="00243CEE" w:rsidRDefault="001679FE" w:rsidP="001679F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43CEE">
        <w:rPr>
          <w:rFonts w:asciiTheme="minorHAnsi" w:hAnsiTheme="minorHAnsi" w:cstheme="minorHAnsi"/>
          <w:sz w:val="20"/>
          <w:szCs w:val="20"/>
          <w:lang w:eastAsia="el-GR"/>
        </w:rPr>
        <w:lastRenderedPageBreak/>
        <w:t>Varotto</w:t>
      </w:r>
      <w:proofErr w:type="spellEnd"/>
      <w:r w:rsidRPr="00243CEE">
        <w:rPr>
          <w:rFonts w:asciiTheme="minorHAnsi" w:hAnsiTheme="minorHAnsi" w:cstheme="minorHAnsi"/>
          <w:sz w:val="20"/>
          <w:szCs w:val="20"/>
          <w:lang w:eastAsia="el-GR"/>
        </w:rPr>
        <w:t xml:space="preserve"> S, </w:t>
      </w:r>
      <w:r w:rsidRPr="00243CEE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 E</w:t>
      </w:r>
      <w:r w:rsidRPr="00243CEE">
        <w:rPr>
          <w:rFonts w:asciiTheme="minorHAnsi" w:hAnsiTheme="minorHAnsi" w:cstheme="minorHAnsi"/>
          <w:sz w:val="20"/>
          <w:szCs w:val="20"/>
          <w:lang w:eastAsia="el-GR"/>
        </w:rPr>
        <w:t>, Abraham E, Krugman T, Kapazoglou A, Melzer R, Radanović A, Miladinović D</w:t>
      </w:r>
      <w:r w:rsidRPr="00243CEE">
        <w:rPr>
          <w:rFonts w:asciiTheme="minorHAnsi" w:hAnsiTheme="minorHAnsi" w:cstheme="minorHAnsi"/>
          <w:sz w:val="20"/>
          <w:szCs w:val="20"/>
        </w:rPr>
        <w:t xml:space="preserve"> (2020) Epigenetics: possible applications in climate-smart crop breeding. </w:t>
      </w:r>
      <w:r w:rsidRPr="00243CEE">
        <w:rPr>
          <w:rFonts w:asciiTheme="minorHAnsi" w:hAnsiTheme="minorHAnsi" w:cstheme="minorHAnsi"/>
          <w:i/>
          <w:sz w:val="20"/>
          <w:szCs w:val="20"/>
        </w:rPr>
        <w:t xml:space="preserve">Journal of Experimental Botany, </w:t>
      </w:r>
      <w:r w:rsidRPr="00243CEE">
        <w:rPr>
          <w:rFonts w:asciiTheme="minorHAnsi" w:hAnsiTheme="minorHAnsi" w:cstheme="minorHAnsi"/>
          <w:sz w:val="20"/>
          <w:szCs w:val="20"/>
        </w:rPr>
        <w:t xml:space="preserve">eraa188, </w:t>
      </w:r>
    </w:p>
    <w:p w14:paraId="0DADEA40" w14:textId="6B9898F6" w:rsidR="00825F19" w:rsidRPr="00825F19" w:rsidRDefault="00825F19" w:rsidP="00825F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Tani, 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.; Chronopoulou, 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>E.G.,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Labrou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N.E.; Sarri, E.;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Goufa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Μ.;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Vaharidi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X.;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Tornesaki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A.;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Psychogiou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M.;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Bebeli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>, P.J.; Abraham, Ε.M. (2019). Growth, Physiological, Biochemical, and Transcriptional Responses to Drought Stress in Seedlings of Medicago sativa L., Medicago arborea L. and Their Hybrid (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Alborea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).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Agronomy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9, 38.</w:t>
      </w:r>
    </w:p>
    <w:p w14:paraId="6400647A" w14:textId="77777777" w:rsidR="00825F19" w:rsidRPr="00825F19" w:rsidRDefault="00825F19" w:rsidP="00825F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825F19">
        <w:rPr>
          <w:rFonts w:asciiTheme="minorHAnsi" w:hAnsiTheme="minorHAnsi" w:cstheme="minorHAnsi"/>
          <w:sz w:val="20"/>
          <w:szCs w:val="20"/>
          <w:lang w:val="it-IT" w:eastAsia="el-GR"/>
        </w:rPr>
        <w:t xml:space="preserve">Abraham, E. M., Ganopoulos, I., Madesis, P., Mavromatis, A., Mylona, P., Nianiou-Obeidat, I., Parissi,Z., Polidoros ,A., </w:t>
      </w:r>
      <w:r w:rsidRPr="00825F19">
        <w:rPr>
          <w:rFonts w:asciiTheme="minorHAnsi" w:hAnsiTheme="minorHAnsi" w:cstheme="minorHAnsi"/>
          <w:b/>
          <w:bCs/>
          <w:sz w:val="20"/>
          <w:szCs w:val="20"/>
          <w:lang w:val="it-IT" w:eastAsia="el-GR"/>
        </w:rPr>
        <w:t>Tani ,E</w:t>
      </w:r>
      <w:r w:rsidRPr="00825F19">
        <w:rPr>
          <w:rFonts w:asciiTheme="minorHAnsi" w:hAnsiTheme="minorHAnsi" w:cstheme="minorHAnsi"/>
          <w:sz w:val="20"/>
          <w:szCs w:val="20"/>
          <w:lang w:val="it-IT" w:eastAsia="el-GR"/>
        </w:rPr>
        <w:t xml:space="preserve">, Vlachostergios, D. (2019). 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The Use of Lupin as a Source of Protein in Animal Feeding: Genomic Tools and Breeding Approaches.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International journal of molecular sciences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20(4), 851. doi:10.3390/ijms20040851 </w:t>
      </w:r>
    </w:p>
    <w:p w14:paraId="46531E50" w14:textId="77777777" w:rsidR="00825F19" w:rsidRPr="00825F19" w:rsidRDefault="00825F19" w:rsidP="00825F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Tani, E.,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Kizis, D.,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Markellou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E., Papadakis, I.,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Tsamadia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D., Leventis, G., …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Karapanos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I. (2018). Cultivar-Dependent Responses of Eggplant (Solanum melongena L.) to Simultaneous Verticillium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dahliae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Infection and Drought.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Frontiers in plant science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9, 1181. doi:10.3389/fpls.2018.01181 </w:t>
      </w:r>
    </w:p>
    <w:p w14:paraId="7DBEC6DD" w14:textId="0ECF3A4C" w:rsidR="00825F19" w:rsidRPr="00825F19" w:rsidRDefault="00825F19" w:rsidP="00825F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Tani, 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., Sarri, E.,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Goufa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M., Asimakopoulou, G.E.,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Psychogiou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M., Bingham, E.T.,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Skaracis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>, G.N., &amp; Abraham, E.M. (2018). Seedling Growth and Transcriptional Responses to Salt Shock and Stress in Medicago sativa L., Medicago arborea L., and Their Hybrid (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Alborea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).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 xml:space="preserve">Agronomy 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>8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231. </w:t>
      </w:r>
    </w:p>
    <w:p w14:paraId="7C57FC64" w14:textId="77777777" w:rsidR="00825F19" w:rsidRPr="00825F19" w:rsidRDefault="00825F19" w:rsidP="00825F1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Margaritopoulou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T., </w:t>
      </w: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Tani, 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. 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Chachalis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D., Travlos, I. (2018). Involvement of Epigenetic Mechanisms in Herbicide Resistance: The Case of Conyza canadensis.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Agriculture.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8. 17. 10.3390/agriculture8010017.</w:t>
      </w:r>
    </w:p>
    <w:p w14:paraId="1B6C881B" w14:textId="56862567" w:rsidR="00825F19" w:rsidRPr="00825F19" w:rsidRDefault="00825F19" w:rsidP="00825F1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Kapazoglou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A,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Ganopoulos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I, </w:t>
      </w:r>
      <w:r w:rsidRPr="00825F19">
        <w:rPr>
          <w:rFonts w:asciiTheme="minorHAnsi" w:hAnsiTheme="minorHAnsi" w:cstheme="minorHAnsi"/>
          <w:b/>
          <w:bCs/>
          <w:sz w:val="20"/>
          <w:szCs w:val="20"/>
          <w:lang w:eastAsia="el-GR"/>
        </w:rPr>
        <w:t>Tani E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, </w:t>
      </w:r>
      <w:proofErr w:type="spellStart"/>
      <w:r w:rsidRPr="00825F19">
        <w:rPr>
          <w:rFonts w:asciiTheme="minorHAnsi" w:hAnsiTheme="minorHAnsi" w:cstheme="minorHAnsi"/>
          <w:sz w:val="20"/>
          <w:szCs w:val="20"/>
          <w:lang w:eastAsia="el-GR"/>
        </w:rPr>
        <w:t>Tsaftaris</w:t>
      </w:r>
      <w:proofErr w:type="spellEnd"/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 AS (2018) Epigenetics, Epigenomics, and 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>Crop Improvement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. </w:t>
      </w:r>
      <w:r w:rsidRPr="00825F19">
        <w:rPr>
          <w:rFonts w:asciiTheme="minorHAnsi" w:hAnsiTheme="minorHAnsi" w:cstheme="minorHAnsi"/>
          <w:i/>
          <w:iCs/>
          <w:sz w:val="20"/>
          <w:szCs w:val="20"/>
          <w:lang w:eastAsia="el-GR"/>
        </w:rPr>
        <w:t>Advances in Botanical Research</w:t>
      </w:r>
      <w:r w:rsidRPr="00825F19">
        <w:rPr>
          <w:rFonts w:asciiTheme="minorHAnsi" w:hAnsiTheme="minorHAnsi" w:cstheme="minorHAnsi"/>
          <w:sz w:val="20"/>
          <w:szCs w:val="20"/>
          <w:lang w:eastAsia="el-GR"/>
        </w:rPr>
        <w:t xml:space="preserve">. 86: 287-324. </w:t>
      </w:r>
    </w:p>
    <w:sectPr w:rsidR="00825F19" w:rsidRPr="00825F19" w:rsidSect="002C0921">
      <w:pgSz w:w="11906" w:h="16838"/>
      <w:pgMar w:top="851" w:right="65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D66"/>
    <w:multiLevelType w:val="hybridMultilevel"/>
    <w:tmpl w:val="ACAA9730"/>
    <w:lvl w:ilvl="0" w:tplc="CAA222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2DA0"/>
    <w:multiLevelType w:val="hybridMultilevel"/>
    <w:tmpl w:val="ADF6559E"/>
    <w:lvl w:ilvl="0" w:tplc="EEDC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2BC8"/>
    <w:multiLevelType w:val="hybridMultilevel"/>
    <w:tmpl w:val="920C4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29F"/>
    <w:multiLevelType w:val="hybridMultilevel"/>
    <w:tmpl w:val="BE6A8C36"/>
    <w:lvl w:ilvl="0" w:tplc="54CC6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25CB"/>
    <w:multiLevelType w:val="hybridMultilevel"/>
    <w:tmpl w:val="9F922304"/>
    <w:lvl w:ilvl="0" w:tplc="7E72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6FEE"/>
    <w:multiLevelType w:val="hybridMultilevel"/>
    <w:tmpl w:val="B586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0B71"/>
    <w:multiLevelType w:val="hybridMultilevel"/>
    <w:tmpl w:val="ADF6559E"/>
    <w:lvl w:ilvl="0" w:tplc="EEDC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5053"/>
    <w:multiLevelType w:val="hybridMultilevel"/>
    <w:tmpl w:val="4094C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2EB"/>
    <w:multiLevelType w:val="hybridMultilevel"/>
    <w:tmpl w:val="D446143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D56"/>
    <w:multiLevelType w:val="hybridMultilevel"/>
    <w:tmpl w:val="3E56EA94"/>
    <w:lvl w:ilvl="0" w:tplc="FD8EE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3411"/>
    <w:multiLevelType w:val="hybridMultilevel"/>
    <w:tmpl w:val="637029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60032">
    <w:abstractNumId w:val="7"/>
  </w:num>
  <w:num w:numId="2" w16cid:durableId="467355356">
    <w:abstractNumId w:val="6"/>
  </w:num>
  <w:num w:numId="3" w16cid:durableId="190455370">
    <w:abstractNumId w:val="4"/>
  </w:num>
  <w:num w:numId="4" w16cid:durableId="1798914219">
    <w:abstractNumId w:val="1"/>
  </w:num>
  <w:num w:numId="5" w16cid:durableId="746390181">
    <w:abstractNumId w:val="9"/>
  </w:num>
  <w:num w:numId="6" w16cid:durableId="1486362165">
    <w:abstractNumId w:val="0"/>
  </w:num>
  <w:num w:numId="7" w16cid:durableId="418255213">
    <w:abstractNumId w:val="3"/>
  </w:num>
  <w:num w:numId="8" w16cid:durableId="1554849983">
    <w:abstractNumId w:val="10"/>
  </w:num>
  <w:num w:numId="9" w16cid:durableId="31462082">
    <w:abstractNumId w:val="2"/>
  </w:num>
  <w:num w:numId="10" w16cid:durableId="1196847674">
    <w:abstractNumId w:val="5"/>
  </w:num>
  <w:num w:numId="11" w16cid:durableId="98015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3048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40"/>
    <w:rsid w:val="000312DC"/>
    <w:rsid w:val="00044DB7"/>
    <w:rsid w:val="0005226F"/>
    <w:rsid w:val="00066B40"/>
    <w:rsid w:val="00071421"/>
    <w:rsid w:val="000A0484"/>
    <w:rsid w:val="000E623A"/>
    <w:rsid w:val="00107201"/>
    <w:rsid w:val="001425DD"/>
    <w:rsid w:val="001450B5"/>
    <w:rsid w:val="00150A61"/>
    <w:rsid w:val="00161410"/>
    <w:rsid w:val="00164FC6"/>
    <w:rsid w:val="001679FE"/>
    <w:rsid w:val="00170536"/>
    <w:rsid w:val="00186C15"/>
    <w:rsid w:val="001A71DC"/>
    <w:rsid w:val="001C1DC9"/>
    <w:rsid w:val="001D42BD"/>
    <w:rsid w:val="002024D1"/>
    <w:rsid w:val="00243CEE"/>
    <w:rsid w:val="00271988"/>
    <w:rsid w:val="0029228B"/>
    <w:rsid w:val="00297177"/>
    <w:rsid w:val="002B1E9B"/>
    <w:rsid w:val="002B4F23"/>
    <w:rsid w:val="002C0921"/>
    <w:rsid w:val="0039738D"/>
    <w:rsid w:val="003D6015"/>
    <w:rsid w:val="003D7295"/>
    <w:rsid w:val="003F18DE"/>
    <w:rsid w:val="00406299"/>
    <w:rsid w:val="00423302"/>
    <w:rsid w:val="004272D2"/>
    <w:rsid w:val="0042751C"/>
    <w:rsid w:val="00435712"/>
    <w:rsid w:val="00444401"/>
    <w:rsid w:val="004A3E66"/>
    <w:rsid w:val="004A692C"/>
    <w:rsid w:val="004B41D7"/>
    <w:rsid w:val="004C1240"/>
    <w:rsid w:val="004C2E4D"/>
    <w:rsid w:val="004D08B6"/>
    <w:rsid w:val="004E7B20"/>
    <w:rsid w:val="004F26B6"/>
    <w:rsid w:val="005206C8"/>
    <w:rsid w:val="005270F7"/>
    <w:rsid w:val="005421FB"/>
    <w:rsid w:val="00547877"/>
    <w:rsid w:val="00567794"/>
    <w:rsid w:val="0057231E"/>
    <w:rsid w:val="005B118D"/>
    <w:rsid w:val="005C3811"/>
    <w:rsid w:val="0061417B"/>
    <w:rsid w:val="00656FFA"/>
    <w:rsid w:val="00657394"/>
    <w:rsid w:val="0069654C"/>
    <w:rsid w:val="006E46C5"/>
    <w:rsid w:val="00744676"/>
    <w:rsid w:val="007A6EA5"/>
    <w:rsid w:val="007D5292"/>
    <w:rsid w:val="007D7546"/>
    <w:rsid w:val="007E6E5D"/>
    <w:rsid w:val="00825F19"/>
    <w:rsid w:val="0083172E"/>
    <w:rsid w:val="0083542A"/>
    <w:rsid w:val="00850646"/>
    <w:rsid w:val="00885559"/>
    <w:rsid w:val="008876D1"/>
    <w:rsid w:val="00890924"/>
    <w:rsid w:val="00896531"/>
    <w:rsid w:val="0089761C"/>
    <w:rsid w:val="008C4846"/>
    <w:rsid w:val="008F111F"/>
    <w:rsid w:val="0090528A"/>
    <w:rsid w:val="00946647"/>
    <w:rsid w:val="0095190A"/>
    <w:rsid w:val="00953226"/>
    <w:rsid w:val="00992BE2"/>
    <w:rsid w:val="009F25AC"/>
    <w:rsid w:val="00A04002"/>
    <w:rsid w:val="00A3685F"/>
    <w:rsid w:val="00A65B16"/>
    <w:rsid w:val="00A8771E"/>
    <w:rsid w:val="00A970C4"/>
    <w:rsid w:val="00AB22CE"/>
    <w:rsid w:val="00AB7A99"/>
    <w:rsid w:val="00AF2783"/>
    <w:rsid w:val="00AF6422"/>
    <w:rsid w:val="00B0270B"/>
    <w:rsid w:val="00B5197A"/>
    <w:rsid w:val="00B53425"/>
    <w:rsid w:val="00B6338D"/>
    <w:rsid w:val="00B90C7E"/>
    <w:rsid w:val="00BC2163"/>
    <w:rsid w:val="00C241C2"/>
    <w:rsid w:val="00C71223"/>
    <w:rsid w:val="00C71B80"/>
    <w:rsid w:val="00CB36DF"/>
    <w:rsid w:val="00CB6B71"/>
    <w:rsid w:val="00CC263C"/>
    <w:rsid w:val="00CE05B2"/>
    <w:rsid w:val="00CE44FE"/>
    <w:rsid w:val="00CF2CDA"/>
    <w:rsid w:val="00D25D5E"/>
    <w:rsid w:val="00D272AA"/>
    <w:rsid w:val="00D6423C"/>
    <w:rsid w:val="00D65EF6"/>
    <w:rsid w:val="00D77EEB"/>
    <w:rsid w:val="00D93550"/>
    <w:rsid w:val="00E975BA"/>
    <w:rsid w:val="00EE1532"/>
    <w:rsid w:val="00EE7D13"/>
    <w:rsid w:val="00EF399C"/>
    <w:rsid w:val="00F30688"/>
    <w:rsid w:val="00F666D9"/>
    <w:rsid w:val="00F72F43"/>
    <w:rsid w:val="00F7510B"/>
    <w:rsid w:val="00F91E16"/>
    <w:rsid w:val="00FA4C70"/>
    <w:rsid w:val="00FB189F"/>
    <w:rsid w:val="00FB7AB8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63F6"/>
  <w15:docId w15:val="{E58EBAA4-B098-4470-88A0-EB30B260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15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1">
    <w:name w:val="src1"/>
    <w:uiPriority w:val="99"/>
    <w:rsid w:val="00271988"/>
  </w:style>
  <w:style w:type="paragraph" w:styleId="a3">
    <w:name w:val="List Paragraph"/>
    <w:basedOn w:val="a"/>
    <w:uiPriority w:val="34"/>
    <w:qFormat/>
    <w:rsid w:val="00D77E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uthorsname">
    <w:name w:val="authors__name"/>
    <w:basedOn w:val="a0"/>
    <w:rsid w:val="006E46C5"/>
  </w:style>
  <w:style w:type="character" w:customStyle="1" w:styleId="authorscontact">
    <w:name w:val="authors__contact"/>
    <w:basedOn w:val="a0"/>
    <w:rsid w:val="006E46C5"/>
  </w:style>
  <w:style w:type="character" w:customStyle="1" w:styleId="tlid-translation">
    <w:name w:val="tlid-translation"/>
    <w:basedOn w:val="a0"/>
    <w:rsid w:val="0090528A"/>
  </w:style>
  <w:style w:type="character" w:styleId="a4">
    <w:name w:val="Strong"/>
    <w:basedOn w:val="a0"/>
    <w:uiPriority w:val="22"/>
    <w:qFormat/>
    <w:rsid w:val="00EE7D13"/>
    <w:rPr>
      <w:b/>
      <w:bCs/>
    </w:rPr>
  </w:style>
  <w:style w:type="character" w:customStyle="1" w:styleId="articlecitationvolume">
    <w:name w:val="articlecitation_volume"/>
    <w:basedOn w:val="a0"/>
    <w:rsid w:val="00AB7A99"/>
  </w:style>
  <w:style w:type="character" w:customStyle="1" w:styleId="articlecitationpages">
    <w:name w:val="articlecitation_pages"/>
    <w:basedOn w:val="a0"/>
    <w:rsid w:val="00AB7A99"/>
  </w:style>
  <w:style w:type="character" w:styleId="-">
    <w:name w:val="Hyperlink"/>
    <w:basedOn w:val="a0"/>
    <w:uiPriority w:val="99"/>
    <w:rsid w:val="00AB7A99"/>
    <w:rPr>
      <w:rFonts w:cs="Times New Roman"/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FB7AB8"/>
    <w:rPr>
      <w:rFonts w:ascii="Times New Roman" w:hAnsi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46647"/>
    <w:rPr>
      <w:color w:val="605E5C"/>
      <w:shd w:val="clear" w:color="auto" w:fill="E1DFDD"/>
    </w:rPr>
  </w:style>
  <w:style w:type="table" w:customStyle="1" w:styleId="1">
    <w:name w:val="Πλέγμα πίνακα1"/>
    <w:basedOn w:val="a1"/>
    <w:next w:val="a6"/>
    <w:uiPriority w:val="59"/>
    <w:rsid w:val="00B53425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5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1600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Zaphiriou</dc:creator>
  <cp:lastModifiedBy>Eleni Tani</cp:lastModifiedBy>
  <cp:revision>3</cp:revision>
  <dcterms:created xsi:type="dcterms:W3CDTF">2024-03-07T13:14:00Z</dcterms:created>
  <dcterms:modified xsi:type="dcterms:W3CDTF">2024-03-07T14:09:00Z</dcterms:modified>
</cp:coreProperties>
</file>