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B8" w:rsidRPr="00BA09B8" w:rsidRDefault="00BA09B8" w:rsidP="002018A8">
      <w:pPr>
        <w:shd w:val="clear" w:color="auto" w:fill="FFFFFF"/>
        <w:spacing w:after="285" w:line="315" w:lineRule="atLeast"/>
        <w:jc w:val="center"/>
        <w:rPr>
          <w:rFonts w:ascii="Arial" w:eastAsia="Times New Roman" w:hAnsi="Arial" w:cs="Arial"/>
          <w:color w:val="333333"/>
          <w:spacing w:val="-1"/>
          <w:sz w:val="21"/>
          <w:szCs w:val="21"/>
          <w:lang w:eastAsia="el-GR"/>
        </w:rPr>
      </w:pPr>
      <w:r w:rsidRPr="002018A8">
        <w:rPr>
          <w:rFonts w:ascii="Arial" w:eastAsia="Times New Roman" w:hAnsi="Arial" w:cs="Arial"/>
          <w:b/>
          <w:bCs/>
          <w:color w:val="333333"/>
          <w:spacing w:val="-1"/>
          <w:sz w:val="36"/>
          <w:szCs w:val="36"/>
          <w:u w:val="single"/>
          <w:lang w:eastAsia="el-GR"/>
        </w:rPr>
        <w:t>ΣΗΜΑΝΤΙΚΗ ΑΝΑΚΟΙΝΩΣΗ</w:t>
      </w:r>
      <w:r w:rsidRPr="00BA09B8">
        <w:rPr>
          <w:rFonts w:ascii="Arial" w:eastAsia="Times New Roman" w:hAnsi="Arial" w:cs="Arial"/>
          <w:b/>
          <w:bCs/>
          <w:color w:val="333333"/>
          <w:spacing w:val="-1"/>
          <w:sz w:val="21"/>
          <w:szCs w:val="21"/>
          <w:lang w:eastAsia="el-GR"/>
        </w:rPr>
        <w:br/>
      </w:r>
    </w:p>
    <w:p w:rsidR="00BA09B8" w:rsidRPr="00F40201" w:rsidRDefault="00BA09B8" w:rsidP="002018A8">
      <w:pPr>
        <w:pBdr>
          <w:bottom w:val="single" w:sz="6" w:space="26" w:color="E5E5E5"/>
        </w:pBd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FF0000"/>
          <w:sz w:val="20"/>
          <w:szCs w:val="20"/>
          <w:lang w:eastAsia="el-GR"/>
        </w:rPr>
      </w:pPr>
      <w:r w:rsidRPr="00F40201">
        <w:rPr>
          <w:rFonts w:eastAsia="Times New Roman" w:cstheme="minorHAnsi"/>
          <w:b/>
          <w:bCs/>
          <w:color w:val="FF0000"/>
          <w:sz w:val="20"/>
          <w:szCs w:val="20"/>
          <w:lang w:eastAsia="el-GR"/>
        </w:rPr>
        <w:t>ΔΙΑΓΡΑΦΕΣ ΦΟΙΤΗΤΩΝ/ΤΡΙΩΝ–ΠΑΡΑΤΑΣΗ ΣΠΟΥΔΩΝ (Ν.5224/2025)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Η παρούσα ανακοίνωση αφορά το θέμα των </w:t>
      </w:r>
      <w:r w:rsidRPr="00F40201">
        <w:rPr>
          <w:rStyle w:val="a3"/>
          <w:rFonts w:asciiTheme="minorHAnsi" w:hAnsiTheme="minorHAnsi" w:cstheme="minorHAnsi"/>
          <w:color w:val="252525"/>
        </w:rPr>
        <w:t>διαγραφών φοιτητών</w:t>
      </w:r>
      <w:r w:rsidRPr="00F40201">
        <w:rPr>
          <w:rFonts w:asciiTheme="minorHAnsi" w:hAnsiTheme="minorHAnsi" w:cstheme="minorHAnsi"/>
          <w:color w:val="252525"/>
        </w:rPr>
        <w:t> και απευθύνεται </w:t>
      </w:r>
      <w:r w:rsidRPr="00F40201">
        <w:rPr>
          <w:rStyle w:val="a3"/>
          <w:rFonts w:asciiTheme="minorHAnsi" w:hAnsiTheme="minorHAnsi" w:cstheme="minorHAnsi"/>
          <w:color w:val="252525"/>
        </w:rPr>
        <w:t>αποκλειστικά</w:t>
      </w:r>
      <w:r w:rsidRPr="00F40201">
        <w:rPr>
          <w:rFonts w:asciiTheme="minorHAnsi" w:hAnsiTheme="minorHAnsi" w:cstheme="minorHAnsi"/>
          <w:color w:val="252525"/>
        </w:rPr>
        <w:t> σε φοιτητές και φοιτήτριες με </w:t>
      </w:r>
      <w:r w:rsidRPr="00F40201">
        <w:rPr>
          <w:rStyle w:val="a3"/>
          <w:rFonts w:asciiTheme="minorHAnsi" w:hAnsiTheme="minorHAnsi" w:cstheme="minorHAnsi"/>
          <w:color w:val="252525"/>
        </w:rPr>
        <w:t>ακαδημαϊκό έτος εισαγωγής έως και το 2016–2017</w:t>
      </w:r>
      <w:r w:rsidRPr="00F40201">
        <w:rPr>
          <w:rFonts w:asciiTheme="minorHAnsi" w:hAnsiTheme="minorHAnsi" w:cstheme="minorHAnsi"/>
          <w:color w:val="252525"/>
        </w:rPr>
        <w:t>.</w:t>
      </w:r>
      <w:r w:rsidR="00D13E62">
        <w:rPr>
          <w:rFonts w:asciiTheme="minorHAnsi" w:hAnsiTheme="minorHAnsi" w:cstheme="minorHAnsi"/>
          <w:color w:val="252525"/>
        </w:rPr>
        <w:t xml:space="preserve"> </w:t>
      </w:r>
      <w:bookmarkStart w:id="0" w:name="_GoBack"/>
      <w:bookmarkEnd w:id="0"/>
      <w:r w:rsidRPr="00F40201">
        <w:rPr>
          <w:rStyle w:val="a3"/>
          <w:rFonts w:asciiTheme="minorHAnsi" w:hAnsiTheme="minorHAnsi" w:cstheme="minorHAnsi"/>
          <w:color w:val="252525"/>
        </w:rPr>
        <w:t>Δεν αφορά</w:t>
      </w:r>
      <w:r w:rsidRPr="00F40201">
        <w:rPr>
          <w:rFonts w:asciiTheme="minorHAnsi" w:hAnsiTheme="minorHAnsi" w:cstheme="minorHAnsi"/>
          <w:color w:val="252525"/>
        </w:rPr>
        <w:t> όσους/ες εισήχθησαν από το </w:t>
      </w:r>
      <w:r w:rsidRPr="00F40201">
        <w:rPr>
          <w:rStyle w:val="a3"/>
          <w:rFonts w:asciiTheme="minorHAnsi" w:hAnsiTheme="minorHAnsi" w:cstheme="minorHAnsi"/>
          <w:color w:val="252525"/>
        </w:rPr>
        <w:t>ακαδημαϊκό έτος 2017–2018 και μετά</w:t>
      </w:r>
      <w:r w:rsidRPr="00F40201">
        <w:rPr>
          <w:rFonts w:asciiTheme="minorHAnsi" w:hAnsiTheme="minorHAnsi" w:cstheme="minorHAnsi"/>
          <w:color w:val="252525"/>
        </w:rPr>
        <w:t> (πρώτο εξάμηνο σπουδών).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  <w:u w:val="single"/>
        </w:rPr>
      </w:pPr>
      <w:r w:rsidRPr="00F40201">
        <w:rPr>
          <w:rStyle w:val="a3"/>
          <w:rFonts w:asciiTheme="minorHAnsi" w:hAnsiTheme="minorHAnsi" w:cstheme="minorHAnsi"/>
          <w:color w:val="252525"/>
          <w:u w:val="single"/>
        </w:rPr>
        <w:t>Νομοθετικό Πλαίσιο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 xml:space="preserve">Σύμφωνα με τα άρθρα 76 και 454 του Ν. 4957/2022, όπως τροποποιήθηκαν με τα άρθρα 130 και 153 του Ν. 5224/2025 και της εγκυκλίου του ΥΠΑΙΘΑ </w:t>
      </w:r>
      <w:proofErr w:type="spellStart"/>
      <w:r w:rsidRPr="00F40201">
        <w:rPr>
          <w:rFonts w:asciiTheme="minorHAnsi" w:hAnsiTheme="minorHAnsi" w:cstheme="minorHAnsi"/>
          <w:color w:val="252525"/>
        </w:rPr>
        <w:t>αριθμ</w:t>
      </w:r>
      <w:proofErr w:type="spellEnd"/>
      <w:r w:rsidRPr="00F40201">
        <w:rPr>
          <w:rFonts w:asciiTheme="minorHAnsi" w:hAnsiTheme="minorHAnsi" w:cstheme="minorHAnsi"/>
          <w:color w:val="252525"/>
        </w:rPr>
        <w:t>. 118904/Ζ1/24-9-2025, ισχύουν τα εξής:</w:t>
      </w:r>
    </w:p>
    <w:p w:rsidR="00F40201" w:rsidRPr="00F40201" w:rsidRDefault="00F40201" w:rsidP="00F402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Για φοιτητές/φοιτήτριες που εισάγονται στα Α.Ε.Ι. από το </w:t>
      </w:r>
      <w:r w:rsidRPr="00F40201">
        <w:rPr>
          <w:rStyle w:val="a3"/>
          <w:rFonts w:cstheme="minorHAnsi"/>
          <w:color w:val="252525"/>
          <w:sz w:val="24"/>
          <w:szCs w:val="24"/>
        </w:rPr>
        <w:t>ακαδημαϊκό έτος 2022–2023</w:t>
      </w:r>
      <w:r w:rsidRPr="00F40201">
        <w:rPr>
          <w:rFonts w:cstheme="minorHAnsi"/>
          <w:color w:val="252525"/>
          <w:sz w:val="24"/>
          <w:szCs w:val="24"/>
        </w:rPr>
        <w:t>, η </w:t>
      </w:r>
      <w:r w:rsidRPr="00F40201">
        <w:rPr>
          <w:rStyle w:val="a3"/>
          <w:rFonts w:cstheme="minorHAnsi"/>
          <w:color w:val="252525"/>
          <w:sz w:val="24"/>
          <w:szCs w:val="24"/>
        </w:rPr>
        <w:t>ανώτατη διάρκεια φοίτησης</w:t>
      </w:r>
      <w:r w:rsidRPr="00F40201">
        <w:rPr>
          <w:rFonts w:cstheme="minorHAnsi"/>
          <w:color w:val="252525"/>
          <w:sz w:val="24"/>
          <w:szCs w:val="24"/>
        </w:rPr>
        <w:t> σε πρόγραμμα σπουδών πρώτου κύκλου με ελάχιστη διάρκεια </w:t>
      </w:r>
      <w:r w:rsidRPr="00F40201">
        <w:rPr>
          <w:rStyle w:val="a3"/>
          <w:rFonts w:cstheme="minorHAnsi"/>
          <w:color w:val="252525"/>
          <w:sz w:val="24"/>
          <w:szCs w:val="24"/>
        </w:rPr>
        <w:t>8 ακαδημαϊκών εξαμήνων</w:t>
      </w:r>
      <w:r w:rsidRPr="00F40201">
        <w:rPr>
          <w:rFonts w:cstheme="minorHAnsi"/>
          <w:color w:val="252525"/>
          <w:sz w:val="24"/>
          <w:szCs w:val="24"/>
        </w:rPr>
        <w:t> είναι η ελάχιστη αυτή διάρκεια </w:t>
      </w:r>
      <w:r w:rsidRPr="00F40201">
        <w:rPr>
          <w:rStyle w:val="a3"/>
          <w:rFonts w:cstheme="minorHAnsi"/>
          <w:color w:val="252525"/>
          <w:sz w:val="24"/>
          <w:szCs w:val="24"/>
        </w:rPr>
        <w:t>προσαυξημένη κατά 4 εξάμηνα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Pr="00F40201" w:rsidRDefault="00F40201" w:rsidP="00F402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Για όσους </w:t>
      </w:r>
      <w:r w:rsidRPr="00F40201">
        <w:rPr>
          <w:rStyle w:val="a3"/>
          <w:rFonts w:cstheme="minorHAnsi"/>
          <w:color w:val="252525"/>
          <w:sz w:val="24"/>
          <w:szCs w:val="24"/>
        </w:rPr>
        <w:t>δεν είχαν υπερβεί</w:t>
      </w:r>
      <w:r w:rsidRPr="00F40201">
        <w:rPr>
          <w:rFonts w:cstheme="minorHAnsi"/>
          <w:color w:val="252525"/>
          <w:sz w:val="24"/>
          <w:szCs w:val="24"/>
        </w:rPr>
        <w:t> την ελάχιστη διάρκεια φοίτησης κατά την έναρξη ισχύος του νόμου, η ανώτατη διάρκεια υπολογίζεται </w:t>
      </w:r>
      <w:r w:rsidRPr="00F40201">
        <w:rPr>
          <w:rStyle w:val="a3"/>
          <w:rFonts w:cstheme="minorHAnsi"/>
          <w:color w:val="252525"/>
          <w:sz w:val="24"/>
          <w:szCs w:val="24"/>
        </w:rPr>
        <w:t>από την έναρξη του ακαδημαϊκού έτους 2021–2022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Pr="00F40201" w:rsidRDefault="00F40201" w:rsidP="00F402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Για όσους </w:t>
      </w:r>
      <w:r w:rsidRPr="00F40201">
        <w:rPr>
          <w:rStyle w:val="a3"/>
          <w:rFonts w:cstheme="minorHAnsi"/>
          <w:color w:val="252525"/>
          <w:sz w:val="24"/>
          <w:szCs w:val="24"/>
        </w:rPr>
        <w:t>είχαν ήδη υπερβεί</w:t>
      </w:r>
      <w:r w:rsidRPr="00F40201">
        <w:rPr>
          <w:rFonts w:cstheme="minorHAnsi"/>
          <w:color w:val="252525"/>
          <w:sz w:val="24"/>
          <w:szCs w:val="24"/>
        </w:rPr>
        <w:t> την ελάχιστη διάρκεια φοίτησης κατά την έναρξη ισχύος του νόμου, παρέχεται </w:t>
      </w:r>
      <w:r w:rsidRPr="00F40201">
        <w:rPr>
          <w:rStyle w:val="a3"/>
          <w:rFonts w:cstheme="minorHAnsi"/>
          <w:color w:val="252525"/>
          <w:sz w:val="24"/>
          <w:szCs w:val="24"/>
        </w:rPr>
        <w:t>χρόνος ίσος με την ελάχιστη διάρκεια φοίτησης</w:t>
      </w:r>
      <w:r w:rsidRPr="00F40201">
        <w:rPr>
          <w:rFonts w:cstheme="minorHAnsi"/>
          <w:color w:val="252525"/>
          <w:sz w:val="24"/>
          <w:szCs w:val="24"/>
        </w:rPr>
        <w:t>, επίσης από το </w:t>
      </w:r>
      <w:r w:rsidRPr="00F40201">
        <w:rPr>
          <w:rStyle w:val="a3"/>
          <w:rFonts w:cstheme="minorHAnsi"/>
          <w:color w:val="252525"/>
          <w:sz w:val="24"/>
          <w:szCs w:val="24"/>
        </w:rPr>
        <w:t>ακαδημαϊκό έτος 2021–2022</w:t>
      </w:r>
      <w:r w:rsidRPr="00F40201">
        <w:rPr>
          <w:rFonts w:cstheme="minorHAnsi"/>
          <w:color w:val="252525"/>
          <w:sz w:val="24"/>
          <w:szCs w:val="24"/>
        </w:rPr>
        <w:t>, </w:t>
      </w:r>
      <w:r w:rsidRPr="00F40201">
        <w:rPr>
          <w:rStyle w:val="a3"/>
          <w:rFonts w:cstheme="minorHAnsi"/>
          <w:color w:val="252525"/>
          <w:sz w:val="24"/>
          <w:szCs w:val="24"/>
        </w:rPr>
        <w:t>χωρίς δυνατότητα περαιτέρω παράτασης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252525"/>
          <w:u w:val="single"/>
        </w:rPr>
      </w:pPr>
    </w:p>
    <w:p w:rsid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252525"/>
          <w:u w:val="single"/>
        </w:rPr>
      </w:pPr>
      <w:r w:rsidRPr="00F40201">
        <w:rPr>
          <w:rStyle w:val="a3"/>
          <w:rFonts w:asciiTheme="minorHAnsi" w:hAnsiTheme="minorHAnsi" w:cstheme="minorHAnsi"/>
          <w:color w:val="252525"/>
          <w:u w:val="single"/>
        </w:rPr>
        <w:t>Διαγραφές Φοιτητών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  <w:u w:val="single"/>
        </w:rPr>
      </w:pP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Οι φοιτητές/φοιτήτριες με </w:t>
      </w:r>
      <w:r w:rsidRPr="00F40201">
        <w:rPr>
          <w:rStyle w:val="a3"/>
          <w:rFonts w:asciiTheme="minorHAnsi" w:hAnsiTheme="minorHAnsi" w:cstheme="minorHAnsi"/>
          <w:color w:val="252525"/>
        </w:rPr>
        <w:t>έτος εισαγωγής 2016–2017 ή παλαιότεροι</w:t>
      </w:r>
      <w:r w:rsidRPr="00F40201">
        <w:rPr>
          <w:rFonts w:asciiTheme="minorHAnsi" w:hAnsiTheme="minorHAnsi" w:cstheme="minorHAnsi"/>
          <w:color w:val="252525"/>
        </w:rPr>
        <w:t>, που </w:t>
      </w:r>
      <w:r w:rsidRPr="00F40201">
        <w:rPr>
          <w:rStyle w:val="a3"/>
          <w:rFonts w:asciiTheme="minorHAnsi" w:hAnsiTheme="minorHAnsi" w:cstheme="minorHAnsi"/>
          <w:color w:val="252525"/>
        </w:rPr>
        <w:t>δεν ολοκλήρωσαν τις σπουδές τους</w:t>
      </w:r>
      <w:r w:rsidRPr="00F40201">
        <w:rPr>
          <w:rFonts w:asciiTheme="minorHAnsi" w:hAnsiTheme="minorHAnsi" w:cstheme="minorHAnsi"/>
          <w:color w:val="252525"/>
        </w:rPr>
        <w:t> έως και την </w:t>
      </w:r>
      <w:r w:rsidRPr="00F40201">
        <w:rPr>
          <w:rStyle w:val="a3"/>
          <w:rFonts w:asciiTheme="minorHAnsi" w:hAnsiTheme="minorHAnsi" w:cstheme="minorHAnsi"/>
          <w:color w:val="252525"/>
        </w:rPr>
        <w:t>εξεταστική περίοδο Σεπτεμβρίου 2025</w:t>
      </w:r>
      <w:r w:rsidRPr="00F40201">
        <w:rPr>
          <w:rFonts w:asciiTheme="minorHAnsi" w:hAnsiTheme="minorHAnsi" w:cstheme="minorHAnsi"/>
          <w:color w:val="252525"/>
        </w:rPr>
        <w:t>,</w:t>
      </w:r>
      <w:r w:rsidRPr="00F40201">
        <w:rPr>
          <w:rFonts w:asciiTheme="minorHAnsi" w:hAnsiTheme="minorHAnsi" w:cstheme="minorHAnsi"/>
          <w:color w:val="252525"/>
        </w:rPr>
        <w:br/>
      </w:r>
      <w:r w:rsidRPr="00F40201">
        <w:rPr>
          <w:rStyle w:val="a3"/>
          <w:rFonts w:asciiTheme="minorHAnsi" w:hAnsiTheme="minorHAnsi" w:cstheme="minorHAnsi"/>
          <w:color w:val="252525"/>
        </w:rPr>
        <w:t>διαγράφονται αυτοδικαίως</w:t>
      </w:r>
      <w:r w:rsidRPr="00F40201">
        <w:rPr>
          <w:rFonts w:asciiTheme="minorHAnsi" w:hAnsiTheme="minorHAnsi" w:cstheme="minorHAnsi"/>
          <w:color w:val="252525"/>
        </w:rPr>
        <w:t> από το Τμήμα </w:t>
      </w:r>
      <w:r w:rsidRPr="00F40201">
        <w:rPr>
          <w:rStyle w:val="a3"/>
          <w:rFonts w:asciiTheme="minorHAnsi" w:hAnsiTheme="minorHAnsi" w:cstheme="minorHAnsi"/>
          <w:color w:val="252525"/>
        </w:rPr>
        <w:t>δύο (2) μήνες μετά</w:t>
      </w:r>
      <w:r w:rsidRPr="00F40201">
        <w:rPr>
          <w:rFonts w:asciiTheme="minorHAnsi" w:hAnsiTheme="minorHAnsi" w:cstheme="minorHAnsi"/>
          <w:color w:val="252525"/>
        </w:rPr>
        <w:t> την έκδοση των αποτελεσμάτων της επαναληπτικής εξεταστικής περιόδου Σεπτεμβρίου 2025,</w:t>
      </w:r>
      <w:r w:rsidRPr="00F40201">
        <w:rPr>
          <w:rFonts w:asciiTheme="minorHAnsi" w:hAnsiTheme="minorHAnsi" w:cstheme="minorHAnsi"/>
          <w:color w:val="252525"/>
        </w:rPr>
        <w:br/>
        <w:t>εκτός εάν εγκριθεί </w:t>
      </w:r>
      <w:r w:rsidRPr="00F40201">
        <w:rPr>
          <w:rStyle w:val="a3"/>
          <w:rFonts w:asciiTheme="minorHAnsi" w:hAnsiTheme="minorHAnsi" w:cstheme="minorHAnsi"/>
          <w:color w:val="252525"/>
        </w:rPr>
        <w:t>αίτησή τους για παράταση</w:t>
      </w:r>
      <w:r w:rsidRPr="00F40201">
        <w:rPr>
          <w:rFonts w:asciiTheme="minorHAnsi" w:hAnsiTheme="minorHAnsi" w:cstheme="minorHAnsi"/>
          <w:color w:val="252525"/>
        </w:rPr>
        <w:t> της ανώτατης διάρκειας σπουδών.</w:t>
      </w:r>
    </w:p>
    <w:p w:rsid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252525"/>
          <w:u w:val="single"/>
        </w:rPr>
      </w:pPr>
    </w:p>
    <w:p w:rsid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252525"/>
          <w:u w:val="single"/>
        </w:rPr>
      </w:pPr>
      <w:r w:rsidRPr="00F40201">
        <w:rPr>
          <w:rStyle w:val="a3"/>
          <w:rFonts w:asciiTheme="minorHAnsi" w:hAnsiTheme="minorHAnsi" w:cstheme="minorHAnsi"/>
          <w:color w:val="252525"/>
          <w:u w:val="single"/>
        </w:rPr>
        <w:t>Παράταση Ανώτατης Διάρκειας Σπουδών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  <w:u w:val="single"/>
        </w:rPr>
      </w:pP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Η ανώτατη διάρκεια φοίτησης μπορεί να παραταθεί για </w:t>
      </w:r>
      <w:r w:rsidRPr="00F40201">
        <w:rPr>
          <w:rStyle w:val="a3"/>
          <w:rFonts w:asciiTheme="minorHAnsi" w:hAnsiTheme="minorHAnsi" w:cstheme="minorHAnsi"/>
          <w:color w:val="252525"/>
        </w:rPr>
        <w:t>δύο (2) επιπλέον ακαδημαϊκά εξάμηνα</w:t>
      </w:r>
      <w:r w:rsidRPr="00F40201">
        <w:rPr>
          <w:rFonts w:asciiTheme="minorHAnsi" w:hAnsiTheme="minorHAnsi" w:cstheme="minorHAnsi"/>
          <w:color w:val="252525"/>
        </w:rPr>
        <w:t>, εφόσον πληρούνται </w:t>
      </w:r>
      <w:r w:rsidRPr="00F40201">
        <w:rPr>
          <w:rStyle w:val="a3"/>
          <w:rFonts w:asciiTheme="minorHAnsi" w:hAnsiTheme="minorHAnsi" w:cstheme="minorHAnsi"/>
          <w:color w:val="252525"/>
          <w:u w:val="single"/>
        </w:rPr>
        <w:t>σωρευτικά</w:t>
      </w:r>
      <w:r w:rsidRPr="00F40201">
        <w:rPr>
          <w:rFonts w:asciiTheme="minorHAnsi" w:hAnsiTheme="minorHAnsi" w:cstheme="minorHAnsi"/>
          <w:color w:val="252525"/>
        </w:rPr>
        <w:t> οι παρακάτω προϋποθέσεις:</w:t>
      </w:r>
    </w:p>
    <w:p w:rsidR="00F40201" w:rsidRPr="00F40201" w:rsidRDefault="00F40201" w:rsidP="00F402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Μετά την ολοκλήρωση της εξεταστικής Σεπτεμβρίου 2025, ο/η φοιτητής/φοιτήτρια έχει </w:t>
      </w:r>
      <w:r w:rsidRPr="00F40201">
        <w:rPr>
          <w:rStyle w:val="a3"/>
          <w:rFonts w:cstheme="minorHAnsi"/>
          <w:color w:val="252525"/>
          <w:sz w:val="24"/>
          <w:szCs w:val="24"/>
        </w:rPr>
        <w:t>επιτυχώς ολοκληρώσει</w:t>
      </w:r>
      <w:r w:rsidRPr="00F40201">
        <w:rPr>
          <w:rFonts w:cstheme="minorHAnsi"/>
          <w:color w:val="252525"/>
          <w:sz w:val="24"/>
          <w:szCs w:val="24"/>
        </w:rPr>
        <w:t> τουλάχιστον </w:t>
      </w:r>
      <w:r w:rsidRPr="00F40201">
        <w:rPr>
          <w:rStyle w:val="a3"/>
          <w:rFonts w:cstheme="minorHAnsi"/>
          <w:color w:val="252525"/>
          <w:sz w:val="24"/>
          <w:szCs w:val="24"/>
        </w:rPr>
        <w:t>70% των πιστωτικών μονάδων (ECTS)</w:t>
      </w:r>
      <w:r w:rsidRPr="00F40201">
        <w:rPr>
          <w:rFonts w:cstheme="minorHAnsi"/>
          <w:color w:val="252525"/>
          <w:sz w:val="24"/>
          <w:szCs w:val="24"/>
        </w:rPr>
        <w:t> του ισχύοντος προγράμματος σπουδών του Τμήματος (δηλαδή </w:t>
      </w:r>
      <w:r w:rsidRPr="00F40201">
        <w:rPr>
          <w:rStyle w:val="a3"/>
          <w:rFonts w:cstheme="minorHAnsi"/>
          <w:color w:val="252525"/>
          <w:sz w:val="24"/>
          <w:szCs w:val="24"/>
        </w:rPr>
        <w:t>τουλάχιστον 168 ECTS</w:t>
      </w:r>
      <w:r w:rsidRPr="00F40201">
        <w:rPr>
          <w:rFonts w:cstheme="minorHAnsi"/>
          <w:color w:val="252525"/>
          <w:sz w:val="24"/>
          <w:szCs w:val="24"/>
        </w:rPr>
        <w:t>).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52525"/>
        </w:rPr>
      </w:pPr>
      <w:r w:rsidRPr="00F40201">
        <w:rPr>
          <w:rStyle w:val="a3"/>
          <w:rFonts w:asciiTheme="minorHAnsi" w:hAnsiTheme="minorHAnsi" w:cstheme="minorHAnsi"/>
          <w:color w:val="252525"/>
        </w:rPr>
        <w:t>ΚΑΙ</w:t>
      </w:r>
    </w:p>
    <w:p w:rsidR="00F40201" w:rsidRPr="00F40201" w:rsidRDefault="00F40201" w:rsidP="00F40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lastRenderedPageBreak/>
        <w:t>O/H φοιτητής/φοιτήτρια έχει συμμετάσχει στην εξέταση </w:t>
      </w:r>
      <w:r w:rsidRPr="00F40201">
        <w:rPr>
          <w:rStyle w:val="a3"/>
          <w:rFonts w:cstheme="minorHAnsi"/>
          <w:color w:val="252525"/>
          <w:sz w:val="24"/>
          <w:szCs w:val="24"/>
        </w:rPr>
        <w:t>τουλάχιστον δύο (2) μαθημάτων</w:t>
      </w:r>
      <w:r w:rsidRPr="00F40201">
        <w:rPr>
          <w:rFonts w:cstheme="minorHAnsi"/>
          <w:color w:val="252525"/>
          <w:sz w:val="24"/>
          <w:szCs w:val="24"/>
        </w:rPr>
        <w:t>, εκ των οποίων </w:t>
      </w:r>
      <w:r w:rsidRPr="00F40201">
        <w:rPr>
          <w:rStyle w:val="a3"/>
          <w:rFonts w:cstheme="minorHAnsi"/>
          <w:color w:val="252525"/>
          <w:sz w:val="24"/>
          <w:szCs w:val="24"/>
        </w:rPr>
        <w:t>τουλάχιστον ένα (1)</w:t>
      </w:r>
      <w:r w:rsidRPr="00F40201">
        <w:rPr>
          <w:rFonts w:cstheme="minorHAnsi"/>
          <w:color w:val="252525"/>
          <w:sz w:val="24"/>
          <w:szCs w:val="24"/>
        </w:rPr>
        <w:t> έχει ολοκληρωθεί </w:t>
      </w:r>
      <w:r w:rsidRPr="00F40201">
        <w:rPr>
          <w:rStyle w:val="a3"/>
          <w:rFonts w:cstheme="minorHAnsi"/>
          <w:color w:val="252525"/>
          <w:sz w:val="24"/>
          <w:szCs w:val="24"/>
        </w:rPr>
        <w:t>με επιτυχία</w:t>
      </w:r>
      <w:r w:rsidRPr="00F40201">
        <w:rPr>
          <w:rFonts w:cstheme="minorHAnsi"/>
          <w:color w:val="252525"/>
          <w:sz w:val="24"/>
          <w:szCs w:val="24"/>
        </w:rPr>
        <w:t>, σε οποιαδήποτε εξεταστική περίοδο των ακαδημαϊκών ετών </w:t>
      </w:r>
      <w:r w:rsidRPr="00F40201">
        <w:rPr>
          <w:rStyle w:val="a3"/>
          <w:rFonts w:cstheme="minorHAnsi"/>
          <w:color w:val="252525"/>
          <w:sz w:val="24"/>
          <w:szCs w:val="24"/>
        </w:rPr>
        <w:t>2023–2024</w:t>
      </w:r>
      <w:r w:rsidRPr="00F40201">
        <w:rPr>
          <w:rFonts w:cstheme="minorHAnsi"/>
          <w:color w:val="252525"/>
          <w:sz w:val="24"/>
          <w:szCs w:val="24"/>
        </w:rPr>
        <w:t> ή/και </w:t>
      </w:r>
      <w:r w:rsidRPr="00F40201">
        <w:rPr>
          <w:rStyle w:val="a3"/>
          <w:rFonts w:cstheme="minorHAnsi"/>
          <w:color w:val="252525"/>
          <w:sz w:val="24"/>
          <w:szCs w:val="24"/>
        </w:rPr>
        <w:t>2024–2025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  <w:u w:val="single"/>
        </w:rPr>
      </w:pPr>
      <w:r w:rsidRPr="00F40201">
        <w:rPr>
          <w:rStyle w:val="a3"/>
          <w:rFonts w:asciiTheme="minorHAnsi" w:hAnsiTheme="minorHAnsi" w:cstheme="minorHAnsi"/>
          <w:color w:val="252525"/>
          <w:u w:val="single"/>
        </w:rPr>
        <w:t>Διαδικασία Υποβολής Αίτησης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Οι φοιτητές/φοιτήτριες που πληρούν τις παραπάνω προϋποθέσεις πρέπει, </w:t>
      </w:r>
      <w:r w:rsidRPr="00F40201">
        <w:rPr>
          <w:rStyle w:val="a3"/>
          <w:rFonts w:asciiTheme="minorHAnsi" w:hAnsiTheme="minorHAnsi" w:cstheme="minorHAnsi"/>
          <w:color w:val="252525"/>
        </w:rPr>
        <w:t xml:space="preserve">εντός αποκλειστικής προθεσμίας τριάντα (30) ημερών </w:t>
      </w:r>
      <w:r w:rsidRPr="00F40201">
        <w:rPr>
          <w:rStyle w:val="a3"/>
          <w:rFonts w:asciiTheme="minorHAnsi" w:hAnsiTheme="minorHAnsi" w:cstheme="minorHAnsi"/>
          <w:color w:val="252525"/>
          <w:highlight w:val="yellow"/>
        </w:rPr>
        <w:t>(01 Νοεμβρίου έως και 30 Νοεμβρίου 2025)</w:t>
      </w:r>
      <w:r w:rsidRPr="00F40201">
        <w:rPr>
          <w:rFonts w:asciiTheme="minorHAnsi" w:hAnsiTheme="minorHAnsi" w:cstheme="minorHAnsi"/>
          <w:color w:val="252525"/>
        </w:rPr>
        <w:t> από την έκδοση των αποτελεσμάτων της επαναληπτικής εξεταστικής Σεπτεμβρίου, να υποβάλουν:</w:t>
      </w:r>
    </w:p>
    <w:p w:rsidR="00F40201" w:rsidRPr="00F40201" w:rsidRDefault="00F40201" w:rsidP="00F40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Style w:val="a3"/>
          <w:rFonts w:cstheme="minorHAnsi"/>
          <w:color w:val="252525"/>
          <w:sz w:val="24"/>
          <w:szCs w:val="24"/>
        </w:rPr>
        <w:t>Υπεύθυνη Δήλωση</w:t>
      </w:r>
      <w:r w:rsidRPr="00F40201">
        <w:rPr>
          <w:rFonts w:cstheme="minorHAnsi"/>
          <w:color w:val="252525"/>
          <w:sz w:val="24"/>
          <w:szCs w:val="24"/>
        </w:rPr>
        <w:t> μέσω της ηλεκτρονικής υπηρεσίας </w:t>
      </w:r>
      <w:hyperlink r:id="rId5" w:history="1">
        <w:r w:rsidRPr="00F40201">
          <w:rPr>
            <w:rStyle w:val="-"/>
            <w:rFonts w:cstheme="minorHAnsi"/>
            <w:b/>
            <w:bCs/>
            <w:color w:val="DA0003"/>
            <w:sz w:val="24"/>
            <w:szCs w:val="24"/>
          </w:rPr>
          <w:t>gov.gr</w:t>
        </w:r>
      </w:hyperlink>
      <w:r w:rsidRPr="00F40201">
        <w:rPr>
          <w:rFonts w:cstheme="minorHAnsi"/>
          <w:color w:val="252525"/>
          <w:sz w:val="24"/>
          <w:szCs w:val="24"/>
        </w:rPr>
        <w:t>, η οποία αποστέλλεται στη Γραμματεία του Τμήματος στο </w:t>
      </w:r>
      <w:hyperlink r:id="rId6" w:history="1">
        <w:r w:rsidRPr="00F40201">
          <w:rPr>
            <w:rStyle w:val="-"/>
            <w:rFonts w:cstheme="minorHAnsi"/>
            <w:sz w:val="24"/>
            <w:szCs w:val="24"/>
            <w:lang w:val="en-US"/>
          </w:rPr>
          <w:t>dasologia</w:t>
        </w:r>
        <w:r w:rsidRPr="00F40201">
          <w:rPr>
            <w:rStyle w:val="-"/>
            <w:rFonts w:cstheme="minorHAnsi"/>
            <w:sz w:val="24"/>
            <w:szCs w:val="24"/>
          </w:rPr>
          <w:t>@</w:t>
        </w:r>
        <w:r w:rsidRPr="00F40201">
          <w:rPr>
            <w:rStyle w:val="-"/>
            <w:rFonts w:cstheme="minorHAnsi"/>
            <w:sz w:val="24"/>
            <w:szCs w:val="24"/>
            <w:lang w:val="en-US"/>
          </w:rPr>
          <w:t>aua</w:t>
        </w:r>
        <w:r w:rsidRPr="00F40201">
          <w:rPr>
            <w:rStyle w:val="-"/>
            <w:rFonts w:cstheme="minorHAnsi"/>
            <w:sz w:val="24"/>
            <w:szCs w:val="24"/>
          </w:rPr>
          <w:t>.</w:t>
        </w:r>
        <w:r w:rsidRPr="00F40201">
          <w:rPr>
            <w:rStyle w:val="-"/>
            <w:rFonts w:cstheme="minorHAnsi"/>
            <w:sz w:val="24"/>
            <w:szCs w:val="24"/>
            <w:lang w:val="en-US"/>
          </w:rPr>
          <w:t>gr</w:t>
        </w:r>
      </w:hyperlink>
      <w:r w:rsidRPr="00F40201">
        <w:rPr>
          <w:rStyle w:val="a3"/>
          <w:rFonts w:cstheme="minorHAnsi"/>
          <w:color w:val="252525"/>
          <w:sz w:val="24"/>
          <w:szCs w:val="24"/>
        </w:rPr>
        <w:t xml:space="preserve"> </w:t>
      </w:r>
      <w:r w:rsidRPr="00F40201">
        <w:rPr>
          <w:rFonts w:cstheme="minorHAnsi"/>
          <w:color w:val="252525"/>
          <w:sz w:val="24"/>
          <w:szCs w:val="24"/>
        </w:rPr>
        <w:t xml:space="preserve"> με σαφή αναφορά στο αίτημα για </w:t>
      </w:r>
      <w:r w:rsidRPr="00F40201">
        <w:rPr>
          <w:rStyle w:val="a3"/>
          <w:rFonts w:cstheme="minorHAnsi"/>
          <w:color w:val="252525"/>
          <w:sz w:val="24"/>
          <w:szCs w:val="24"/>
        </w:rPr>
        <w:t>παράταση ανώτατης διάρκειας σπουδών για το ακαδημαϊκό έτος 2025-2026.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  <w:u w:val="single"/>
        </w:rPr>
      </w:pPr>
      <w:r w:rsidRPr="00F40201">
        <w:rPr>
          <w:rStyle w:val="a3"/>
          <w:rFonts w:asciiTheme="minorHAnsi" w:hAnsiTheme="minorHAnsi" w:cstheme="minorHAnsi"/>
          <w:color w:val="252525"/>
          <w:u w:val="single"/>
        </w:rPr>
        <w:t>Κατ’ Εξαίρεση Παράταση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Δικαίωμα αίτησης για </w:t>
      </w:r>
      <w:r w:rsidRPr="00F40201">
        <w:rPr>
          <w:rStyle w:val="a3"/>
          <w:rFonts w:asciiTheme="minorHAnsi" w:hAnsiTheme="minorHAnsi" w:cstheme="minorHAnsi"/>
          <w:color w:val="252525"/>
        </w:rPr>
        <w:t>κατ’ εξαίρεση υπέρβαση</w:t>
      </w:r>
      <w:r w:rsidRPr="00F40201">
        <w:rPr>
          <w:rFonts w:asciiTheme="minorHAnsi" w:hAnsiTheme="minorHAnsi" w:cstheme="minorHAnsi"/>
          <w:color w:val="252525"/>
        </w:rPr>
        <w:t> της ανώτατης διάρκειας φοίτησης έχουν οι φοιτητές/φοιτήτριες που εμπίπτουν στις παρακάτω περιπτώσεις: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Style w:val="a3"/>
          <w:rFonts w:asciiTheme="minorHAnsi" w:hAnsiTheme="minorHAnsi" w:cstheme="minorHAnsi"/>
          <w:color w:val="252525"/>
        </w:rPr>
        <w:t>1. Σοβαροί λόγοι υγείας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Σε περίπτωση σοβαρών προβλημάτων υγείας που αφορούν:</w:t>
      </w:r>
    </w:p>
    <w:p w:rsidR="00F40201" w:rsidRPr="00F40201" w:rsidRDefault="00F40201" w:rsidP="00F402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τον ίδιο τον/ την φοιτητή/φοιτήτρια,</w:t>
      </w:r>
    </w:p>
    <w:p w:rsidR="00F40201" w:rsidRPr="00F40201" w:rsidRDefault="00F40201" w:rsidP="00F402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συγγενή </w:t>
      </w:r>
      <w:r w:rsidRPr="00F40201">
        <w:rPr>
          <w:rStyle w:val="a3"/>
          <w:rFonts w:cstheme="minorHAnsi"/>
          <w:color w:val="252525"/>
          <w:sz w:val="24"/>
          <w:szCs w:val="24"/>
        </w:rPr>
        <w:t>πρώτου βαθμού εξ αίματος</w:t>
      </w:r>
      <w:r w:rsidRPr="00F40201">
        <w:rPr>
          <w:rFonts w:cstheme="minorHAnsi"/>
          <w:color w:val="252525"/>
          <w:sz w:val="24"/>
          <w:szCs w:val="24"/>
        </w:rPr>
        <w:t>,</w:t>
      </w:r>
    </w:p>
    <w:p w:rsidR="00F40201" w:rsidRPr="00F40201" w:rsidRDefault="00F40201" w:rsidP="00F402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Style w:val="a3"/>
          <w:rFonts w:cstheme="minorHAnsi"/>
          <w:color w:val="252525"/>
          <w:sz w:val="24"/>
          <w:szCs w:val="24"/>
        </w:rPr>
        <w:t>σύζυγο</w:t>
      </w:r>
      <w:r w:rsidRPr="00F40201">
        <w:rPr>
          <w:rFonts w:cstheme="minorHAnsi"/>
          <w:color w:val="252525"/>
          <w:sz w:val="24"/>
          <w:szCs w:val="24"/>
        </w:rPr>
        <w:t> ή πρόσωπο με </w:t>
      </w:r>
      <w:r w:rsidRPr="00F40201">
        <w:rPr>
          <w:rStyle w:val="a3"/>
          <w:rFonts w:cstheme="minorHAnsi"/>
          <w:color w:val="252525"/>
          <w:sz w:val="24"/>
          <w:szCs w:val="24"/>
        </w:rPr>
        <w:t>σύμφωνο συμβίωσης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Η αίτηση υποβάλλεται </w:t>
      </w:r>
      <w:r w:rsidRPr="00F40201">
        <w:rPr>
          <w:rStyle w:val="a3"/>
          <w:rFonts w:asciiTheme="minorHAnsi" w:hAnsiTheme="minorHAnsi" w:cstheme="minorHAnsi"/>
          <w:color w:val="252525"/>
        </w:rPr>
        <w:t>μετά την υπέρβαση</w:t>
      </w:r>
      <w:r w:rsidRPr="00F40201">
        <w:rPr>
          <w:rFonts w:asciiTheme="minorHAnsi" w:hAnsiTheme="minorHAnsi" w:cstheme="minorHAnsi"/>
          <w:color w:val="252525"/>
        </w:rPr>
        <w:t> της ανώτατης διάρκειας φοίτησης και συνοδεύεται </w:t>
      </w:r>
      <w:r w:rsidRPr="00F40201">
        <w:rPr>
          <w:rStyle w:val="a3"/>
          <w:rFonts w:asciiTheme="minorHAnsi" w:hAnsiTheme="minorHAnsi" w:cstheme="minorHAnsi"/>
          <w:color w:val="252525"/>
        </w:rPr>
        <w:t>υποχρεωτικά</w:t>
      </w:r>
      <w:r w:rsidRPr="00F40201">
        <w:rPr>
          <w:rFonts w:asciiTheme="minorHAnsi" w:hAnsiTheme="minorHAnsi" w:cstheme="minorHAnsi"/>
          <w:color w:val="252525"/>
        </w:rPr>
        <w:t> από </w:t>
      </w:r>
      <w:r w:rsidRPr="00F40201">
        <w:rPr>
          <w:rStyle w:val="a3"/>
          <w:rFonts w:asciiTheme="minorHAnsi" w:hAnsiTheme="minorHAnsi" w:cstheme="minorHAnsi"/>
          <w:color w:val="252525"/>
        </w:rPr>
        <w:t>ιατρική γνωμάτευση δημόσιου νοσοκομείου</w:t>
      </w:r>
      <w:r w:rsidRPr="00F40201">
        <w:rPr>
          <w:rFonts w:asciiTheme="minorHAnsi" w:hAnsiTheme="minorHAnsi" w:cstheme="minorHAnsi"/>
          <w:color w:val="252525"/>
        </w:rPr>
        <w:t> (του Ε.Σ.Υ., Πανεπιστημιακού ή Στρατιωτικού).</w:t>
      </w:r>
      <w:r w:rsidRPr="00F40201">
        <w:rPr>
          <w:rFonts w:asciiTheme="minorHAnsi" w:hAnsiTheme="minorHAnsi" w:cstheme="minorHAnsi"/>
          <w:color w:val="252525"/>
        </w:rPr>
        <w:br/>
        <w:t>Η γνωμάτευση πρέπει να φέρει υπογραφές από:</w:t>
      </w:r>
    </w:p>
    <w:p w:rsidR="00F40201" w:rsidRPr="00F40201" w:rsidRDefault="00F40201" w:rsidP="00F4020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τον </w:t>
      </w:r>
      <w:r w:rsidRPr="00F40201">
        <w:rPr>
          <w:rStyle w:val="a3"/>
          <w:rFonts w:cstheme="minorHAnsi"/>
          <w:color w:val="252525"/>
          <w:sz w:val="24"/>
          <w:szCs w:val="24"/>
        </w:rPr>
        <w:t>Συντονιστή Διευθυντή</w:t>
      </w:r>
      <w:r w:rsidRPr="00F40201">
        <w:rPr>
          <w:rFonts w:cstheme="minorHAnsi"/>
          <w:color w:val="252525"/>
          <w:sz w:val="24"/>
          <w:szCs w:val="24"/>
        </w:rPr>
        <w:t> ή τον </w:t>
      </w:r>
      <w:r w:rsidRPr="00F40201">
        <w:rPr>
          <w:rStyle w:val="a3"/>
          <w:rFonts w:cstheme="minorHAnsi"/>
          <w:color w:val="252525"/>
          <w:sz w:val="24"/>
          <w:szCs w:val="24"/>
        </w:rPr>
        <w:t>νόμιμο αναπληρωτή</w:t>
      </w:r>
      <w:r w:rsidRPr="00F40201">
        <w:rPr>
          <w:rFonts w:cstheme="minorHAnsi"/>
          <w:color w:val="252525"/>
          <w:sz w:val="24"/>
          <w:szCs w:val="24"/>
        </w:rPr>
        <w:t> του, ή</w:t>
      </w:r>
    </w:p>
    <w:p w:rsidR="00F40201" w:rsidRPr="00F40201" w:rsidRDefault="00F40201" w:rsidP="00F402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Style w:val="a3"/>
          <w:rFonts w:cstheme="minorHAnsi"/>
          <w:color w:val="252525"/>
          <w:sz w:val="24"/>
          <w:szCs w:val="24"/>
        </w:rPr>
        <w:t>μέλος ΔΕΠ</w:t>
      </w:r>
      <w:r w:rsidRPr="00F40201">
        <w:rPr>
          <w:rFonts w:cstheme="minorHAnsi"/>
          <w:color w:val="252525"/>
          <w:sz w:val="24"/>
          <w:szCs w:val="24"/>
        </w:rPr>
        <w:t> βαθμίδας </w:t>
      </w:r>
      <w:r w:rsidRPr="00F40201">
        <w:rPr>
          <w:rStyle w:val="a3"/>
          <w:rFonts w:cstheme="minorHAnsi"/>
          <w:color w:val="252525"/>
          <w:sz w:val="24"/>
          <w:szCs w:val="24"/>
        </w:rPr>
        <w:t>Καθηγητή ή Αναπληρωτή Καθηγητή</w:t>
      </w:r>
      <w:r w:rsidRPr="00F40201">
        <w:rPr>
          <w:rFonts w:cstheme="minorHAnsi"/>
          <w:color w:val="252525"/>
          <w:sz w:val="24"/>
          <w:szCs w:val="24"/>
        </w:rPr>
        <w:t>,</w:t>
      </w:r>
      <w:r w:rsidRPr="00F40201">
        <w:rPr>
          <w:rFonts w:cstheme="minorHAnsi"/>
          <w:color w:val="252525"/>
          <w:sz w:val="24"/>
          <w:szCs w:val="24"/>
        </w:rPr>
        <w:br/>
        <w:t>καθώς και από τον </w:t>
      </w:r>
      <w:r w:rsidRPr="00F40201">
        <w:rPr>
          <w:rStyle w:val="a3"/>
          <w:rFonts w:cstheme="minorHAnsi"/>
          <w:color w:val="252525"/>
          <w:sz w:val="24"/>
          <w:szCs w:val="24"/>
        </w:rPr>
        <w:t>Διευθυντή Ιατρικής Υπηρεσίας</w:t>
      </w:r>
      <w:r w:rsidRPr="00F40201">
        <w:rPr>
          <w:rFonts w:cstheme="minorHAnsi"/>
          <w:color w:val="252525"/>
          <w:sz w:val="24"/>
          <w:szCs w:val="24"/>
        </w:rPr>
        <w:t> του νοσοκομείου.</w:t>
      </w:r>
      <w:r w:rsidRPr="00F40201">
        <w:rPr>
          <w:rFonts w:cstheme="minorHAnsi"/>
          <w:color w:val="252525"/>
          <w:sz w:val="24"/>
          <w:szCs w:val="24"/>
        </w:rPr>
        <w:br/>
        <w:t>Πρέπει να χαρακτηρίζει την πάθηση ως </w:t>
      </w:r>
      <w:r w:rsidRPr="00F40201">
        <w:rPr>
          <w:rStyle w:val="a3"/>
          <w:rFonts w:cstheme="minorHAnsi"/>
          <w:color w:val="252525"/>
          <w:sz w:val="24"/>
          <w:szCs w:val="24"/>
        </w:rPr>
        <w:t>σοβαρή ή πολύ σοβαρή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Style w:val="a3"/>
          <w:rFonts w:asciiTheme="minorHAnsi" w:hAnsiTheme="minorHAnsi" w:cstheme="minorHAnsi"/>
          <w:color w:val="252525"/>
        </w:rPr>
        <w:t>2. Πιστοποιημένη Αναπηρία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r w:rsidRPr="00F40201">
        <w:rPr>
          <w:rFonts w:asciiTheme="minorHAnsi" w:hAnsiTheme="minorHAnsi" w:cstheme="minorHAnsi"/>
          <w:color w:val="252525"/>
        </w:rPr>
        <w:t>Από τη ρύθμιση της ανώτατης διάρκειας φοίτησης και της υποχρεωτικής διαγραφής </w:t>
      </w:r>
      <w:r w:rsidRPr="00F40201">
        <w:rPr>
          <w:rStyle w:val="a3"/>
          <w:rFonts w:asciiTheme="minorHAnsi" w:hAnsiTheme="minorHAnsi" w:cstheme="minorHAnsi"/>
          <w:color w:val="252525"/>
        </w:rPr>
        <w:t>εξαιρούνται</w:t>
      </w:r>
      <w:r w:rsidRPr="00F40201">
        <w:rPr>
          <w:rFonts w:asciiTheme="minorHAnsi" w:hAnsiTheme="minorHAnsi" w:cstheme="minorHAnsi"/>
          <w:color w:val="252525"/>
        </w:rPr>
        <w:t> οι φοιτητές/φοιτήτριες με </w:t>
      </w:r>
      <w:r w:rsidRPr="00F40201">
        <w:rPr>
          <w:rStyle w:val="a3"/>
          <w:rFonts w:asciiTheme="minorHAnsi" w:hAnsiTheme="minorHAnsi" w:cstheme="minorHAnsi"/>
          <w:color w:val="252525"/>
        </w:rPr>
        <w:t>πιστοποιημένη αναπηρία σε ποσοστό ≥ 50%</w:t>
      </w:r>
      <w:r w:rsidRPr="00F40201">
        <w:rPr>
          <w:rFonts w:asciiTheme="minorHAnsi" w:hAnsiTheme="minorHAnsi" w:cstheme="minorHAnsi"/>
          <w:color w:val="252525"/>
        </w:rPr>
        <w:t>.</w:t>
      </w:r>
      <w:r w:rsidRPr="00F40201">
        <w:rPr>
          <w:rFonts w:asciiTheme="minorHAnsi" w:hAnsiTheme="minorHAnsi" w:cstheme="minorHAnsi"/>
          <w:color w:val="252525"/>
        </w:rPr>
        <w:br/>
        <w:t>Η αίτηση συνοδεύεται από </w:t>
      </w:r>
      <w:r w:rsidRPr="00F40201">
        <w:rPr>
          <w:rStyle w:val="a3"/>
          <w:rFonts w:asciiTheme="minorHAnsi" w:hAnsiTheme="minorHAnsi" w:cstheme="minorHAnsi"/>
          <w:color w:val="252525"/>
        </w:rPr>
        <w:t>γνωμάτευση</w:t>
      </w:r>
      <w:r w:rsidRPr="00F40201">
        <w:rPr>
          <w:rFonts w:asciiTheme="minorHAnsi" w:hAnsiTheme="minorHAnsi" w:cstheme="minorHAnsi"/>
          <w:color w:val="252525"/>
        </w:rPr>
        <w:t>:</w:t>
      </w:r>
    </w:p>
    <w:p w:rsidR="00F40201" w:rsidRPr="00F40201" w:rsidRDefault="00F40201" w:rsidP="00F402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του </w:t>
      </w:r>
      <w:r w:rsidRPr="00F40201">
        <w:rPr>
          <w:rStyle w:val="a3"/>
          <w:rFonts w:cstheme="minorHAnsi"/>
          <w:color w:val="252525"/>
          <w:sz w:val="24"/>
          <w:szCs w:val="24"/>
        </w:rPr>
        <w:t>Κέντρου Πιστοποίησης Αναπηρίας (ΚΕ.Π.Α.)</w:t>
      </w:r>
      <w:r w:rsidRPr="00F40201">
        <w:rPr>
          <w:rFonts w:cstheme="minorHAnsi"/>
          <w:color w:val="252525"/>
          <w:sz w:val="24"/>
          <w:szCs w:val="24"/>
        </w:rPr>
        <w:t>, ή</w:t>
      </w:r>
    </w:p>
    <w:p w:rsidR="00F40201" w:rsidRPr="00F40201" w:rsidRDefault="00F40201" w:rsidP="00F402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των Ανώτατων Υγειονομικών Επιτροπών (Α.Σ.Υ.Ε., Α.Ν.Υ.Ε., Α.Α.Υ.Ε., Ελληνικής Αστυνομίας ή Πυροσβεστικού Σώματος), στην οποία αναφέρεται το </w:t>
      </w:r>
      <w:r w:rsidRPr="00F40201">
        <w:rPr>
          <w:rStyle w:val="a3"/>
          <w:rFonts w:cstheme="minorHAnsi"/>
          <w:color w:val="252525"/>
          <w:sz w:val="24"/>
          <w:szCs w:val="24"/>
        </w:rPr>
        <w:t>ποσοστό και η διάρκεια ισχύος</w:t>
      </w:r>
      <w:r w:rsidRPr="00F40201">
        <w:rPr>
          <w:rFonts w:cstheme="minorHAnsi"/>
          <w:color w:val="252525"/>
          <w:sz w:val="24"/>
          <w:szCs w:val="24"/>
        </w:rPr>
        <w:t> της αναπηρίας.</w:t>
      </w:r>
      <w:r w:rsidRPr="00F40201">
        <w:rPr>
          <w:rFonts w:cstheme="minorHAnsi"/>
          <w:color w:val="252525"/>
          <w:sz w:val="24"/>
          <w:szCs w:val="24"/>
        </w:rPr>
        <w:br/>
      </w:r>
      <w:r w:rsidRPr="00F40201">
        <w:rPr>
          <w:rFonts w:cstheme="minorHAnsi"/>
          <w:color w:val="252525"/>
          <w:sz w:val="24"/>
          <w:szCs w:val="24"/>
        </w:rPr>
        <w:lastRenderedPageBreak/>
        <w:t>Εφόσον η γνωμάτευση έχει </w:t>
      </w:r>
      <w:r w:rsidRPr="00F40201">
        <w:rPr>
          <w:rStyle w:val="a3"/>
          <w:rFonts w:cstheme="minorHAnsi"/>
          <w:color w:val="252525"/>
          <w:sz w:val="24"/>
          <w:szCs w:val="24"/>
        </w:rPr>
        <w:t>περιορισμένη χρονική ισχύ</w:t>
      </w:r>
      <w:r w:rsidRPr="00F40201">
        <w:rPr>
          <w:rFonts w:cstheme="minorHAnsi"/>
          <w:color w:val="252525"/>
          <w:sz w:val="24"/>
          <w:szCs w:val="24"/>
        </w:rPr>
        <w:t>, απαιτείται η </w:t>
      </w:r>
      <w:proofErr w:type="spellStart"/>
      <w:r w:rsidRPr="00F40201">
        <w:rPr>
          <w:rStyle w:val="a3"/>
          <w:rFonts w:cstheme="minorHAnsi"/>
          <w:color w:val="252525"/>
          <w:sz w:val="24"/>
          <w:szCs w:val="24"/>
        </w:rPr>
        <w:t>επικαιροποίησή</w:t>
      </w:r>
      <w:proofErr w:type="spellEnd"/>
      <w:r w:rsidRPr="00F40201">
        <w:rPr>
          <w:rFonts w:cstheme="minorHAnsi"/>
          <w:color w:val="252525"/>
          <w:sz w:val="24"/>
          <w:szCs w:val="24"/>
        </w:rPr>
        <w:t> της για συνέχιση της εξαίρεσης.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  <w:sz w:val="36"/>
          <w:szCs w:val="36"/>
          <w:u w:val="single"/>
        </w:rPr>
      </w:pPr>
      <w:r w:rsidRPr="00F40201">
        <w:rPr>
          <w:rStyle w:val="a3"/>
          <w:rFonts w:asciiTheme="minorHAnsi" w:hAnsiTheme="minorHAnsi" w:cstheme="minorHAnsi"/>
          <w:color w:val="252525"/>
          <w:sz w:val="36"/>
          <w:szCs w:val="36"/>
          <w:u w:val="single"/>
        </w:rPr>
        <w:t>Σημαντικές</w:t>
      </w:r>
      <w:r w:rsidRPr="00F40201">
        <w:rPr>
          <w:rFonts w:asciiTheme="minorHAnsi" w:hAnsiTheme="minorHAnsi" w:cstheme="minorHAnsi"/>
          <w:color w:val="252525"/>
          <w:sz w:val="36"/>
          <w:szCs w:val="36"/>
          <w:u w:val="single"/>
        </w:rPr>
        <w:t> </w:t>
      </w:r>
      <w:r w:rsidRPr="00F40201">
        <w:rPr>
          <w:rStyle w:val="a3"/>
          <w:rFonts w:asciiTheme="minorHAnsi" w:hAnsiTheme="minorHAnsi" w:cstheme="minorHAnsi"/>
          <w:color w:val="252525"/>
          <w:sz w:val="36"/>
          <w:szCs w:val="36"/>
          <w:u w:val="single"/>
        </w:rPr>
        <w:t>Επισημάνσεις</w:t>
      </w:r>
    </w:p>
    <w:p w:rsidR="00F40201" w:rsidRPr="00F40201" w:rsidRDefault="00F40201" w:rsidP="00F40201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FF0000"/>
        </w:rPr>
      </w:pPr>
      <w:r w:rsidRPr="00F40201">
        <w:rPr>
          <w:rFonts w:asciiTheme="minorHAnsi" w:hAnsiTheme="minorHAnsi" w:cstheme="minorHAnsi"/>
          <w:color w:val="FF0000"/>
        </w:rPr>
        <w:t>Η </w:t>
      </w:r>
      <w:r w:rsidRPr="00F40201">
        <w:rPr>
          <w:rStyle w:val="a3"/>
          <w:rFonts w:asciiTheme="minorHAnsi" w:hAnsiTheme="minorHAnsi" w:cstheme="minorHAnsi"/>
          <w:color w:val="FF0000"/>
        </w:rPr>
        <w:t>παράταση δεν χορηγείται αυτοδικαίως</w:t>
      </w:r>
      <w:r w:rsidRPr="00F40201">
        <w:rPr>
          <w:rFonts w:asciiTheme="minorHAnsi" w:hAnsiTheme="minorHAnsi" w:cstheme="minorHAnsi"/>
          <w:color w:val="FF0000"/>
        </w:rPr>
        <w:t>, αλλά </w:t>
      </w:r>
      <w:r w:rsidRPr="00F40201">
        <w:rPr>
          <w:rStyle w:val="a3"/>
          <w:rFonts w:asciiTheme="minorHAnsi" w:hAnsiTheme="minorHAnsi" w:cstheme="minorHAnsi"/>
          <w:color w:val="FF0000"/>
        </w:rPr>
        <w:t>μόνο κατόπιν υποβολής αίτησης</w:t>
      </w:r>
      <w:r w:rsidRPr="00F40201">
        <w:rPr>
          <w:rFonts w:asciiTheme="minorHAnsi" w:hAnsiTheme="minorHAnsi" w:cstheme="minorHAnsi"/>
          <w:color w:val="FF0000"/>
        </w:rPr>
        <w:t>.</w:t>
      </w:r>
    </w:p>
    <w:p w:rsidR="00F40201" w:rsidRPr="00F40201" w:rsidRDefault="00F40201" w:rsidP="00F402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Fonts w:cstheme="minorHAnsi"/>
          <w:color w:val="252525"/>
          <w:sz w:val="24"/>
          <w:szCs w:val="24"/>
        </w:rPr>
        <w:t>Κατά τη διάρκεια της παράτασης:</w:t>
      </w:r>
    </w:p>
    <w:p w:rsidR="00F40201" w:rsidRPr="00F40201" w:rsidRDefault="00F40201" w:rsidP="00F4020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Style w:val="a3"/>
          <w:rFonts w:cstheme="minorHAnsi"/>
          <w:color w:val="252525"/>
          <w:sz w:val="24"/>
          <w:szCs w:val="24"/>
        </w:rPr>
        <w:t>Δεν επιτρέπεται</w:t>
      </w:r>
      <w:r w:rsidRPr="00F40201">
        <w:rPr>
          <w:rFonts w:cstheme="minorHAnsi"/>
          <w:color w:val="252525"/>
          <w:sz w:val="24"/>
          <w:szCs w:val="24"/>
        </w:rPr>
        <w:t> η υποβολή αίτησης για </w:t>
      </w:r>
      <w:r w:rsidRPr="00F40201">
        <w:rPr>
          <w:rStyle w:val="a3"/>
          <w:rFonts w:cstheme="minorHAnsi"/>
          <w:color w:val="252525"/>
          <w:sz w:val="24"/>
          <w:szCs w:val="24"/>
        </w:rPr>
        <w:t>μερική φοίτηση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F40201" w:rsidRPr="00F40201" w:rsidRDefault="00F40201" w:rsidP="00F4020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52525"/>
          <w:sz w:val="24"/>
          <w:szCs w:val="24"/>
        </w:rPr>
      </w:pPr>
      <w:r w:rsidRPr="00F40201">
        <w:rPr>
          <w:rStyle w:val="a3"/>
          <w:rFonts w:cstheme="minorHAnsi"/>
          <w:color w:val="252525"/>
          <w:sz w:val="24"/>
          <w:szCs w:val="24"/>
        </w:rPr>
        <w:t>Δεν επιτρέπεται</w:t>
      </w:r>
      <w:r w:rsidRPr="00F40201">
        <w:rPr>
          <w:rFonts w:cstheme="minorHAnsi"/>
          <w:color w:val="252525"/>
          <w:sz w:val="24"/>
          <w:szCs w:val="24"/>
        </w:rPr>
        <w:t> η </w:t>
      </w:r>
      <w:r w:rsidRPr="00F40201">
        <w:rPr>
          <w:rStyle w:val="a3"/>
          <w:rFonts w:cstheme="minorHAnsi"/>
          <w:color w:val="252525"/>
          <w:sz w:val="24"/>
          <w:szCs w:val="24"/>
        </w:rPr>
        <w:t>διακοπή φοίτησης</w:t>
      </w:r>
      <w:r w:rsidRPr="00F40201">
        <w:rPr>
          <w:rFonts w:cstheme="minorHAnsi"/>
          <w:color w:val="252525"/>
          <w:sz w:val="24"/>
          <w:szCs w:val="24"/>
        </w:rPr>
        <w:t>.</w:t>
      </w:r>
    </w:p>
    <w:p w:rsidR="00BA09B8" w:rsidRPr="00F40201" w:rsidRDefault="00BA09B8" w:rsidP="00F40201">
      <w:pPr>
        <w:shd w:val="clear" w:color="auto" w:fill="FFFFFF"/>
        <w:spacing w:after="285" w:line="240" w:lineRule="auto"/>
        <w:jc w:val="both"/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</w:pPr>
      <w:r w:rsidRPr="00F40201"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  <w:t xml:space="preserve">Παρακαλούμε να παρακολουθείτε τις ανακοινώσεις </w:t>
      </w:r>
      <w:r w:rsidR="002018A8" w:rsidRPr="00F40201"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  <w:t>του Τμήματος μας.</w:t>
      </w:r>
    </w:p>
    <w:p w:rsidR="00F40201" w:rsidRDefault="00BA09B8" w:rsidP="00F40201">
      <w:pPr>
        <w:shd w:val="clear" w:color="auto" w:fill="FFFFFF"/>
        <w:spacing w:after="285" w:line="240" w:lineRule="auto"/>
        <w:jc w:val="both"/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</w:pPr>
      <w:r w:rsidRPr="00F40201"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  <w:t xml:space="preserve">Επισυνάπτεται </w:t>
      </w:r>
    </w:p>
    <w:p w:rsidR="00BA09B8" w:rsidRPr="00F40201" w:rsidRDefault="00D13E62" w:rsidP="00F40201">
      <w:pPr>
        <w:pStyle w:val="a4"/>
        <w:numPr>
          <w:ilvl w:val="0"/>
          <w:numId w:val="11"/>
        </w:numPr>
        <w:shd w:val="clear" w:color="auto" w:fill="FFFFFF"/>
        <w:spacing w:after="285" w:line="240" w:lineRule="auto"/>
        <w:jc w:val="both"/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</w:pPr>
      <w:hyperlink r:id="rId7" w:history="1">
        <w:r w:rsidR="00BA09B8" w:rsidRPr="00F40201">
          <w:rPr>
            <w:rFonts w:eastAsia="Times New Roman" w:cstheme="minorHAnsi"/>
            <w:bCs/>
            <w:spacing w:val="-1"/>
            <w:sz w:val="24"/>
            <w:szCs w:val="24"/>
            <w:lang w:eastAsia="el-GR"/>
          </w:rPr>
          <w:t>Νόμο</w:t>
        </w:r>
        <w:r w:rsidR="00F40201" w:rsidRPr="00F40201">
          <w:rPr>
            <w:rFonts w:eastAsia="Times New Roman" w:cstheme="minorHAnsi"/>
            <w:bCs/>
            <w:spacing w:val="-1"/>
            <w:sz w:val="24"/>
            <w:szCs w:val="24"/>
            <w:lang w:eastAsia="el-GR"/>
          </w:rPr>
          <w:t>ς</w:t>
        </w:r>
        <w:r w:rsidR="00BA09B8" w:rsidRPr="00F40201">
          <w:rPr>
            <w:rFonts w:eastAsia="Times New Roman" w:cstheme="minorHAnsi"/>
            <w:bCs/>
            <w:spacing w:val="-1"/>
            <w:sz w:val="24"/>
            <w:szCs w:val="24"/>
            <w:lang w:eastAsia="el-GR"/>
          </w:rPr>
          <w:t xml:space="preserve"> 5224/2025</w:t>
        </w:r>
      </w:hyperlink>
      <w:r w:rsidR="00F40201">
        <w:rPr>
          <w:rFonts w:cstheme="minorHAnsi"/>
          <w:sz w:val="24"/>
          <w:szCs w:val="24"/>
        </w:rPr>
        <w:t xml:space="preserve"> (</w:t>
      </w:r>
      <w:r w:rsidR="00F40201" w:rsidRPr="00F40201">
        <w:rPr>
          <w:rFonts w:cstheme="minorHAnsi"/>
          <w:sz w:val="24"/>
          <w:szCs w:val="24"/>
        </w:rPr>
        <w:t>άρθρο 130</w:t>
      </w:r>
      <w:r w:rsidR="00F40201">
        <w:rPr>
          <w:rFonts w:cstheme="minorHAnsi"/>
          <w:sz w:val="24"/>
          <w:szCs w:val="24"/>
        </w:rPr>
        <w:t>)</w:t>
      </w:r>
    </w:p>
    <w:p w:rsidR="00F40201" w:rsidRPr="00F40201" w:rsidRDefault="00F40201" w:rsidP="00F40201">
      <w:pPr>
        <w:pStyle w:val="a4"/>
        <w:numPr>
          <w:ilvl w:val="0"/>
          <w:numId w:val="11"/>
        </w:numPr>
        <w:shd w:val="clear" w:color="auto" w:fill="FFFFFF"/>
        <w:spacing w:after="285" w:line="240" w:lineRule="auto"/>
        <w:jc w:val="both"/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</w:pPr>
      <w:r>
        <w:rPr>
          <w:rFonts w:cstheme="minorHAnsi"/>
          <w:color w:val="252525"/>
          <w:sz w:val="24"/>
          <w:szCs w:val="24"/>
        </w:rPr>
        <w:t>Ε</w:t>
      </w:r>
      <w:r w:rsidRPr="00F40201">
        <w:rPr>
          <w:rFonts w:cstheme="minorHAnsi"/>
          <w:color w:val="252525"/>
          <w:sz w:val="24"/>
          <w:szCs w:val="24"/>
        </w:rPr>
        <w:t>γκύκλιο</w:t>
      </w:r>
      <w:r>
        <w:rPr>
          <w:rFonts w:cstheme="minorHAnsi"/>
          <w:color w:val="252525"/>
          <w:sz w:val="24"/>
          <w:szCs w:val="24"/>
        </w:rPr>
        <w:t>ς</w:t>
      </w:r>
      <w:r w:rsidRPr="00F40201">
        <w:rPr>
          <w:rFonts w:cstheme="minorHAnsi"/>
          <w:color w:val="252525"/>
          <w:sz w:val="24"/>
          <w:szCs w:val="24"/>
        </w:rPr>
        <w:t xml:space="preserve"> του ΥΠΑΙΘΑ </w:t>
      </w:r>
      <w:proofErr w:type="spellStart"/>
      <w:r w:rsidRPr="00F40201">
        <w:rPr>
          <w:rFonts w:cstheme="minorHAnsi"/>
          <w:color w:val="252525"/>
          <w:sz w:val="24"/>
          <w:szCs w:val="24"/>
        </w:rPr>
        <w:t>αριθμ</w:t>
      </w:r>
      <w:proofErr w:type="spellEnd"/>
      <w:r w:rsidRPr="00F40201">
        <w:rPr>
          <w:rFonts w:cstheme="minorHAnsi"/>
          <w:color w:val="252525"/>
          <w:sz w:val="24"/>
          <w:szCs w:val="24"/>
        </w:rPr>
        <w:t>. 118904/Ζ1/24-9-2025</w:t>
      </w:r>
    </w:p>
    <w:p w:rsidR="00F40201" w:rsidRPr="00F40201" w:rsidRDefault="00F40201" w:rsidP="00F40201">
      <w:pPr>
        <w:pStyle w:val="a4"/>
        <w:shd w:val="clear" w:color="auto" w:fill="FFFFFF"/>
        <w:spacing w:after="285" w:line="240" w:lineRule="auto"/>
        <w:jc w:val="both"/>
        <w:rPr>
          <w:rFonts w:eastAsia="Times New Roman" w:cstheme="minorHAnsi"/>
          <w:color w:val="333333"/>
          <w:spacing w:val="-1"/>
          <w:sz w:val="24"/>
          <w:szCs w:val="24"/>
          <w:lang w:eastAsia="el-GR"/>
        </w:rPr>
      </w:pPr>
    </w:p>
    <w:p w:rsidR="00226E18" w:rsidRPr="00F40201" w:rsidRDefault="00226E18" w:rsidP="00F40201">
      <w:pPr>
        <w:spacing w:line="240" w:lineRule="auto"/>
        <w:rPr>
          <w:rFonts w:cstheme="minorHAnsi"/>
          <w:sz w:val="24"/>
          <w:szCs w:val="24"/>
        </w:rPr>
      </w:pPr>
    </w:p>
    <w:sectPr w:rsidR="00226E18" w:rsidRPr="00F40201" w:rsidSect="002018A8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0139"/>
    <w:multiLevelType w:val="multilevel"/>
    <w:tmpl w:val="266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E026A"/>
    <w:multiLevelType w:val="multilevel"/>
    <w:tmpl w:val="A78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D28C9"/>
    <w:multiLevelType w:val="multilevel"/>
    <w:tmpl w:val="C82C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3296D"/>
    <w:multiLevelType w:val="multilevel"/>
    <w:tmpl w:val="E9AA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67C68"/>
    <w:multiLevelType w:val="hybridMultilevel"/>
    <w:tmpl w:val="F4E6C7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E7516"/>
    <w:multiLevelType w:val="multilevel"/>
    <w:tmpl w:val="4CE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038C9"/>
    <w:multiLevelType w:val="multilevel"/>
    <w:tmpl w:val="07E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03639"/>
    <w:multiLevelType w:val="multilevel"/>
    <w:tmpl w:val="BF14F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070D3"/>
    <w:multiLevelType w:val="multilevel"/>
    <w:tmpl w:val="2466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F3356"/>
    <w:multiLevelType w:val="multilevel"/>
    <w:tmpl w:val="2F96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4252F"/>
    <w:multiLevelType w:val="multilevel"/>
    <w:tmpl w:val="61C8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09B8"/>
    <w:rsid w:val="000D7DC4"/>
    <w:rsid w:val="00147439"/>
    <w:rsid w:val="002018A8"/>
    <w:rsid w:val="00226E18"/>
    <w:rsid w:val="00602F46"/>
    <w:rsid w:val="00BA09B8"/>
    <w:rsid w:val="00D13E62"/>
    <w:rsid w:val="00F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594544-D292-4C1F-9AB6-D440529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18"/>
  </w:style>
  <w:style w:type="paragraph" w:styleId="2">
    <w:name w:val="heading 2"/>
    <w:basedOn w:val="a"/>
    <w:link w:val="2Char"/>
    <w:uiPriority w:val="9"/>
    <w:qFormat/>
    <w:rsid w:val="00BA0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A09B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BA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A09B8"/>
    <w:rPr>
      <w:b/>
      <w:bCs/>
    </w:rPr>
  </w:style>
  <w:style w:type="character" w:styleId="-">
    <w:name w:val="Hyperlink"/>
    <w:basedOn w:val="a0"/>
    <w:uiPriority w:val="99"/>
    <w:unhideWhenUsed/>
    <w:rsid w:val="00BA09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a.gr/fileadmin/depts/theol.uoa.gr/www/uploads/f-2025/ARTHRO_130_NOMOS_5224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ologia@aua.gr" TargetMode="External"/><Relationship Id="rId5" Type="http://schemas.openxmlformats.org/officeDocument/2006/relationships/hyperlink" Target="https://www.gov.gr/ipiresies/polites-kai-kathemerinoteta/psephiaka-eggrapha-gov-gr/ekdose-upeuthunes-delos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dcterms:created xsi:type="dcterms:W3CDTF">2025-10-22T12:13:00Z</dcterms:created>
  <dcterms:modified xsi:type="dcterms:W3CDTF">2025-10-23T08:22:00Z</dcterms:modified>
</cp:coreProperties>
</file>