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832" w:rsidRPr="00050B81" w:rsidRDefault="00BE3832" w:rsidP="00351404">
      <w:pPr>
        <w:spacing w:before="120" w:after="0"/>
        <w:rPr>
          <w:sz w:val="24"/>
          <w:szCs w:val="24"/>
        </w:rPr>
      </w:pPr>
      <w:bookmarkStart w:id="0" w:name="_GoBack"/>
      <w:bookmarkEnd w:id="0"/>
      <w:r w:rsidRPr="00050B81">
        <w:rPr>
          <w:b/>
          <w:bCs/>
          <w:sz w:val="24"/>
          <w:szCs w:val="24"/>
        </w:rPr>
        <w:t>ΠΕΡΙΓΡΑΜΜΑ ΜΑΘΗΜΑΤΟΣ</w:t>
      </w:r>
    </w:p>
    <w:p w:rsidR="00BE3832" w:rsidRPr="00050B81" w:rsidRDefault="00BE3832" w:rsidP="00050B81">
      <w:pPr>
        <w:widowControl w:val="0"/>
        <w:numPr>
          <w:ilvl w:val="0"/>
          <w:numId w:val="1"/>
        </w:numPr>
        <w:autoSpaceDE w:val="0"/>
        <w:autoSpaceDN w:val="0"/>
        <w:adjustRightInd w:val="0"/>
        <w:spacing w:before="120" w:after="0" w:line="240" w:lineRule="auto"/>
        <w:ind w:left="357" w:hanging="357"/>
        <w:rPr>
          <w:b/>
          <w:bCs/>
          <w:color w:val="000000"/>
          <w:lang w:val="en-US"/>
        </w:rPr>
      </w:pPr>
      <w:r w:rsidRPr="00050B81">
        <w:rPr>
          <w:b/>
          <w:bCs/>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1"/>
        <w:gridCol w:w="867"/>
        <w:gridCol w:w="1039"/>
        <w:gridCol w:w="1208"/>
        <w:gridCol w:w="329"/>
        <w:gridCol w:w="2232"/>
      </w:tblGrid>
      <w:tr w:rsidR="007C7C94" w:rsidRPr="000F645D">
        <w:tc>
          <w:tcPr>
            <w:tcW w:w="3205" w:type="dxa"/>
            <w:shd w:val="clear" w:color="auto" w:fill="DDD9C3"/>
          </w:tcPr>
          <w:p w:rsidR="007C7C94" w:rsidRPr="00050B81" w:rsidRDefault="007C7C94" w:rsidP="00050B81">
            <w:pPr>
              <w:spacing w:after="0" w:line="240" w:lineRule="auto"/>
              <w:jc w:val="right"/>
              <w:rPr>
                <w:b/>
                <w:bCs/>
                <w:sz w:val="20"/>
                <w:szCs w:val="20"/>
              </w:rPr>
            </w:pPr>
            <w:r w:rsidRPr="00050B81">
              <w:rPr>
                <w:b/>
                <w:bCs/>
                <w:sz w:val="20"/>
                <w:szCs w:val="20"/>
              </w:rPr>
              <w:t>ΣΧΟΛΗ</w:t>
            </w:r>
          </w:p>
        </w:tc>
        <w:tc>
          <w:tcPr>
            <w:tcW w:w="5231" w:type="dxa"/>
            <w:gridSpan w:val="5"/>
          </w:tcPr>
          <w:p w:rsidR="007C7C94" w:rsidRPr="00CE50FC" w:rsidRDefault="00CE50FC" w:rsidP="00494DC1">
            <w:pPr>
              <w:spacing w:after="0" w:line="240" w:lineRule="auto"/>
              <w:rPr>
                <w:rFonts w:eastAsia="Times New Roman" w:cs="Arial"/>
                <w:color w:val="002060"/>
                <w:sz w:val="20"/>
                <w:szCs w:val="20"/>
              </w:rPr>
            </w:pPr>
            <w:r>
              <w:rPr>
                <w:rFonts w:cs="Arial"/>
                <w:color w:val="002060"/>
                <w:sz w:val="20"/>
                <w:szCs w:val="20"/>
              </w:rPr>
              <w:t>ΕΦΑΡΜΟΣΜΕΝΩΝ ΟΙΚΟΝΟΜΙΚΩΝ ΚΑΙ ΚΟΙΝΩΝΙΚΩΝ ΕΠΙΣΤΗΜΩΝ</w:t>
            </w:r>
          </w:p>
        </w:tc>
      </w:tr>
      <w:tr w:rsidR="007C7C94" w:rsidRPr="000F645D">
        <w:tc>
          <w:tcPr>
            <w:tcW w:w="3205" w:type="dxa"/>
            <w:shd w:val="clear" w:color="auto" w:fill="DDD9C3"/>
          </w:tcPr>
          <w:p w:rsidR="007C7C94" w:rsidRPr="00050B81" w:rsidRDefault="007C7C94" w:rsidP="00050B81">
            <w:pPr>
              <w:spacing w:after="0" w:line="240" w:lineRule="auto"/>
              <w:jc w:val="right"/>
              <w:rPr>
                <w:b/>
                <w:bCs/>
                <w:sz w:val="20"/>
                <w:szCs w:val="20"/>
              </w:rPr>
            </w:pPr>
            <w:r w:rsidRPr="00050B81">
              <w:rPr>
                <w:b/>
                <w:bCs/>
                <w:sz w:val="20"/>
                <w:szCs w:val="20"/>
              </w:rPr>
              <w:t>ΤΜΗΜΑ</w:t>
            </w:r>
          </w:p>
        </w:tc>
        <w:tc>
          <w:tcPr>
            <w:tcW w:w="5231" w:type="dxa"/>
            <w:gridSpan w:val="5"/>
          </w:tcPr>
          <w:p w:rsidR="00E8136C" w:rsidRPr="00E8136C" w:rsidRDefault="00E8136C" w:rsidP="00494DC1">
            <w:pPr>
              <w:spacing w:after="0" w:line="240" w:lineRule="auto"/>
              <w:rPr>
                <w:rFonts w:eastAsia="Times New Roman" w:cs="Arial"/>
                <w:color w:val="002060"/>
                <w:sz w:val="20"/>
                <w:szCs w:val="20"/>
              </w:rPr>
            </w:pPr>
            <w:r>
              <w:rPr>
                <w:rFonts w:eastAsia="Times New Roman" w:cs="Arial"/>
                <w:color w:val="002060"/>
                <w:sz w:val="20"/>
                <w:szCs w:val="20"/>
              </w:rPr>
              <w:t>Τμήμα Αγροτικής Οικονομίας και Ανάπτυξης</w:t>
            </w:r>
          </w:p>
        </w:tc>
      </w:tr>
      <w:tr w:rsidR="007C7C94" w:rsidRPr="000F645D">
        <w:tc>
          <w:tcPr>
            <w:tcW w:w="3205" w:type="dxa"/>
            <w:shd w:val="clear" w:color="auto" w:fill="DDD9C3"/>
          </w:tcPr>
          <w:p w:rsidR="007C7C94" w:rsidRPr="00050B81" w:rsidRDefault="007C7C94" w:rsidP="00050B81">
            <w:pPr>
              <w:spacing w:after="0" w:line="240" w:lineRule="auto"/>
              <w:jc w:val="right"/>
              <w:rPr>
                <w:b/>
                <w:bCs/>
                <w:sz w:val="20"/>
                <w:szCs w:val="20"/>
              </w:rPr>
            </w:pPr>
            <w:r w:rsidRPr="00050B81">
              <w:rPr>
                <w:b/>
                <w:bCs/>
                <w:sz w:val="20"/>
                <w:szCs w:val="20"/>
              </w:rPr>
              <w:t xml:space="preserve">ΕΠΙΠΕΔΟ ΣΠΟΥΔΩΝ </w:t>
            </w:r>
          </w:p>
        </w:tc>
        <w:tc>
          <w:tcPr>
            <w:tcW w:w="5231" w:type="dxa"/>
            <w:gridSpan w:val="5"/>
          </w:tcPr>
          <w:p w:rsidR="007C7C94" w:rsidRPr="00DF1148" w:rsidRDefault="007C7C94" w:rsidP="00494DC1">
            <w:pPr>
              <w:spacing w:after="0" w:line="240" w:lineRule="auto"/>
              <w:rPr>
                <w:rFonts w:eastAsia="Times New Roman" w:cs="Arial"/>
                <w:color w:val="002060"/>
              </w:rPr>
            </w:pPr>
            <w:r w:rsidRPr="00DF1148">
              <w:rPr>
                <w:rFonts w:eastAsia="Times New Roman" w:cs="Arial"/>
                <w:color w:val="002060"/>
              </w:rPr>
              <w:t>Προπτυχιακό</w:t>
            </w:r>
          </w:p>
        </w:tc>
      </w:tr>
      <w:tr w:rsidR="007C7C94" w:rsidRPr="000F645D">
        <w:tc>
          <w:tcPr>
            <w:tcW w:w="3205" w:type="dxa"/>
            <w:shd w:val="clear" w:color="auto" w:fill="DDD9C3"/>
          </w:tcPr>
          <w:p w:rsidR="007C7C94" w:rsidRPr="001A3F9B" w:rsidRDefault="007C7C94" w:rsidP="00050B81">
            <w:pPr>
              <w:spacing w:after="0" w:line="240" w:lineRule="auto"/>
              <w:jc w:val="right"/>
              <w:rPr>
                <w:b/>
                <w:bCs/>
                <w:sz w:val="20"/>
                <w:szCs w:val="20"/>
                <w:lang w:val="en-US"/>
              </w:rPr>
            </w:pPr>
            <w:r>
              <w:rPr>
                <w:b/>
                <w:bCs/>
                <w:sz w:val="20"/>
                <w:szCs w:val="20"/>
              </w:rPr>
              <w:t>ΚΩΔΙΚΟΣ ΜΑΘΗΜΑΤΟΣ</w:t>
            </w:r>
          </w:p>
        </w:tc>
        <w:tc>
          <w:tcPr>
            <w:tcW w:w="1135" w:type="dxa"/>
          </w:tcPr>
          <w:p w:rsidR="007C7C94" w:rsidRPr="001D341B" w:rsidRDefault="00802943" w:rsidP="00050B81">
            <w:pPr>
              <w:spacing w:after="0" w:line="240" w:lineRule="auto"/>
              <w:rPr>
                <w:b/>
                <w:bCs/>
                <w:sz w:val="20"/>
                <w:szCs w:val="20"/>
                <w:lang w:val="en-US"/>
              </w:rPr>
            </w:pPr>
            <w:r>
              <w:rPr>
                <w:b/>
                <w:bCs/>
                <w:sz w:val="20"/>
                <w:szCs w:val="20"/>
                <w:lang w:val="en-US"/>
              </w:rPr>
              <w:t>710</w:t>
            </w:r>
          </w:p>
        </w:tc>
        <w:tc>
          <w:tcPr>
            <w:tcW w:w="2505" w:type="dxa"/>
            <w:gridSpan w:val="2"/>
            <w:shd w:val="clear" w:color="auto" w:fill="DDD9C3"/>
          </w:tcPr>
          <w:p w:rsidR="007C7C94" w:rsidRPr="001A3F9B" w:rsidRDefault="007C7C94" w:rsidP="00050B81">
            <w:pPr>
              <w:spacing w:after="0" w:line="240" w:lineRule="auto"/>
              <w:jc w:val="right"/>
              <w:rPr>
                <w:b/>
                <w:bCs/>
                <w:sz w:val="20"/>
                <w:szCs w:val="20"/>
                <w:lang w:val="en-US"/>
              </w:rPr>
            </w:pPr>
            <w:r>
              <w:rPr>
                <w:b/>
                <w:bCs/>
                <w:sz w:val="20"/>
                <w:szCs w:val="20"/>
              </w:rPr>
              <w:t>ΕΞΑΜΗΝΟ ΣΠΟΥΔΩΝ</w:t>
            </w:r>
          </w:p>
        </w:tc>
        <w:tc>
          <w:tcPr>
            <w:tcW w:w="1591" w:type="dxa"/>
            <w:gridSpan w:val="2"/>
          </w:tcPr>
          <w:p w:rsidR="007C7C94" w:rsidRPr="001D341B" w:rsidRDefault="00630650" w:rsidP="007C7C94">
            <w:pPr>
              <w:spacing w:after="0" w:line="240" w:lineRule="auto"/>
              <w:rPr>
                <w:color w:val="002060"/>
                <w:sz w:val="20"/>
                <w:szCs w:val="20"/>
              </w:rPr>
            </w:pPr>
            <w:r>
              <w:rPr>
                <w:color w:val="002060"/>
                <w:sz w:val="20"/>
                <w:szCs w:val="20"/>
                <w:lang w:val="en-US"/>
              </w:rPr>
              <w:t>8</w:t>
            </w:r>
            <w:r w:rsidR="007C7C94">
              <w:rPr>
                <w:color w:val="002060"/>
                <w:sz w:val="20"/>
                <w:szCs w:val="20"/>
                <w:vertAlign w:val="superscript"/>
              </w:rPr>
              <w:t>ο</w:t>
            </w:r>
          </w:p>
        </w:tc>
      </w:tr>
      <w:tr w:rsidR="007C7C94" w:rsidRPr="000F645D">
        <w:trPr>
          <w:trHeight w:val="375"/>
        </w:trPr>
        <w:tc>
          <w:tcPr>
            <w:tcW w:w="3205" w:type="dxa"/>
            <w:shd w:val="clear" w:color="auto" w:fill="DDD9C3"/>
            <w:vAlign w:val="center"/>
          </w:tcPr>
          <w:p w:rsidR="007C7C94" w:rsidRPr="00050B81" w:rsidRDefault="007C7C94" w:rsidP="001A3F9B">
            <w:pPr>
              <w:spacing w:after="0" w:line="240" w:lineRule="auto"/>
              <w:jc w:val="right"/>
              <w:rPr>
                <w:b/>
                <w:bCs/>
                <w:sz w:val="20"/>
                <w:szCs w:val="20"/>
              </w:rPr>
            </w:pPr>
            <w:r w:rsidRPr="00050B81">
              <w:rPr>
                <w:b/>
                <w:bCs/>
                <w:sz w:val="20"/>
                <w:szCs w:val="20"/>
              </w:rPr>
              <w:t>ΤΙΤΛΟΣ ΜΑΘΗΜΑΤΟΣ</w:t>
            </w:r>
          </w:p>
        </w:tc>
        <w:tc>
          <w:tcPr>
            <w:tcW w:w="5231" w:type="dxa"/>
            <w:gridSpan w:val="5"/>
            <w:vAlign w:val="center"/>
          </w:tcPr>
          <w:p w:rsidR="007C7C94" w:rsidRPr="001D341B" w:rsidRDefault="00DF1148" w:rsidP="00DF1148">
            <w:pPr>
              <w:spacing w:after="0" w:line="240" w:lineRule="auto"/>
              <w:rPr>
                <w:sz w:val="20"/>
                <w:szCs w:val="20"/>
              </w:rPr>
            </w:pPr>
            <w:r>
              <w:rPr>
                <w:sz w:val="20"/>
                <w:szCs w:val="20"/>
              </w:rPr>
              <w:t>Οργάνωση Διαχείριση Γεωργικών Εκμεταλλεύσεων ΙΙ</w:t>
            </w:r>
          </w:p>
        </w:tc>
      </w:tr>
      <w:tr w:rsidR="007C7C94" w:rsidRPr="000F645D">
        <w:trPr>
          <w:trHeight w:val="196"/>
        </w:trPr>
        <w:tc>
          <w:tcPr>
            <w:tcW w:w="5637" w:type="dxa"/>
            <w:gridSpan w:val="3"/>
            <w:shd w:val="clear" w:color="auto" w:fill="DDD9C3"/>
            <w:vAlign w:val="center"/>
          </w:tcPr>
          <w:p w:rsidR="007C7C94" w:rsidRPr="00050B81" w:rsidRDefault="007C7C94" w:rsidP="00050B81">
            <w:pPr>
              <w:spacing w:after="0" w:line="240" w:lineRule="auto"/>
              <w:jc w:val="center"/>
              <w:rPr>
                <w:b/>
                <w:bCs/>
                <w:sz w:val="20"/>
                <w:szCs w:val="20"/>
              </w:rPr>
            </w:pPr>
            <w:r w:rsidRPr="00050B81">
              <w:rPr>
                <w:b/>
                <w:bCs/>
                <w:sz w:val="20"/>
                <w:szCs w:val="20"/>
              </w:rPr>
              <w:t>ΑΥΤΟΤΕΛΕΙΣ ΔΙΔΑΚΤΙΚΕΣ ΔΡΑ</w:t>
            </w:r>
            <w:r>
              <w:rPr>
                <w:b/>
                <w:bCs/>
                <w:sz w:val="20"/>
                <w:szCs w:val="20"/>
              </w:rPr>
              <w:t>Σ</w:t>
            </w:r>
            <w:r w:rsidRPr="00050B81">
              <w:rPr>
                <w:b/>
                <w:bCs/>
                <w:sz w:val="20"/>
                <w:szCs w:val="20"/>
              </w:rPr>
              <w:t xml:space="preserve">ΤΗΡΙΟΤΗΤΕΣ </w:t>
            </w:r>
            <w:r w:rsidRPr="00050B81">
              <w:rPr>
                <w:b/>
                <w:bCs/>
                <w:sz w:val="20"/>
                <w:szCs w:val="20"/>
              </w:rPr>
              <w:br/>
            </w:r>
            <w:r w:rsidRPr="00050B81">
              <w:rPr>
                <w:i/>
                <w:iCs/>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7C7C94" w:rsidRPr="00050B81" w:rsidRDefault="007C7C94" w:rsidP="00050B81">
            <w:pPr>
              <w:spacing w:after="0" w:line="240" w:lineRule="auto"/>
              <w:jc w:val="center"/>
              <w:rPr>
                <w:b/>
                <w:bCs/>
                <w:sz w:val="20"/>
                <w:szCs w:val="20"/>
              </w:rPr>
            </w:pPr>
            <w:r w:rsidRPr="00050B81">
              <w:rPr>
                <w:b/>
                <w:bCs/>
                <w:sz w:val="20"/>
                <w:szCs w:val="20"/>
              </w:rPr>
              <w:t>ΕΒΔΟΜΑΔΙΑΙΕΣ</w:t>
            </w:r>
            <w:r w:rsidRPr="00050B81">
              <w:rPr>
                <w:b/>
                <w:bCs/>
                <w:sz w:val="20"/>
                <w:szCs w:val="20"/>
              </w:rPr>
              <w:br/>
              <w:t>ΩΡΕΣ Δ</w:t>
            </w:r>
            <w:r w:rsidRPr="001A3F9B">
              <w:rPr>
                <w:b/>
                <w:bCs/>
                <w:sz w:val="20"/>
                <w:szCs w:val="20"/>
                <w:shd w:val="clear" w:color="auto" w:fill="DDD9C3"/>
              </w:rPr>
              <w:t>ΙΔ</w:t>
            </w:r>
            <w:r w:rsidRPr="00050B81">
              <w:rPr>
                <w:b/>
                <w:bCs/>
                <w:sz w:val="20"/>
                <w:szCs w:val="20"/>
              </w:rPr>
              <w:t>ΑΣΚΑΛΙΑΣ</w:t>
            </w:r>
          </w:p>
        </w:tc>
        <w:tc>
          <w:tcPr>
            <w:tcW w:w="1240" w:type="dxa"/>
            <w:shd w:val="clear" w:color="auto" w:fill="DDD9C3"/>
            <w:vAlign w:val="center"/>
          </w:tcPr>
          <w:p w:rsidR="007C7C94" w:rsidRPr="00050B81" w:rsidRDefault="00B63030" w:rsidP="00050B81">
            <w:pPr>
              <w:spacing w:after="0" w:line="240" w:lineRule="auto"/>
              <w:jc w:val="center"/>
              <w:rPr>
                <w:b/>
                <w:bCs/>
                <w:sz w:val="20"/>
                <w:szCs w:val="20"/>
              </w:rPr>
            </w:pPr>
            <w:r>
              <w:rPr>
                <w:b/>
                <w:bCs/>
                <w:sz w:val="20"/>
                <w:szCs w:val="20"/>
              </w:rPr>
              <w:t>ΔΙΔΑΚΤΙΚΕΣ/</w:t>
            </w:r>
            <w:r w:rsidR="007C7C94" w:rsidRPr="00050B81">
              <w:rPr>
                <w:b/>
                <w:bCs/>
                <w:sz w:val="20"/>
                <w:szCs w:val="20"/>
              </w:rPr>
              <w:t>ΠΙΣΤΩΤΙΚΕΣ ΜΟΝΑΔΕΣ</w:t>
            </w:r>
          </w:p>
        </w:tc>
      </w:tr>
      <w:tr w:rsidR="007C7C94" w:rsidRPr="000F645D">
        <w:trPr>
          <w:trHeight w:val="194"/>
        </w:trPr>
        <w:tc>
          <w:tcPr>
            <w:tcW w:w="5637" w:type="dxa"/>
            <w:gridSpan w:val="3"/>
          </w:tcPr>
          <w:p w:rsidR="007C7C94" w:rsidRPr="00726337" w:rsidRDefault="007C7C94" w:rsidP="00050B81">
            <w:pPr>
              <w:spacing w:after="0" w:line="240" w:lineRule="auto"/>
              <w:jc w:val="right"/>
              <w:rPr>
                <w:color w:val="002060"/>
                <w:sz w:val="20"/>
                <w:szCs w:val="20"/>
              </w:rPr>
            </w:pPr>
            <w:r>
              <w:rPr>
                <w:color w:val="002060"/>
                <w:sz w:val="20"/>
                <w:szCs w:val="20"/>
              </w:rPr>
              <w:t>Διαλέξεις και Ασκήσεις Πράξης</w:t>
            </w:r>
          </w:p>
        </w:tc>
        <w:tc>
          <w:tcPr>
            <w:tcW w:w="1559" w:type="dxa"/>
            <w:gridSpan w:val="2"/>
          </w:tcPr>
          <w:p w:rsidR="007C7C94" w:rsidRPr="00CE50FC" w:rsidRDefault="00630650" w:rsidP="00726337">
            <w:pPr>
              <w:spacing w:after="0" w:line="240" w:lineRule="auto"/>
              <w:jc w:val="center"/>
              <w:rPr>
                <w:color w:val="002060"/>
                <w:sz w:val="20"/>
                <w:szCs w:val="20"/>
              </w:rPr>
            </w:pPr>
            <w:r>
              <w:rPr>
                <w:color w:val="002060"/>
                <w:sz w:val="20"/>
                <w:szCs w:val="20"/>
                <w:lang w:val="en-US"/>
              </w:rPr>
              <w:t>5</w:t>
            </w:r>
            <w:r w:rsidR="00CE50FC">
              <w:rPr>
                <w:color w:val="002060"/>
                <w:sz w:val="20"/>
                <w:szCs w:val="20"/>
              </w:rPr>
              <w:t xml:space="preserve"> (4 Θ &amp; 1 Ασκήσεις)</w:t>
            </w:r>
          </w:p>
        </w:tc>
        <w:tc>
          <w:tcPr>
            <w:tcW w:w="1240" w:type="dxa"/>
          </w:tcPr>
          <w:p w:rsidR="007C7C94" w:rsidRPr="00726337" w:rsidRDefault="00B63030" w:rsidP="00907017">
            <w:pPr>
              <w:spacing w:after="0" w:line="240" w:lineRule="auto"/>
              <w:jc w:val="center"/>
              <w:rPr>
                <w:color w:val="002060"/>
                <w:sz w:val="20"/>
                <w:szCs w:val="20"/>
              </w:rPr>
            </w:pPr>
            <w:r>
              <w:rPr>
                <w:color w:val="002060"/>
                <w:sz w:val="20"/>
                <w:szCs w:val="20"/>
              </w:rPr>
              <w:t>5</w:t>
            </w:r>
          </w:p>
        </w:tc>
      </w:tr>
      <w:tr w:rsidR="007C7C94" w:rsidRPr="000F645D">
        <w:trPr>
          <w:trHeight w:val="194"/>
        </w:trPr>
        <w:tc>
          <w:tcPr>
            <w:tcW w:w="5637" w:type="dxa"/>
            <w:gridSpan w:val="3"/>
          </w:tcPr>
          <w:p w:rsidR="007C7C94" w:rsidRPr="00726337" w:rsidRDefault="007C7C94" w:rsidP="00050B81">
            <w:pPr>
              <w:spacing w:after="0" w:line="240" w:lineRule="auto"/>
              <w:jc w:val="right"/>
              <w:rPr>
                <w:b/>
                <w:bCs/>
                <w:color w:val="002060"/>
                <w:sz w:val="20"/>
                <w:szCs w:val="20"/>
              </w:rPr>
            </w:pPr>
          </w:p>
        </w:tc>
        <w:tc>
          <w:tcPr>
            <w:tcW w:w="1559" w:type="dxa"/>
            <w:gridSpan w:val="2"/>
          </w:tcPr>
          <w:p w:rsidR="007C7C94" w:rsidRPr="00726337" w:rsidRDefault="007C7C94" w:rsidP="00050B81">
            <w:pPr>
              <w:spacing w:after="0" w:line="240" w:lineRule="auto"/>
              <w:jc w:val="right"/>
              <w:rPr>
                <w:color w:val="002060"/>
                <w:sz w:val="20"/>
                <w:szCs w:val="20"/>
              </w:rPr>
            </w:pPr>
          </w:p>
        </w:tc>
        <w:tc>
          <w:tcPr>
            <w:tcW w:w="1240" w:type="dxa"/>
          </w:tcPr>
          <w:p w:rsidR="007C7C94" w:rsidRPr="00726337" w:rsidRDefault="007C7C94" w:rsidP="00050B81">
            <w:pPr>
              <w:spacing w:after="0" w:line="240" w:lineRule="auto"/>
              <w:rPr>
                <w:color w:val="002060"/>
                <w:sz w:val="20"/>
                <w:szCs w:val="20"/>
              </w:rPr>
            </w:pPr>
          </w:p>
        </w:tc>
      </w:tr>
      <w:tr w:rsidR="007C7C94" w:rsidRPr="000F645D">
        <w:trPr>
          <w:trHeight w:val="194"/>
        </w:trPr>
        <w:tc>
          <w:tcPr>
            <w:tcW w:w="5637" w:type="dxa"/>
            <w:gridSpan w:val="3"/>
          </w:tcPr>
          <w:p w:rsidR="007C7C94" w:rsidRPr="00726337" w:rsidRDefault="007C7C94" w:rsidP="00050B81">
            <w:pPr>
              <w:spacing w:after="0" w:line="240" w:lineRule="auto"/>
              <w:rPr>
                <w:b/>
                <w:bCs/>
                <w:color w:val="002060"/>
                <w:sz w:val="20"/>
                <w:szCs w:val="20"/>
              </w:rPr>
            </w:pPr>
          </w:p>
        </w:tc>
        <w:tc>
          <w:tcPr>
            <w:tcW w:w="1559" w:type="dxa"/>
            <w:gridSpan w:val="2"/>
          </w:tcPr>
          <w:p w:rsidR="007C7C94" w:rsidRPr="00726337" w:rsidRDefault="007C7C94" w:rsidP="00050B81">
            <w:pPr>
              <w:spacing w:after="0" w:line="240" w:lineRule="auto"/>
              <w:jc w:val="right"/>
              <w:rPr>
                <w:color w:val="002060"/>
                <w:sz w:val="20"/>
                <w:szCs w:val="20"/>
              </w:rPr>
            </w:pPr>
          </w:p>
        </w:tc>
        <w:tc>
          <w:tcPr>
            <w:tcW w:w="1240" w:type="dxa"/>
          </w:tcPr>
          <w:p w:rsidR="007C7C94" w:rsidRPr="00726337" w:rsidRDefault="007C7C94" w:rsidP="00050B81">
            <w:pPr>
              <w:spacing w:after="0" w:line="240" w:lineRule="auto"/>
              <w:rPr>
                <w:color w:val="002060"/>
                <w:sz w:val="20"/>
                <w:szCs w:val="20"/>
              </w:rPr>
            </w:pPr>
          </w:p>
        </w:tc>
      </w:tr>
      <w:tr w:rsidR="007C7C94" w:rsidRPr="000F645D">
        <w:trPr>
          <w:trHeight w:val="194"/>
        </w:trPr>
        <w:tc>
          <w:tcPr>
            <w:tcW w:w="5637" w:type="dxa"/>
            <w:gridSpan w:val="3"/>
            <w:shd w:val="clear" w:color="auto" w:fill="DDD9C3"/>
          </w:tcPr>
          <w:p w:rsidR="007C7C94" w:rsidRPr="00050B81" w:rsidRDefault="007C7C94" w:rsidP="00050B81">
            <w:pPr>
              <w:spacing w:after="0" w:line="240" w:lineRule="auto"/>
              <w:rPr>
                <w:i/>
                <w:iCs/>
                <w:sz w:val="18"/>
                <w:szCs w:val="18"/>
              </w:rPr>
            </w:pPr>
            <w:r w:rsidRPr="00050B81">
              <w:rPr>
                <w:i/>
                <w:iCs/>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7C7C94" w:rsidRPr="00050B81" w:rsidRDefault="007C7C94" w:rsidP="00050B81">
            <w:pPr>
              <w:spacing w:after="0" w:line="240" w:lineRule="auto"/>
              <w:jc w:val="right"/>
              <w:rPr>
                <w:color w:val="002060"/>
                <w:sz w:val="20"/>
                <w:szCs w:val="20"/>
              </w:rPr>
            </w:pPr>
          </w:p>
        </w:tc>
        <w:tc>
          <w:tcPr>
            <w:tcW w:w="1240" w:type="dxa"/>
          </w:tcPr>
          <w:p w:rsidR="007C7C94" w:rsidRPr="00050B81" w:rsidRDefault="007C7C94" w:rsidP="00050B81">
            <w:pPr>
              <w:spacing w:after="0" w:line="240" w:lineRule="auto"/>
              <w:rPr>
                <w:color w:val="002060"/>
                <w:sz w:val="20"/>
                <w:szCs w:val="20"/>
              </w:rPr>
            </w:pPr>
          </w:p>
        </w:tc>
      </w:tr>
      <w:tr w:rsidR="007C7C94" w:rsidRPr="000F645D" w:rsidTr="00AA407B">
        <w:trPr>
          <w:trHeight w:val="599"/>
        </w:trPr>
        <w:tc>
          <w:tcPr>
            <w:tcW w:w="3205" w:type="dxa"/>
            <w:shd w:val="clear" w:color="auto" w:fill="DDD9C3"/>
          </w:tcPr>
          <w:p w:rsidR="007C7C94" w:rsidRPr="00050B81" w:rsidRDefault="007C7C94" w:rsidP="00050B81">
            <w:pPr>
              <w:spacing w:after="0" w:line="240" w:lineRule="auto"/>
              <w:jc w:val="right"/>
              <w:rPr>
                <w:i/>
                <w:iCs/>
                <w:sz w:val="16"/>
                <w:szCs w:val="16"/>
              </w:rPr>
            </w:pPr>
            <w:r w:rsidRPr="00050B81">
              <w:rPr>
                <w:b/>
                <w:bCs/>
                <w:sz w:val="20"/>
                <w:szCs w:val="20"/>
              </w:rPr>
              <w:t>ΤΥΠΟΣ ΜΑΘΗΜΑΤΟΣ</w:t>
            </w:r>
          </w:p>
          <w:p w:rsidR="007C7C94" w:rsidRPr="00050B81" w:rsidRDefault="007C7C94" w:rsidP="00050B81">
            <w:pPr>
              <w:spacing w:after="0" w:line="240" w:lineRule="auto"/>
              <w:jc w:val="right"/>
              <w:rPr>
                <w:b/>
                <w:bCs/>
                <w:sz w:val="20"/>
                <w:szCs w:val="20"/>
              </w:rPr>
            </w:pPr>
            <w:r w:rsidRPr="00050B81">
              <w:rPr>
                <w:i/>
                <w:iCs/>
                <w:sz w:val="16"/>
                <w:szCs w:val="16"/>
              </w:rPr>
              <w:t>Υποβάθρου , Γενικών Γνώσεων, Επιστημονικής Περιοχής, Ανάπτυξης Δεξιοτήτων</w:t>
            </w:r>
          </w:p>
        </w:tc>
        <w:tc>
          <w:tcPr>
            <w:tcW w:w="5231" w:type="dxa"/>
            <w:gridSpan w:val="5"/>
            <w:vAlign w:val="center"/>
          </w:tcPr>
          <w:p w:rsidR="00CE50FC" w:rsidRPr="00050B81" w:rsidRDefault="007C7C94" w:rsidP="00CE50FC">
            <w:pPr>
              <w:spacing w:after="0" w:line="240" w:lineRule="auto"/>
              <w:rPr>
                <w:color w:val="002060"/>
                <w:sz w:val="20"/>
                <w:szCs w:val="20"/>
              </w:rPr>
            </w:pPr>
            <w:r>
              <w:rPr>
                <w:color w:val="002060"/>
                <w:sz w:val="20"/>
                <w:szCs w:val="20"/>
              </w:rPr>
              <w:t>Επιστημονικής περιοχής</w:t>
            </w:r>
            <w:r w:rsidR="00351404">
              <w:rPr>
                <w:color w:val="002060"/>
                <w:sz w:val="20"/>
                <w:szCs w:val="20"/>
              </w:rPr>
              <w:t xml:space="preserve"> </w:t>
            </w:r>
          </w:p>
        </w:tc>
      </w:tr>
      <w:tr w:rsidR="007C7C94" w:rsidRPr="000F645D" w:rsidTr="00AA407B">
        <w:tc>
          <w:tcPr>
            <w:tcW w:w="3205" w:type="dxa"/>
            <w:shd w:val="clear" w:color="auto" w:fill="DDD9C3"/>
          </w:tcPr>
          <w:p w:rsidR="007C7C94" w:rsidRPr="00050B81" w:rsidRDefault="007C7C94" w:rsidP="00050B81">
            <w:pPr>
              <w:spacing w:after="0" w:line="240" w:lineRule="auto"/>
              <w:jc w:val="right"/>
              <w:rPr>
                <w:b/>
                <w:bCs/>
                <w:sz w:val="20"/>
                <w:szCs w:val="20"/>
              </w:rPr>
            </w:pPr>
            <w:r w:rsidRPr="00050B81">
              <w:rPr>
                <w:b/>
                <w:bCs/>
                <w:sz w:val="20"/>
                <w:szCs w:val="20"/>
              </w:rPr>
              <w:t>ΠΡΟΑΠΑΙΤΟΥΜΕΝΑ ΜΑΘΗΜΑΤΑ:</w:t>
            </w:r>
          </w:p>
          <w:p w:rsidR="007C7C94" w:rsidRPr="00050B81" w:rsidRDefault="007C7C94" w:rsidP="00050B81">
            <w:pPr>
              <w:spacing w:after="0" w:line="240" w:lineRule="auto"/>
              <w:jc w:val="right"/>
              <w:rPr>
                <w:b/>
                <w:bCs/>
                <w:sz w:val="20"/>
                <w:szCs w:val="20"/>
              </w:rPr>
            </w:pPr>
          </w:p>
        </w:tc>
        <w:tc>
          <w:tcPr>
            <w:tcW w:w="5231" w:type="dxa"/>
            <w:gridSpan w:val="5"/>
            <w:vAlign w:val="center"/>
          </w:tcPr>
          <w:p w:rsidR="007C7C94" w:rsidRPr="00F94990" w:rsidRDefault="007C7C94" w:rsidP="00270AD5">
            <w:pPr>
              <w:spacing w:after="0" w:line="240" w:lineRule="auto"/>
              <w:jc w:val="center"/>
              <w:rPr>
                <w:color w:val="002060"/>
                <w:sz w:val="20"/>
                <w:szCs w:val="20"/>
              </w:rPr>
            </w:pPr>
          </w:p>
        </w:tc>
      </w:tr>
      <w:tr w:rsidR="007C7C94" w:rsidRPr="000F645D" w:rsidTr="00AA407B">
        <w:tc>
          <w:tcPr>
            <w:tcW w:w="3205" w:type="dxa"/>
            <w:shd w:val="clear" w:color="auto" w:fill="DDD9C3"/>
          </w:tcPr>
          <w:p w:rsidR="007C7C94" w:rsidRPr="00050B81" w:rsidRDefault="007C7C94" w:rsidP="00050B81">
            <w:pPr>
              <w:spacing w:after="0" w:line="240" w:lineRule="auto"/>
              <w:jc w:val="right"/>
              <w:rPr>
                <w:b/>
                <w:bCs/>
                <w:sz w:val="20"/>
                <w:szCs w:val="20"/>
                <w:lang w:val="en-US"/>
              </w:rPr>
            </w:pPr>
            <w:r w:rsidRPr="00050B81">
              <w:rPr>
                <w:b/>
                <w:bCs/>
                <w:sz w:val="20"/>
                <w:szCs w:val="20"/>
              </w:rPr>
              <w:t>Γ</w:t>
            </w:r>
            <w:r w:rsidRPr="00050B81">
              <w:rPr>
                <w:b/>
                <w:bCs/>
                <w:sz w:val="20"/>
                <w:szCs w:val="20"/>
                <w:lang w:val="en-US"/>
              </w:rPr>
              <w:t>ΛΩΣΣΑ ΔΙΔΑΣΚΑΛΙΑΣ</w:t>
            </w:r>
            <w:r w:rsidRPr="00050B81">
              <w:rPr>
                <w:b/>
                <w:bCs/>
                <w:sz w:val="20"/>
                <w:szCs w:val="20"/>
              </w:rPr>
              <w:t xml:space="preserve"> και ΕΞΕΤΑΣΕΩΝ</w:t>
            </w:r>
            <w:r w:rsidRPr="00050B81">
              <w:rPr>
                <w:b/>
                <w:bCs/>
                <w:sz w:val="20"/>
                <w:szCs w:val="20"/>
                <w:lang w:val="en-US"/>
              </w:rPr>
              <w:t>:</w:t>
            </w:r>
          </w:p>
        </w:tc>
        <w:tc>
          <w:tcPr>
            <w:tcW w:w="5231" w:type="dxa"/>
            <w:gridSpan w:val="5"/>
            <w:vAlign w:val="center"/>
          </w:tcPr>
          <w:p w:rsidR="007C7C94" w:rsidRPr="00D4631A" w:rsidRDefault="007C7C94" w:rsidP="000C0EA1">
            <w:pPr>
              <w:spacing w:after="0" w:line="240" w:lineRule="auto"/>
              <w:jc w:val="center"/>
              <w:rPr>
                <w:color w:val="002060"/>
                <w:sz w:val="20"/>
                <w:szCs w:val="20"/>
              </w:rPr>
            </w:pPr>
            <w:r>
              <w:rPr>
                <w:color w:val="002060"/>
                <w:sz w:val="20"/>
                <w:szCs w:val="20"/>
              </w:rPr>
              <w:t>Ελληνική</w:t>
            </w:r>
          </w:p>
        </w:tc>
      </w:tr>
      <w:tr w:rsidR="007C7C94" w:rsidRPr="000F645D">
        <w:tc>
          <w:tcPr>
            <w:tcW w:w="3205" w:type="dxa"/>
            <w:shd w:val="clear" w:color="auto" w:fill="DDD9C3"/>
          </w:tcPr>
          <w:p w:rsidR="007C7C94" w:rsidRPr="00050B81" w:rsidRDefault="007C7C94" w:rsidP="00050B81">
            <w:pPr>
              <w:spacing w:after="0" w:line="240" w:lineRule="auto"/>
              <w:jc w:val="right"/>
              <w:rPr>
                <w:b/>
                <w:bCs/>
                <w:sz w:val="20"/>
                <w:szCs w:val="20"/>
              </w:rPr>
            </w:pPr>
            <w:r w:rsidRPr="00050B81">
              <w:rPr>
                <w:b/>
                <w:bCs/>
                <w:sz w:val="20"/>
                <w:szCs w:val="20"/>
              </w:rPr>
              <w:t xml:space="preserve">ΤΟ ΜΑΘΗΜΑ ΠΡΟΣΦΕΡΕΤΑΙ ΣΕ ΦΟΙΤΗΤΕΣ </w:t>
            </w:r>
            <w:r w:rsidRPr="00050B81">
              <w:rPr>
                <w:b/>
                <w:bCs/>
                <w:sz w:val="20"/>
                <w:szCs w:val="20"/>
                <w:lang w:val="en-GB"/>
              </w:rPr>
              <w:t>ERASMUS</w:t>
            </w:r>
          </w:p>
        </w:tc>
        <w:tc>
          <w:tcPr>
            <w:tcW w:w="5231" w:type="dxa"/>
            <w:gridSpan w:val="5"/>
          </w:tcPr>
          <w:p w:rsidR="007C7C94" w:rsidRPr="00050B81" w:rsidRDefault="007C7C94" w:rsidP="0078373C">
            <w:pPr>
              <w:spacing w:after="0" w:line="240" w:lineRule="auto"/>
              <w:jc w:val="center"/>
              <w:rPr>
                <w:color w:val="002060"/>
                <w:sz w:val="20"/>
                <w:szCs w:val="20"/>
              </w:rPr>
            </w:pPr>
            <w:r>
              <w:rPr>
                <w:color w:val="002060"/>
                <w:sz w:val="20"/>
                <w:szCs w:val="20"/>
              </w:rPr>
              <w:t>-</w:t>
            </w:r>
          </w:p>
        </w:tc>
      </w:tr>
      <w:tr w:rsidR="007C7C94" w:rsidRPr="00BE1551">
        <w:tc>
          <w:tcPr>
            <w:tcW w:w="3205" w:type="dxa"/>
            <w:shd w:val="clear" w:color="auto" w:fill="DDD9C3"/>
          </w:tcPr>
          <w:p w:rsidR="007C7C94" w:rsidRPr="00050B81" w:rsidRDefault="007C7C94" w:rsidP="00050B81">
            <w:pPr>
              <w:spacing w:after="0" w:line="240" w:lineRule="auto"/>
              <w:jc w:val="right"/>
              <w:rPr>
                <w:b/>
                <w:bCs/>
                <w:sz w:val="20"/>
                <w:szCs w:val="20"/>
                <w:lang w:val="en-GB"/>
              </w:rPr>
            </w:pPr>
            <w:r w:rsidRPr="00050B81">
              <w:rPr>
                <w:b/>
                <w:bCs/>
                <w:sz w:val="20"/>
                <w:szCs w:val="20"/>
              </w:rPr>
              <w:t>ΗΛΕΚΤΡΟΝΙΚΗ ΣΕΛΙΔΑ ΜΑΘΗΜΑΤΟΣ (</w:t>
            </w:r>
            <w:r w:rsidRPr="00050B81">
              <w:rPr>
                <w:b/>
                <w:bCs/>
                <w:sz w:val="20"/>
                <w:szCs w:val="20"/>
                <w:lang w:val="en-GB"/>
              </w:rPr>
              <w:t>URL)</w:t>
            </w:r>
          </w:p>
        </w:tc>
        <w:tc>
          <w:tcPr>
            <w:tcW w:w="5231" w:type="dxa"/>
            <w:gridSpan w:val="5"/>
          </w:tcPr>
          <w:p w:rsidR="007C7C94" w:rsidRPr="000F645D" w:rsidRDefault="00817195" w:rsidP="00907017">
            <w:pPr>
              <w:rPr>
                <w:color w:val="002060"/>
                <w:sz w:val="20"/>
                <w:szCs w:val="20"/>
                <w:lang w:val="en-GB"/>
              </w:rPr>
            </w:pPr>
            <w:hyperlink r:id="rId5" w:history="1">
              <w:r w:rsidR="00CE50FC" w:rsidRPr="00CE50FC">
                <w:rPr>
                  <w:rStyle w:val="Hyperlink"/>
                  <w:lang w:val="en-GB"/>
                </w:rPr>
                <w:t>https://mediasrv.aua.gr/eclass/courses/AOA192/</w:t>
              </w:r>
            </w:hyperlink>
          </w:p>
        </w:tc>
      </w:tr>
    </w:tbl>
    <w:p w:rsidR="00BE3832" w:rsidRPr="00050B81" w:rsidRDefault="00BE3832" w:rsidP="00050B81">
      <w:pPr>
        <w:widowControl w:val="0"/>
        <w:numPr>
          <w:ilvl w:val="0"/>
          <w:numId w:val="1"/>
        </w:numPr>
        <w:autoSpaceDE w:val="0"/>
        <w:autoSpaceDN w:val="0"/>
        <w:adjustRightInd w:val="0"/>
        <w:spacing w:before="120" w:after="0" w:line="240" w:lineRule="auto"/>
        <w:ind w:left="357" w:hanging="357"/>
        <w:rPr>
          <w:b/>
          <w:bCs/>
          <w:color w:val="000000"/>
          <w:lang w:val="en-US"/>
        </w:rPr>
      </w:pPr>
      <w:r w:rsidRPr="00050B81">
        <w:rPr>
          <w:b/>
          <w:bCs/>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BE3832" w:rsidRPr="000F645D">
        <w:tc>
          <w:tcPr>
            <w:tcW w:w="8472" w:type="dxa"/>
            <w:gridSpan w:val="3"/>
            <w:tcBorders>
              <w:bottom w:val="nil"/>
            </w:tcBorders>
            <w:shd w:val="clear" w:color="auto" w:fill="DDD9C3"/>
          </w:tcPr>
          <w:p w:rsidR="00BE3832" w:rsidRPr="00050B81" w:rsidRDefault="00BE3832" w:rsidP="00050B81">
            <w:pPr>
              <w:spacing w:after="0" w:line="240" w:lineRule="auto"/>
              <w:rPr>
                <w:i/>
                <w:iCs/>
                <w:sz w:val="16"/>
                <w:szCs w:val="16"/>
              </w:rPr>
            </w:pPr>
            <w:r w:rsidRPr="00050B81">
              <w:rPr>
                <w:b/>
                <w:bCs/>
                <w:sz w:val="20"/>
                <w:szCs w:val="20"/>
              </w:rPr>
              <w:t>Μαθησιακά Αποτελέσματα</w:t>
            </w:r>
          </w:p>
        </w:tc>
      </w:tr>
      <w:tr w:rsidR="00BE3832" w:rsidRPr="000F645D">
        <w:tc>
          <w:tcPr>
            <w:tcW w:w="8472" w:type="dxa"/>
            <w:gridSpan w:val="3"/>
            <w:tcBorders>
              <w:top w:val="nil"/>
            </w:tcBorders>
            <w:shd w:val="clear" w:color="auto" w:fill="DDD9C3"/>
          </w:tcPr>
          <w:p w:rsidR="00BE3832" w:rsidRPr="00050B81" w:rsidRDefault="00BE3832" w:rsidP="00050B81">
            <w:pPr>
              <w:widowControl w:val="0"/>
              <w:autoSpaceDE w:val="0"/>
              <w:autoSpaceDN w:val="0"/>
              <w:adjustRightInd w:val="0"/>
              <w:spacing w:after="60" w:line="240" w:lineRule="auto"/>
              <w:rPr>
                <w:i/>
                <w:iCs/>
                <w:sz w:val="16"/>
                <w:szCs w:val="16"/>
              </w:rPr>
            </w:pPr>
            <w:r w:rsidRPr="00050B81">
              <w:rPr>
                <w:i/>
                <w:iCs/>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BE3832" w:rsidRPr="00050B81" w:rsidRDefault="00BE3832" w:rsidP="00050B81">
            <w:pPr>
              <w:autoSpaceDE w:val="0"/>
              <w:autoSpaceDN w:val="0"/>
              <w:adjustRightInd w:val="0"/>
              <w:spacing w:after="0" w:line="240" w:lineRule="auto"/>
              <w:rPr>
                <w:i/>
                <w:iCs/>
                <w:sz w:val="16"/>
                <w:szCs w:val="16"/>
              </w:rPr>
            </w:pPr>
            <w:r w:rsidRPr="00050B81">
              <w:rPr>
                <w:i/>
                <w:iCs/>
                <w:sz w:val="16"/>
                <w:szCs w:val="16"/>
              </w:rPr>
              <w:t xml:space="preserve">Συμβουλευτείτε το Παράρτημα Α </w:t>
            </w:r>
          </w:p>
          <w:p w:rsidR="00BE3832" w:rsidRPr="00050B81" w:rsidRDefault="00BE3832" w:rsidP="00050B81">
            <w:pPr>
              <w:widowControl w:val="0"/>
              <w:numPr>
                <w:ilvl w:val="0"/>
                <w:numId w:val="2"/>
              </w:numPr>
              <w:autoSpaceDE w:val="0"/>
              <w:autoSpaceDN w:val="0"/>
              <w:adjustRightInd w:val="0"/>
              <w:spacing w:after="0" w:line="240" w:lineRule="auto"/>
              <w:ind w:left="313" w:hanging="219"/>
              <w:contextualSpacing/>
              <w:rPr>
                <w:i/>
                <w:iCs/>
                <w:sz w:val="16"/>
                <w:szCs w:val="16"/>
              </w:rPr>
            </w:pPr>
            <w:r w:rsidRPr="00050B81">
              <w:rPr>
                <w:i/>
                <w:iCs/>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BE3832" w:rsidRPr="00050B81" w:rsidRDefault="00BE3832" w:rsidP="00050B81">
            <w:pPr>
              <w:widowControl w:val="0"/>
              <w:numPr>
                <w:ilvl w:val="0"/>
                <w:numId w:val="2"/>
              </w:numPr>
              <w:autoSpaceDE w:val="0"/>
              <w:autoSpaceDN w:val="0"/>
              <w:adjustRightInd w:val="0"/>
              <w:spacing w:after="60" w:line="240" w:lineRule="auto"/>
              <w:ind w:left="313" w:hanging="219"/>
              <w:contextualSpacing/>
              <w:rPr>
                <w:i/>
                <w:iCs/>
                <w:sz w:val="16"/>
                <w:szCs w:val="16"/>
              </w:rPr>
            </w:pPr>
            <w:r w:rsidRPr="00050B81">
              <w:rPr>
                <w:i/>
                <w:iCs/>
                <w:sz w:val="16"/>
                <w:szCs w:val="16"/>
              </w:rPr>
              <w:t>Περιγραφικοί Δείκτες Επιπέδων 6, 7 &amp; 8 του Ευρωπαϊκού Πλαισίου Προσόντων Διά Βίου Μάθησης</w:t>
            </w:r>
          </w:p>
          <w:p w:rsidR="00BE3832" w:rsidRPr="00050B81" w:rsidRDefault="00BE3832" w:rsidP="00050B81">
            <w:pPr>
              <w:widowControl w:val="0"/>
              <w:autoSpaceDE w:val="0"/>
              <w:autoSpaceDN w:val="0"/>
              <w:adjustRightInd w:val="0"/>
              <w:spacing w:after="0" w:line="240" w:lineRule="auto"/>
              <w:rPr>
                <w:rFonts w:ascii="Times New Roman" w:hAnsi="Times New Roman" w:cs="Times New Roman"/>
                <w:i/>
                <w:iCs/>
                <w:sz w:val="16"/>
                <w:szCs w:val="16"/>
                <w:lang w:val="en-US"/>
              </w:rPr>
            </w:pPr>
            <w:r w:rsidRPr="00050B81">
              <w:rPr>
                <w:rFonts w:ascii="Times New Roman" w:hAnsi="Times New Roman" w:cs="Times New Roman"/>
                <w:i/>
                <w:iCs/>
                <w:sz w:val="16"/>
                <w:szCs w:val="16"/>
              </w:rPr>
              <w:t xml:space="preserve">και </w:t>
            </w:r>
            <w:r w:rsidRPr="008343A9">
              <w:rPr>
                <w:rFonts w:ascii="Times New Roman" w:hAnsi="Times New Roman" w:cs="Times New Roman"/>
                <w:i/>
                <w:iCs/>
                <w:sz w:val="16"/>
                <w:szCs w:val="16"/>
              </w:rPr>
              <w:t>Παράρτημα</w:t>
            </w:r>
            <w:r w:rsidRPr="00050B81">
              <w:rPr>
                <w:rFonts w:ascii="Times New Roman" w:hAnsi="Times New Roman" w:cs="Times New Roman"/>
                <w:i/>
                <w:iCs/>
                <w:sz w:val="16"/>
                <w:szCs w:val="16"/>
                <w:lang w:val="en-US"/>
              </w:rPr>
              <w:t xml:space="preserve"> Β</w:t>
            </w:r>
          </w:p>
          <w:p w:rsidR="00BE3832" w:rsidRPr="001A3F9B" w:rsidRDefault="00BE3832" w:rsidP="001A3F9B">
            <w:pPr>
              <w:widowControl w:val="0"/>
              <w:numPr>
                <w:ilvl w:val="0"/>
                <w:numId w:val="2"/>
              </w:numPr>
              <w:autoSpaceDE w:val="0"/>
              <w:autoSpaceDN w:val="0"/>
              <w:adjustRightInd w:val="0"/>
              <w:spacing w:after="0" w:line="240" w:lineRule="auto"/>
              <w:ind w:left="313" w:hanging="219"/>
              <w:contextualSpacing/>
              <w:rPr>
                <w:i/>
                <w:iCs/>
                <w:sz w:val="16"/>
                <w:szCs w:val="16"/>
              </w:rPr>
            </w:pPr>
            <w:r w:rsidRPr="00050B81">
              <w:rPr>
                <w:i/>
                <w:iCs/>
                <w:sz w:val="16"/>
                <w:szCs w:val="16"/>
              </w:rPr>
              <w:t>Περιληπτικός Οδηγός συγγραφής Μαθησιακών Αποτελεσμάτων</w:t>
            </w:r>
          </w:p>
        </w:tc>
      </w:tr>
      <w:tr w:rsidR="00BE3832" w:rsidRPr="000F645D">
        <w:tc>
          <w:tcPr>
            <w:tcW w:w="8472" w:type="dxa"/>
            <w:gridSpan w:val="3"/>
          </w:tcPr>
          <w:p w:rsidR="00BE3832" w:rsidRPr="0091745D" w:rsidRDefault="00BE3832" w:rsidP="001D341B">
            <w:pPr>
              <w:spacing w:after="0" w:line="240" w:lineRule="auto"/>
              <w:rPr>
                <w:color w:val="002060"/>
                <w:sz w:val="20"/>
                <w:szCs w:val="20"/>
              </w:rPr>
            </w:pPr>
          </w:p>
          <w:p w:rsidR="00CE50FC" w:rsidRDefault="0026465D" w:rsidP="007E20F6">
            <w:pPr>
              <w:spacing w:after="0" w:line="240" w:lineRule="auto"/>
              <w:jc w:val="both"/>
              <w:rPr>
                <w:rFonts w:eastAsia="Times New Roman" w:cs="Arial"/>
                <w:color w:val="002060"/>
                <w:sz w:val="20"/>
                <w:szCs w:val="20"/>
              </w:rPr>
            </w:pPr>
            <w:r>
              <w:rPr>
                <w:color w:val="002060"/>
                <w:sz w:val="20"/>
                <w:szCs w:val="20"/>
              </w:rPr>
              <w:t xml:space="preserve">Το μάθημα αυτό </w:t>
            </w:r>
            <w:r w:rsidR="00BC0DDD">
              <w:rPr>
                <w:rFonts w:eastAsia="Times New Roman" w:cs="Arial"/>
                <w:color w:val="002060"/>
                <w:sz w:val="20"/>
                <w:szCs w:val="20"/>
              </w:rPr>
              <w:t xml:space="preserve">αποτελεί συνέχεια του μαθήματος της </w:t>
            </w:r>
            <w:r w:rsidR="00CE50FC">
              <w:rPr>
                <w:rFonts w:eastAsia="Times New Roman" w:cs="Arial"/>
                <w:color w:val="002060"/>
                <w:sz w:val="20"/>
                <w:szCs w:val="20"/>
              </w:rPr>
              <w:t>ΟΔΓΕ Ι.</w:t>
            </w:r>
          </w:p>
          <w:p w:rsidR="001C31B5" w:rsidRDefault="00BC0DDD" w:rsidP="007E20F6">
            <w:pPr>
              <w:spacing w:after="0" w:line="240" w:lineRule="auto"/>
              <w:jc w:val="both"/>
              <w:rPr>
                <w:rFonts w:eastAsia="Times New Roman" w:cs="Arial"/>
                <w:color w:val="002060"/>
                <w:sz w:val="20"/>
                <w:szCs w:val="20"/>
              </w:rPr>
            </w:pPr>
            <w:r>
              <w:rPr>
                <w:rFonts w:eastAsia="Times New Roman" w:cs="Arial"/>
                <w:color w:val="002060"/>
                <w:sz w:val="20"/>
                <w:szCs w:val="20"/>
              </w:rPr>
              <w:t xml:space="preserve">Ειδικότερα το μάθημα αυτό ολοκληρώνει την τεχνικοοικονομική καταγραφής και ανάλυσης </w:t>
            </w:r>
            <w:r w:rsidR="00E81ADD">
              <w:rPr>
                <w:rFonts w:eastAsia="Times New Roman" w:cs="Arial"/>
                <w:color w:val="002060"/>
                <w:sz w:val="20"/>
                <w:szCs w:val="20"/>
              </w:rPr>
              <w:t xml:space="preserve">των γεωργοκτηνοτροφικών εκμεταλλεύσεων, εξετάζει την ανάλυση </w:t>
            </w:r>
            <w:r>
              <w:rPr>
                <w:rFonts w:eastAsia="Times New Roman" w:cs="Arial"/>
                <w:color w:val="002060"/>
                <w:sz w:val="20"/>
                <w:szCs w:val="20"/>
              </w:rPr>
              <w:t>της λειτουργίας των</w:t>
            </w:r>
            <w:r w:rsidR="00E81ADD">
              <w:rPr>
                <w:rFonts w:eastAsia="Times New Roman" w:cs="Arial"/>
                <w:color w:val="002060"/>
                <w:sz w:val="20"/>
                <w:szCs w:val="20"/>
              </w:rPr>
              <w:t xml:space="preserve"> γεωργικών εκμεταλλεύσεων και αναλύει τη διαδικασία λήψης αποφάσεων στις γεωργικές εκμεταλλεύσεις.</w:t>
            </w:r>
          </w:p>
          <w:p w:rsidR="00E81ADD" w:rsidRDefault="00E81ADD" w:rsidP="007E20F6">
            <w:pPr>
              <w:spacing w:after="0" w:line="240" w:lineRule="auto"/>
              <w:jc w:val="both"/>
              <w:rPr>
                <w:color w:val="002060"/>
                <w:sz w:val="20"/>
                <w:szCs w:val="20"/>
              </w:rPr>
            </w:pPr>
          </w:p>
          <w:p w:rsidR="007E20F6" w:rsidRPr="002E05B2" w:rsidRDefault="007E20F6" w:rsidP="007E20F6">
            <w:pPr>
              <w:spacing w:after="0" w:line="240" w:lineRule="auto"/>
              <w:jc w:val="both"/>
              <w:rPr>
                <w:color w:val="002060"/>
                <w:sz w:val="20"/>
                <w:szCs w:val="20"/>
              </w:rPr>
            </w:pPr>
            <w:r w:rsidRPr="002E05B2">
              <w:rPr>
                <w:color w:val="002060"/>
                <w:sz w:val="20"/>
                <w:szCs w:val="20"/>
              </w:rPr>
              <w:t xml:space="preserve">Με την επιτυχή ολοκλήρωση του μαθήματος ο </w:t>
            </w:r>
            <w:r w:rsidR="0026465D">
              <w:rPr>
                <w:color w:val="002060"/>
                <w:sz w:val="20"/>
                <w:szCs w:val="20"/>
              </w:rPr>
              <w:t>φοιτητής/τρια</w:t>
            </w:r>
            <w:r w:rsidRPr="002E05B2">
              <w:rPr>
                <w:color w:val="002060"/>
                <w:sz w:val="20"/>
                <w:szCs w:val="20"/>
              </w:rPr>
              <w:t xml:space="preserve"> θα </w:t>
            </w:r>
            <w:r w:rsidR="0026465D">
              <w:rPr>
                <w:color w:val="002060"/>
                <w:sz w:val="20"/>
                <w:szCs w:val="20"/>
              </w:rPr>
              <w:t>είναι σε θέση να</w:t>
            </w:r>
            <w:r w:rsidRPr="002E05B2">
              <w:rPr>
                <w:color w:val="002060"/>
                <w:sz w:val="20"/>
                <w:szCs w:val="20"/>
              </w:rPr>
              <w:t>:</w:t>
            </w:r>
          </w:p>
          <w:p w:rsidR="0043721E" w:rsidRDefault="0026465D" w:rsidP="007E20F6">
            <w:pPr>
              <w:numPr>
                <w:ilvl w:val="0"/>
                <w:numId w:val="5"/>
              </w:numPr>
              <w:spacing w:after="0" w:line="240" w:lineRule="auto"/>
              <w:jc w:val="both"/>
              <w:rPr>
                <w:color w:val="002060"/>
                <w:sz w:val="20"/>
                <w:szCs w:val="20"/>
              </w:rPr>
            </w:pPr>
            <w:r>
              <w:rPr>
                <w:color w:val="002060"/>
                <w:sz w:val="20"/>
                <w:szCs w:val="20"/>
              </w:rPr>
              <w:t xml:space="preserve">Έχει </w:t>
            </w:r>
            <w:r w:rsidR="007E20F6" w:rsidRPr="002E05B2">
              <w:rPr>
                <w:color w:val="002060"/>
                <w:sz w:val="20"/>
                <w:szCs w:val="20"/>
              </w:rPr>
              <w:t xml:space="preserve">κατανοήσει την έννοια </w:t>
            </w:r>
            <w:r w:rsidR="0043721E">
              <w:rPr>
                <w:color w:val="002060"/>
                <w:sz w:val="20"/>
                <w:szCs w:val="20"/>
              </w:rPr>
              <w:t xml:space="preserve">τηςτεχνικοοικονομικής καταγραφής </w:t>
            </w:r>
            <w:r w:rsidR="00E81ADD">
              <w:rPr>
                <w:color w:val="002060"/>
                <w:sz w:val="20"/>
                <w:szCs w:val="20"/>
              </w:rPr>
              <w:t xml:space="preserve">και ανάλυσης </w:t>
            </w:r>
            <w:r w:rsidR="0043721E">
              <w:rPr>
                <w:color w:val="002060"/>
                <w:sz w:val="20"/>
                <w:szCs w:val="20"/>
              </w:rPr>
              <w:t xml:space="preserve">των </w:t>
            </w:r>
            <w:r>
              <w:rPr>
                <w:color w:val="002060"/>
                <w:sz w:val="20"/>
                <w:szCs w:val="20"/>
              </w:rPr>
              <w:t xml:space="preserve">γεωργικών εκμεταλλεύσεων </w:t>
            </w:r>
            <w:r w:rsidR="0000612E">
              <w:rPr>
                <w:color w:val="002060"/>
                <w:sz w:val="20"/>
                <w:szCs w:val="20"/>
              </w:rPr>
              <w:t xml:space="preserve">να </w:t>
            </w:r>
            <w:r>
              <w:rPr>
                <w:color w:val="002060"/>
                <w:sz w:val="20"/>
                <w:szCs w:val="20"/>
              </w:rPr>
              <w:t>υπολογίζει</w:t>
            </w:r>
            <w:r w:rsidR="0000612E">
              <w:rPr>
                <w:color w:val="002060"/>
                <w:sz w:val="20"/>
                <w:szCs w:val="20"/>
              </w:rPr>
              <w:t xml:space="preserve"> τα </w:t>
            </w:r>
            <w:r>
              <w:rPr>
                <w:color w:val="002060"/>
                <w:sz w:val="20"/>
                <w:szCs w:val="20"/>
              </w:rPr>
              <w:t xml:space="preserve">αντίστοιχα </w:t>
            </w:r>
            <w:r w:rsidR="0000612E">
              <w:rPr>
                <w:color w:val="002060"/>
                <w:sz w:val="20"/>
                <w:szCs w:val="20"/>
              </w:rPr>
              <w:t>οικονομικά αποτελέσματα και τ</w:t>
            </w:r>
            <w:r>
              <w:rPr>
                <w:color w:val="002060"/>
                <w:sz w:val="20"/>
                <w:szCs w:val="20"/>
              </w:rPr>
              <w:t>α κόστη παραγωγής, στις περιπτώσεις αυτές</w:t>
            </w:r>
            <w:r w:rsidR="00F56C46">
              <w:rPr>
                <w:color w:val="002060"/>
                <w:sz w:val="20"/>
                <w:szCs w:val="20"/>
              </w:rPr>
              <w:t xml:space="preserve"> και κυρίως να αντιλαμβάνεται την σημασία τους για τη τεχνικοοικονομική  λειτουργία των γεωργικών εκμεταλλεύσεων</w:t>
            </w:r>
            <w:r w:rsidR="0043721E">
              <w:rPr>
                <w:color w:val="002060"/>
                <w:sz w:val="20"/>
                <w:szCs w:val="20"/>
              </w:rPr>
              <w:t xml:space="preserve">, </w:t>
            </w:r>
          </w:p>
          <w:p w:rsidR="00532FE4" w:rsidRDefault="0043721E" w:rsidP="007E20F6">
            <w:pPr>
              <w:numPr>
                <w:ilvl w:val="0"/>
                <w:numId w:val="5"/>
              </w:numPr>
              <w:spacing w:after="0" w:line="240" w:lineRule="auto"/>
              <w:jc w:val="both"/>
              <w:rPr>
                <w:color w:val="002060"/>
                <w:sz w:val="20"/>
                <w:szCs w:val="20"/>
              </w:rPr>
            </w:pPr>
            <w:r>
              <w:rPr>
                <w:color w:val="002060"/>
                <w:sz w:val="20"/>
                <w:szCs w:val="20"/>
              </w:rPr>
              <w:lastRenderedPageBreak/>
              <w:t xml:space="preserve">κατανοήσει την διαδικασία λήψης αποφάσεων </w:t>
            </w:r>
            <w:r w:rsidR="00532FE4">
              <w:rPr>
                <w:color w:val="002060"/>
                <w:sz w:val="20"/>
                <w:szCs w:val="20"/>
              </w:rPr>
              <w:t xml:space="preserve">σε </w:t>
            </w:r>
            <w:r w:rsidR="00E81ADD">
              <w:rPr>
                <w:color w:val="002060"/>
                <w:sz w:val="20"/>
                <w:szCs w:val="20"/>
              </w:rPr>
              <w:t>γεωργικές</w:t>
            </w:r>
            <w:r w:rsidR="00532FE4">
              <w:rPr>
                <w:color w:val="002060"/>
                <w:sz w:val="20"/>
                <w:szCs w:val="20"/>
              </w:rPr>
              <w:t xml:space="preserve"> εκμεταλλεύσεις και θα χρησιμοποιεί τις αντίστοιχες μεθόδους/εργαλεία</w:t>
            </w:r>
            <w:r w:rsidR="00F56C46">
              <w:rPr>
                <w:color w:val="002060"/>
                <w:sz w:val="20"/>
                <w:szCs w:val="20"/>
              </w:rPr>
              <w:t xml:space="preserve"> σε πραγματικές γεωργικές εκμεταλλεύσεις</w:t>
            </w:r>
            <w:r w:rsidR="00532FE4">
              <w:rPr>
                <w:color w:val="002060"/>
                <w:sz w:val="20"/>
                <w:szCs w:val="20"/>
              </w:rPr>
              <w:t>.</w:t>
            </w:r>
          </w:p>
          <w:p w:rsidR="00BE3832" w:rsidRPr="0091745D" w:rsidRDefault="00BE3832" w:rsidP="001D341B">
            <w:pPr>
              <w:spacing w:after="0" w:line="240" w:lineRule="auto"/>
              <w:rPr>
                <w:color w:val="002060"/>
                <w:sz w:val="20"/>
                <w:szCs w:val="20"/>
              </w:rPr>
            </w:pPr>
          </w:p>
          <w:p w:rsidR="00BE3832" w:rsidRPr="0091745D" w:rsidRDefault="00BE3832" w:rsidP="00F268E6">
            <w:pPr>
              <w:spacing w:after="0" w:line="240" w:lineRule="auto"/>
              <w:jc w:val="both"/>
              <w:rPr>
                <w:i/>
                <w:iCs/>
                <w:sz w:val="16"/>
                <w:szCs w:val="16"/>
              </w:rPr>
            </w:pPr>
          </w:p>
        </w:tc>
      </w:tr>
      <w:tr w:rsidR="00BE3832" w:rsidRPr="000F645D">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rsidR="00BE3832" w:rsidRPr="00050B81" w:rsidRDefault="00BE3832" w:rsidP="00050B81">
            <w:pPr>
              <w:spacing w:after="0" w:line="240" w:lineRule="auto"/>
              <w:rPr>
                <w:b/>
                <w:bCs/>
                <w:sz w:val="20"/>
                <w:szCs w:val="20"/>
              </w:rPr>
            </w:pPr>
            <w:r w:rsidRPr="00050B81">
              <w:rPr>
                <w:b/>
                <w:bCs/>
                <w:sz w:val="20"/>
                <w:szCs w:val="20"/>
              </w:rPr>
              <w:lastRenderedPageBreak/>
              <w:t>Γενικές Ικανότητες</w:t>
            </w:r>
          </w:p>
        </w:tc>
      </w:tr>
      <w:tr w:rsidR="00BE3832" w:rsidRPr="000F645D">
        <w:tc>
          <w:tcPr>
            <w:tcW w:w="8472" w:type="dxa"/>
            <w:gridSpan w:val="3"/>
            <w:tcBorders>
              <w:top w:val="nil"/>
              <w:bottom w:val="nil"/>
            </w:tcBorders>
            <w:shd w:val="clear" w:color="auto" w:fill="DDD9C3"/>
          </w:tcPr>
          <w:p w:rsidR="00BE3832" w:rsidRPr="00050B81" w:rsidRDefault="00BE3832" w:rsidP="00050B81">
            <w:pPr>
              <w:widowControl w:val="0"/>
              <w:autoSpaceDE w:val="0"/>
              <w:autoSpaceDN w:val="0"/>
              <w:adjustRightInd w:val="0"/>
              <w:spacing w:after="60" w:line="240" w:lineRule="auto"/>
              <w:rPr>
                <w:i/>
                <w:iCs/>
                <w:sz w:val="16"/>
                <w:szCs w:val="16"/>
              </w:rPr>
            </w:pPr>
            <w:r w:rsidRPr="00050B81">
              <w:rPr>
                <w:i/>
                <w:iCs/>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BE3832" w:rsidRPr="000F645D">
        <w:tblPrEx>
          <w:tblLook w:val="0000" w:firstRow="0" w:lastRow="0" w:firstColumn="0" w:lastColumn="0" w:noHBand="0" w:noVBand="0"/>
        </w:tblPrEx>
        <w:tc>
          <w:tcPr>
            <w:tcW w:w="3964" w:type="dxa"/>
            <w:gridSpan w:val="2"/>
            <w:tcBorders>
              <w:top w:val="nil"/>
              <w:right w:val="nil"/>
            </w:tcBorders>
            <w:shd w:val="clear" w:color="auto" w:fill="DDD9C3"/>
          </w:tcPr>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Αναζήτηση, ανάλυση και σύνθεση δεδομένων και πληροφοριών, με τη χρήση και των απαραίτητων τεχνολογιών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Προσαρμογή σε νέες καταστάσεις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Λήψη αποφάσεων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Αυτόνομη εργασία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Ομαδική εργασία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Εργασία σε διεθνές περιβάλλον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Εργασία σε διεπιστημονικό περιβάλλον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Παράγωγή νέων ερευνητικών ιδεών </w:t>
            </w:r>
          </w:p>
        </w:tc>
        <w:tc>
          <w:tcPr>
            <w:tcW w:w="4508" w:type="dxa"/>
            <w:tcBorders>
              <w:top w:val="nil"/>
              <w:left w:val="nil"/>
            </w:tcBorders>
            <w:shd w:val="clear" w:color="auto" w:fill="DDD9C3"/>
          </w:tcPr>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Σχεδιασμός και διαχείριση έργων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Σεβασμός στη διαφορετικότητα και στην πολυπολιτισμικότητα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Σεβασμός στο φυσικό περιβάλλον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Επίδειξη κοινωνικής, επαγγελματικής και ηθικής υπευθυνότητας και ευαισθησίας σε θέματα φύλου </w:t>
            </w:r>
          </w:p>
          <w:p w:rsidR="00BE3832" w:rsidRPr="00050B81" w:rsidRDefault="00BE3832" w:rsidP="00050B81">
            <w:pPr>
              <w:widowControl w:val="0"/>
              <w:autoSpaceDE w:val="0"/>
              <w:autoSpaceDN w:val="0"/>
              <w:adjustRightInd w:val="0"/>
              <w:spacing w:after="0" w:line="240" w:lineRule="auto"/>
              <w:rPr>
                <w:i/>
                <w:iCs/>
                <w:sz w:val="16"/>
                <w:szCs w:val="16"/>
              </w:rPr>
            </w:pPr>
            <w:r w:rsidRPr="00050B81">
              <w:rPr>
                <w:i/>
                <w:iCs/>
                <w:sz w:val="16"/>
                <w:szCs w:val="16"/>
              </w:rPr>
              <w:t xml:space="preserve">Άσκηση κριτικής και αυτοκριτικής </w:t>
            </w:r>
          </w:p>
          <w:p w:rsidR="00BE3832" w:rsidRPr="00050B81" w:rsidRDefault="00BE3832" w:rsidP="00050B81">
            <w:pPr>
              <w:spacing w:after="0" w:line="240" w:lineRule="auto"/>
              <w:rPr>
                <w:b/>
                <w:bCs/>
                <w:sz w:val="20"/>
                <w:szCs w:val="20"/>
              </w:rPr>
            </w:pPr>
            <w:r w:rsidRPr="00050B81">
              <w:rPr>
                <w:i/>
                <w:iCs/>
                <w:sz w:val="16"/>
                <w:szCs w:val="16"/>
              </w:rPr>
              <w:t>Προαγωγή της ελεύθερης, δημιουργικής και επαγωγικής σκέψης</w:t>
            </w:r>
          </w:p>
        </w:tc>
      </w:tr>
      <w:tr w:rsidR="00BE3832" w:rsidRPr="000F645D">
        <w:tc>
          <w:tcPr>
            <w:tcW w:w="8472" w:type="dxa"/>
            <w:gridSpan w:val="3"/>
          </w:tcPr>
          <w:p w:rsidR="00BE3832" w:rsidRPr="001A3F9B" w:rsidRDefault="00BE3832" w:rsidP="001A3F9B">
            <w:pPr>
              <w:spacing w:after="0" w:line="240" w:lineRule="auto"/>
              <w:rPr>
                <w:color w:val="002060"/>
                <w:sz w:val="20"/>
                <w:szCs w:val="20"/>
              </w:rPr>
            </w:pPr>
          </w:p>
          <w:p w:rsidR="00532FE4" w:rsidRDefault="00532FE4" w:rsidP="00532FE4">
            <w:pPr>
              <w:pStyle w:val="ListParagraph"/>
              <w:widowControl w:val="0"/>
              <w:numPr>
                <w:ilvl w:val="0"/>
                <w:numId w:val="9"/>
              </w:numPr>
              <w:autoSpaceDE w:val="0"/>
              <w:autoSpaceDN w:val="0"/>
              <w:adjustRightInd w:val="0"/>
              <w:spacing w:after="0" w:line="240" w:lineRule="auto"/>
              <w:rPr>
                <w:iCs/>
                <w:color w:val="002060"/>
                <w:sz w:val="20"/>
                <w:szCs w:val="20"/>
              </w:rPr>
            </w:pPr>
            <w:r w:rsidRPr="007C7FD2">
              <w:rPr>
                <w:iCs/>
                <w:color w:val="002060"/>
                <w:sz w:val="20"/>
                <w:szCs w:val="20"/>
              </w:rPr>
              <w:t xml:space="preserve">Αναζήτηση, ανάλυση και σύνθεση δεδομένων και πληροφοριών, με τη χρήση και των απαραίτητων τεχνολογιών </w:t>
            </w:r>
          </w:p>
          <w:p w:rsidR="00F56C46" w:rsidRPr="007C7FD2" w:rsidRDefault="00F56C46" w:rsidP="00532FE4">
            <w:pPr>
              <w:pStyle w:val="ListParagraph"/>
              <w:widowControl w:val="0"/>
              <w:numPr>
                <w:ilvl w:val="0"/>
                <w:numId w:val="9"/>
              </w:numPr>
              <w:autoSpaceDE w:val="0"/>
              <w:autoSpaceDN w:val="0"/>
              <w:adjustRightInd w:val="0"/>
              <w:spacing w:after="0" w:line="240" w:lineRule="auto"/>
              <w:rPr>
                <w:iCs/>
                <w:color w:val="002060"/>
                <w:sz w:val="20"/>
                <w:szCs w:val="20"/>
              </w:rPr>
            </w:pPr>
            <w:r>
              <w:rPr>
                <w:iCs/>
                <w:color w:val="002060"/>
                <w:sz w:val="20"/>
                <w:szCs w:val="20"/>
              </w:rPr>
              <w:t>Αυτόνομη εργασία</w:t>
            </w:r>
          </w:p>
          <w:p w:rsidR="00532FE4" w:rsidRPr="007C7FD2" w:rsidRDefault="00532FE4" w:rsidP="00532FE4">
            <w:pPr>
              <w:pStyle w:val="ListParagraph"/>
              <w:widowControl w:val="0"/>
              <w:numPr>
                <w:ilvl w:val="0"/>
                <w:numId w:val="9"/>
              </w:numPr>
              <w:autoSpaceDE w:val="0"/>
              <w:autoSpaceDN w:val="0"/>
              <w:adjustRightInd w:val="0"/>
              <w:spacing w:after="0" w:line="240" w:lineRule="auto"/>
              <w:rPr>
                <w:iCs/>
                <w:color w:val="002060"/>
                <w:sz w:val="20"/>
                <w:szCs w:val="20"/>
              </w:rPr>
            </w:pPr>
            <w:r w:rsidRPr="007C7FD2">
              <w:rPr>
                <w:iCs/>
                <w:color w:val="002060"/>
                <w:sz w:val="20"/>
                <w:szCs w:val="20"/>
              </w:rPr>
              <w:t xml:space="preserve">Προσαρμογή σε νέες καταστάσεις </w:t>
            </w:r>
          </w:p>
          <w:p w:rsidR="00532FE4" w:rsidRPr="00D80A5D" w:rsidRDefault="00532FE4" w:rsidP="00D80A5D">
            <w:pPr>
              <w:pStyle w:val="ListParagraph"/>
              <w:widowControl w:val="0"/>
              <w:numPr>
                <w:ilvl w:val="0"/>
                <w:numId w:val="9"/>
              </w:numPr>
              <w:autoSpaceDE w:val="0"/>
              <w:autoSpaceDN w:val="0"/>
              <w:adjustRightInd w:val="0"/>
              <w:spacing w:after="0" w:line="240" w:lineRule="auto"/>
              <w:rPr>
                <w:iCs/>
                <w:color w:val="002060"/>
                <w:sz w:val="20"/>
                <w:szCs w:val="20"/>
              </w:rPr>
            </w:pPr>
            <w:r w:rsidRPr="007C7FD2">
              <w:rPr>
                <w:iCs/>
                <w:color w:val="002060"/>
                <w:sz w:val="20"/>
                <w:szCs w:val="20"/>
              </w:rPr>
              <w:t xml:space="preserve">Λήψη αποφάσεων </w:t>
            </w:r>
          </w:p>
          <w:p w:rsidR="00BE3832" w:rsidRPr="007E20F6" w:rsidRDefault="00BE3832" w:rsidP="00F268E6">
            <w:pPr>
              <w:widowControl w:val="0"/>
              <w:autoSpaceDE w:val="0"/>
              <w:autoSpaceDN w:val="0"/>
              <w:adjustRightInd w:val="0"/>
              <w:spacing w:after="0" w:line="240" w:lineRule="auto"/>
              <w:rPr>
                <w:color w:val="002060"/>
              </w:rPr>
            </w:pPr>
          </w:p>
          <w:p w:rsidR="00BE3832" w:rsidRPr="007E20F6" w:rsidRDefault="00BE3832" w:rsidP="00F268E6">
            <w:pPr>
              <w:widowControl w:val="0"/>
              <w:autoSpaceDE w:val="0"/>
              <w:autoSpaceDN w:val="0"/>
              <w:adjustRightInd w:val="0"/>
              <w:spacing w:after="0" w:line="240" w:lineRule="auto"/>
              <w:ind w:left="454" w:hanging="454"/>
              <w:rPr>
                <w:i/>
                <w:iCs/>
                <w:sz w:val="16"/>
                <w:szCs w:val="16"/>
              </w:rPr>
            </w:pPr>
          </w:p>
        </w:tc>
      </w:tr>
    </w:tbl>
    <w:p w:rsidR="00BE3832" w:rsidRPr="00050B81" w:rsidRDefault="00BE3832" w:rsidP="00050B81">
      <w:pPr>
        <w:widowControl w:val="0"/>
        <w:numPr>
          <w:ilvl w:val="0"/>
          <w:numId w:val="1"/>
        </w:numPr>
        <w:autoSpaceDE w:val="0"/>
        <w:autoSpaceDN w:val="0"/>
        <w:adjustRightInd w:val="0"/>
        <w:spacing w:before="120" w:after="0" w:line="240" w:lineRule="auto"/>
        <w:ind w:left="357" w:hanging="357"/>
        <w:rPr>
          <w:b/>
          <w:bCs/>
          <w:color w:val="000000"/>
        </w:rPr>
      </w:pPr>
      <w:r w:rsidRPr="00050B81">
        <w:rPr>
          <w:b/>
          <w:bCs/>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E3832" w:rsidRPr="000F645D">
        <w:tc>
          <w:tcPr>
            <w:tcW w:w="8472" w:type="dxa"/>
          </w:tcPr>
          <w:p w:rsidR="00BE3832" w:rsidRPr="007C7FD2" w:rsidRDefault="00F56C46" w:rsidP="001B7492">
            <w:pPr>
              <w:spacing w:line="240" w:lineRule="auto"/>
              <w:jc w:val="both"/>
              <w:rPr>
                <w:color w:val="002060"/>
                <w:sz w:val="20"/>
                <w:szCs w:val="20"/>
              </w:rPr>
            </w:pPr>
            <w:r>
              <w:rPr>
                <w:color w:val="002060"/>
                <w:sz w:val="20"/>
                <w:szCs w:val="20"/>
              </w:rPr>
              <w:t xml:space="preserve"> Ι. </w:t>
            </w:r>
            <w:r w:rsidR="00C33641" w:rsidRPr="007C7FD2">
              <w:rPr>
                <w:color w:val="002060"/>
                <w:sz w:val="20"/>
                <w:szCs w:val="20"/>
              </w:rPr>
              <w:t>.Ανάλυση λειτουργίας γεωργικών εκμεταλλεύσεων</w:t>
            </w:r>
            <w:r w:rsidR="00893973" w:rsidRPr="007C7FD2">
              <w:rPr>
                <w:color w:val="002060"/>
                <w:sz w:val="20"/>
                <w:szCs w:val="20"/>
              </w:rPr>
              <w:t xml:space="preserve"> (ανάλυση ομάδας). Εφαρμογές</w:t>
            </w:r>
            <w:r w:rsidR="00C33641" w:rsidRPr="007C7FD2">
              <w:rPr>
                <w:color w:val="002060"/>
                <w:sz w:val="20"/>
                <w:szCs w:val="20"/>
              </w:rPr>
              <w:t xml:space="preserve"> σε </w:t>
            </w:r>
            <w:r>
              <w:rPr>
                <w:color w:val="002060"/>
                <w:sz w:val="20"/>
                <w:szCs w:val="20"/>
              </w:rPr>
              <w:t>γεωργικές</w:t>
            </w:r>
            <w:r w:rsidR="00C33641" w:rsidRPr="007C7FD2">
              <w:rPr>
                <w:color w:val="002060"/>
                <w:sz w:val="20"/>
                <w:szCs w:val="20"/>
              </w:rPr>
              <w:t xml:space="preserve"> εκμεταλλεύσεις</w:t>
            </w:r>
            <w:r>
              <w:rPr>
                <w:color w:val="002060"/>
                <w:sz w:val="20"/>
                <w:szCs w:val="20"/>
              </w:rPr>
              <w:t xml:space="preserve"> φυτικής και ζωικής παραγωγής</w:t>
            </w:r>
            <w:r w:rsidR="00893973" w:rsidRPr="007C7FD2">
              <w:rPr>
                <w:color w:val="002060"/>
                <w:sz w:val="20"/>
                <w:szCs w:val="20"/>
              </w:rPr>
              <w:t xml:space="preserve">. </w:t>
            </w:r>
          </w:p>
          <w:p w:rsidR="00BE3832" w:rsidRPr="007C7FD2" w:rsidRDefault="00F56C46" w:rsidP="00FC7B5E">
            <w:pPr>
              <w:jc w:val="both"/>
              <w:rPr>
                <w:color w:val="002060"/>
                <w:sz w:val="20"/>
                <w:szCs w:val="20"/>
              </w:rPr>
            </w:pPr>
            <w:r>
              <w:rPr>
                <w:color w:val="002060"/>
                <w:sz w:val="20"/>
                <w:szCs w:val="20"/>
              </w:rPr>
              <w:t>ΙΙ</w:t>
            </w:r>
            <w:r w:rsidR="00C33641" w:rsidRPr="007C7FD2">
              <w:rPr>
                <w:color w:val="002060"/>
                <w:sz w:val="20"/>
                <w:szCs w:val="20"/>
              </w:rPr>
              <w:t>.</w:t>
            </w:r>
            <w:r w:rsidR="00893973" w:rsidRPr="007C7FD2">
              <w:rPr>
                <w:color w:val="002060"/>
                <w:sz w:val="20"/>
                <w:szCs w:val="20"/>
              </w:rPr>
              <w:t xml:space="preserve"> Απομονωμένη ανάλυση συντελεστών παραγωγής. Ανάλυση χρησιμοποίησης γεωργικών μηχανημάτων, κόστος χρησιμοποίησης σε σχέση με το άριστο όριο. Όριο αποδοτικότητας ανάμεσα σε δυο ή περισσότερα μηχανήματα. Ανάλυση χρησιμοποίησης ανθρώπινης εργασίας (υπολογισμός αναγκαίας και χρησιμοποιούμενης εργασίας). Εφαρμογές</w:t>
            </w:r>
            <w:r w:rsidR="001B7492" w:rsidRPr="007C7FD2">
              <w:rPr>
                <w:color w:val="002060"/>
                <w:sz w:val="20"/>
                <w:szCs w:val="20"/>
              </w:rPr>
              <w:t xml:space="preserve"> σε προβλήμ</w:t>
            </w:r>
            <w:r w:rsidR="007E20F6" w:rsidRPr="007C7FD2">
              <w:rPr>
                <w:color w:val="002060"/>
                <w:sz w:val="20"/>
                <w:szCs w:val="20"/>
              </w:rPr>
              <w:t>ατα κτηνοτροφικής δραστηριότητας</w:t>
            </w:r>
          </w:p>
          <w:p w:rsidR="00893973" w:rsidRPr="007C7FD2" w:rsidRDefault="00F56C46" w:rsidP="00893973">
            <w:pPr>
              <w:jc w:val="both"/>
              <w:rPr>
                <w:color w:val="002060"/>
                <w:sz w:val="20"/>
                <w:szCs w:val="20"/>
              </w:rPr>
            </w:pPr>
            <w:r>
              <w:rPr>
                <w:color w:val="002060"/>
                <w:sz w:val="20"/>
                <w:szCs w:val="20"/>
              </w:rPr>
              <w:t>ΙΙΙ</w:t>
            </w:r>
            <w:r w:rsidR="00C33641" w:rsidRPr="007C7FD2">
              <w:rPr>
                <w:color w:val="002060"/>
                <w:sz w:val="20"/>
                <w:szCs w:val="20"/>
              </w:rPr>
              <w:t xml:space="preserve">. </w:t>
            </w:r>
            <w:r w:rsidR="00893973" w:rsidRPr="007C7FD2">
              <w:rPr>
                <w:color w:val="002060"/>
                <w:sz w:val="20"/>
                <w:szCs w:val="20"/>
              </w:rPr>
              <w:t>Λήψη αποφάσεων με τη μέθοδο των Γεωργικών Προϋπολογισμών (μερικός προϋπολογισμός, προϋπολογισμός κρισίμου σημείου, παραμετρικός προϋπολογισμός, προϋπολογισμός ταμειακής ροής, συνολικός προϋπολογισμός)</w:t>
            </w:r>
            <w:r w:rsidR="007E20F6" w:rsidRPr="007C7FD2">
              <w:rPr>
                <w:color w:val="002060"/>
                <w:sz w:val="20"/>
                <w:szCs w:val="20"/>
              </w:rPr>
              <w:t xml:space="preserve">. Εφαρμογές σε </w:t>
            </w:r>
            <w:r>
              <w:rPr>
                <w:color w:val="002060"/>
                <w:sz w:val="20"/>
                <w:szCs w:val="20"/>
              </w:rPr>
              <w:t>γεωργικές εκμεταλλεύσεις (φυτικής και ζωικής παραγωγής)</w:t>
            </w:r>
            <w:r w:rsidR="00893973" w:rsidRPr="007C7FD2">
              <w:rPr>
                <w:color w:val="002060"/>
                <w:sz w:val="20"/>
                <w:szCs w:val="20"/>
              </w:rPr>
              <w:t xml:space="preserve">. </w:t>
            </w:r>
          </w:p>
          <w:p w:rsidR="00BE3832" w:rsidRPr="007C7FD2" w:rsidRDefault="00BE3832" w:rsidP="001D341B">
            <w:pPr>
              <w:spacing w:after="0" w:line="240" w:lineRule="auto"/>
              <w:ind w:left="454" w:hanging="454"/>
              <w:rPr>
                <w:color w:val="002060"/>
                <w:sz w:val="20"/>
                <w:szCs w:val="20"/>
              </w:rPr>
            </w:pPr>
          </w:p>
          <w:p w:rsidR="007E20F6" w:rsidRPr="007C7FD2" w:rsidRDefault="00F56C46" w:rsidP="007E20F6">
            <w:pPr>
              <w:jc w:val="both"/>
              <w:rPr>
                <w:color w:val="002060"/>
                <w:sz w:val="20"/>
                <w:szCs w:val="20"/>
              </w:rPr>
            </w:pPr>
            <w:r>
              <w:rPr>
                <w:color w:val="002060"/>
                <w:sz w:val="20"/>
                <w:szCs w:val="20"/>
                <w:lang w:val="en-US"/>
              </w:rPr>
              <w:t>IV</w:t>
            </w:r>
            <w:r w:rsidR="007C7FD2" w:rsidRPr="007C7FD2">
              <w:rPr>
                <w:color w:val="002060"/>
                <w:sz w:val="20"/>
                <w:szCs w:val="20"/>
              </w:rPr>
              <w:t>.</w:t>
            </w:r>
            <w:r w:rsidR="00893973" w:rsidRPr="007C7FD2">
              <w:rPr>
                <w:color w:val="002060"/>
                <w:sz w:val="20"/>
                <w:szCs w:val="20"/>
              </w:rPr>
              <w:t>Λήψη αποφάσεων με τη μέθοδο του Γραμμικού προγραμματισμού</w:t>
            </w:r>
            <w:r w:rsidR="00FC7B5E" w:rsidRPr="007C7FD2">
              <w:rPr>
                <w:color w:val="002060"/>
                <w:sz w:val="20"/>
                <w:szCs w:val="20"/>
              </w:rPr>
              <w:t xml:space="preserve"> (γραφική μέθοδος, </w:t>
            </w:r>
            <w:r w:rsidR="00893973" w:rsidRPr="007C7FD2">
              <w:rPr>
                <w:color w:val="002060"/>
                <w:sz w:val="20"/>
                <w:szCs w:val="20"/>
              </w:rPr>
              <w:t xml:space="preserve">αλγόριθμος </w:t>
            </w:r>
            <w:r w:rsidR="00893973" w:rsidRPr="007C7FD2">
              <w:rPr>
                <w:color w:val="002060"/>
                <w:sz w:val="20"/>
                <w:szCs w:val="20"/>
                <w:lang w:val="en-US"/>
              </w:rPr>
              <w:t>Simplex</w:t>
            </w:r>
            <w:r w:rsidR="00893973" w:rsidRPr="007C7FD2">
              <w:rPr>
                <w:color w:val="002060"/>
                <w:sz w:val="20"/>
                <w:szCs w:val="20"/>
              </w:rPr>
              <w:t>, μέθοδος του μεγάλου Μ, δυϊκό πρόβλημα, ανάλυση ευαισθησίας</w:t>
            </w:r>
            <w:r w:rsidRPr="00F56C46">
              <w:rPr>
                <w:color w:val="002060"/>
                <w:sz w:val="20"/>
                <w:szCs w:val="20"/>
              </w:rPr>
              <w:t xml:space="preserve">, </w:t>
            </w:r>
            <w:r>
              <w:rPr>
                <w:color w:val="002060"/>
                <w:sz w:val="20"/>
                <w:szCs w:val="20"/>
              </w:rPr>
              <w:t>προβλήματα μεταφορών, μεταφόρτωσης και ανάθεσης</w:t>
            </w:r>
            <w:r w:rsidR="00893973" w:rsidRPr="007C7FD2">
              <w:rPr>
                <w:color w:val="002060"/>
                <w:sz w:val="20"/>
                <w:szCs w:val="20"/>
              </w:rPr>
              <w:t>). Εφαρμογές</w:t>
            </w:r>
            <w:r>
              <w:rPr>
                <w:color w:val="002060"/>
                <w:sz w:val="20"/>
                <w:szCs w:val="20"/>
              </w:rPr>
              <w:t xml:space="preserve"> με τη χρήση Η/Υ</w:t>
            </w:r>
            <w:r w:rsidR="007E20F6" w:rsidRPr="007C7FD2">
              <w:rPr>
                <w:color w:val="002060"/>
                <w:sz w:val="20"/>
                <w:szCs w:val="20"/>
              </w:rPr>
              <w:t xml:space="preserve">. </w:t>
            </w:r>
          </w:p>
          <w:p w:rsidR="00BE3832" w:rsidRPr="007C7FD2" w:rsidRDefault="00BE3832" w:rsidP="00C33641">
            <w:pPr>
              <w:spacing w:after="0" w:line="240" w:lineRule="auto"/>
              <w:rPr>
                <w:color w:val="002060"/>
                <w:sz w:val="20"/>
                <w:szCs w:val="20"/>
              </w:rPr>
            </w:pPr>
          </w:p>
        </w:tc>
      </w:tr>
    </w:tbl>
    <w:p w:rsidR="00BE3832" w:rsidRPr="00050B81" w:rsidRDefault="00BE3832" w:rsidP="00050B81">
      <w:pPr>
        <w:widowControl w:val="0"/>
        <w:numPr>
          <w:ilvl w:val="0"/>
          <w:numId w:val="1"/>
        </w:numPr>
        <w:autoSpaceDE w:val="0"/>
        <w:autoSpaceDN w:val="0"/>
        <w:adjustRightInd w:val="0"/>
        <w:spacing w:before="120" w:after="0" w:line="240" w:lineRule="auto"/>
        <w:ind w:left="357" w:hanging="357"/>
        <w:rPr>
          <w:b/>
          <w:bCs/>
          <w:color w:val="000000"/>
        </w:rPr>
      </w:pPr>
      <w:r w:rsidRPr="00050B81">
        <w:rPr>
          <w:b/>
          <w:bCs/>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7156"/>
      </w:tblGrid>
      <w:tr w:rsidR="007E20F6" w:rsidRPr="000F645D" w:rsidTr="13FB44B2">
        <w:tc>
          <w:tcPr>
            <w:tcW w:w="3306" w:type="dxa"/>
            <w:shd w:val="clear" w:color="auto" w:fill="DDD9C3"/>
          </w:tcPr>
          <w:p w:rsidR="007E20F6" w:rsidRPr="00050B81" w:rsidRDefault="007E20F6" w:rsidP="00B25922">
            <w:pPr>
              <w:spacing w:after="0" w:line="240" w:lineRule="auto"/>
              <w:jc w:val="right"/>
              <w:rPr>
                <w:b/>
                <w:bCs/>
                <w:sz w:val="20"/>
                <w:szCs w:val="20"/>
              </w:rPr>
            </w:pPr>
            <w:r w:rsidRPr="00050B81">
              <w:rPr>
                <w:b/>
                <w:bCs/>
                <w:sz w:val="20"/>
                <w:szCs w:val="20"/>
              </w:rPr>
              <w:t>ΤΡΟΠΟΣ ΠΑΡΑΔΟΣΗΣ</w:t>
            </w:r>
            <w:r>
              <w:rPr>
                <w:b/>
                <w:bCs/>
                <w:sz w:val="20"/>
                <w:szCs w:val="20"/>
              </w:rPr>
              <w:br/>
            </w:r>
            <w:r w:rsidRPr="00050B81">
              <w:rPr>
                <w:i/>
                <w:iCs/>
                <w:sz w:val="16"/>
                <w:szCs w:val="16"/>
              </w:rPr>
              <w:t xml:space="preserve">Πρόσωπο με πρόσωπο, Εξ αποστάσεως εκπαίδευση </w:t>
            </w:r>
            <w:r>
              <w:rPr>
                <w:i/>
                <w:iCs/>
                <w:sz w:val="16"/>
                <w:szCs w:val="16"/>
              </w:rPr>
              <w:t>κ.λπ.</w:t>
            </w:r>
          </w:p>
        </w:tc>
        <w:tc>
          <w:tcPr>
            <w:tcW w:w="5166" w:type="dxa"/>
          </w:tcPr>
          <w:p w:rsidR="007E20F6" w:rsidRPr="00D80A5D" w:rsidRDefault="007E20F6" w:rsidP="000C0EA1">
            <w:pPr>
              <w:jc w:val="both"/>
              <w:rPr>
                <w:color w:val="002060"/>
              </w:rPr>
            </w:pPr>
            <w:r w:rsidRPr="00D80A5D">
              <w:rPr>
                <w:color w:val="002060"/>
              </w:rPr>
              <w:t>Στην τάξη</w:t>
            </w:r>
          </w:p>
        </w:tc>
      </w:tr>
      <w:tr w:rsidR="007E20F6" w:rsidRPr="000F645D" w:rsidTr="13FB44B2">
        <w:tc>
          <w:tcPr>
            <w:tcW w:w="3306" w:type="dxa"/>
            <w:shd w:val="clear" w:color="auto" w:fill="DDD9C3"/>
          </w:tcPr>
          <w:p w:rsidR="007E20F6" w:rsidRPr="00B25922" w:rsidRDefault="007E20F6" w:rsidP="00B25922">
            <w:pPr>
              <w:spacing w:after="0" w:line="240" w:lineRule="auto"/>
              <w:jc w:val="right"/>
              <w:rPr>
                <w:i/>
                <w:iCs/>
                <w:sz w:val="16"/>
                <w:szCs w:val="16"/>
              </w:rPr>
            </w:pPr>
            <w:r w:rsidRPr="00050B81">
              <w:rPr>
                <w:b/>
                <w:bCs/>
                <w:sz w:val="20"/>
                <w:szCs w:val="20"/>
              </w:rPr>
              <w:t xml:space="preserve">ΧΡΗΣΗ ΤΕΧΝΟΛΟΓΙΩΝ ΠΛΗΡΟΦΟΡΙΑΣ ΚΑΙ </w:t>
            </w:r>
            <w:r w:rsidRPr="00050B81">
              <w:rPr>
                <w:b/>
                <w:bCs/>
                <w:sz w:val="20"/>
                <w:szCs w:val="20"/>
              </w:rPr>
              <w:lastRenderedPageBreak/>
              <w:t>ΕΠΙΚΟΙΝΩΝΙΩΝ</w:t>
            </w:r>
            <w:r>
              <w:rPr>
                <w:b/>
                <w:bCs/>
                <w:sz w:val="20"/>
                <w:szCs w:val="20"/>
              </w:rPr>
              <w:br/>
            </w:r>
            <w:r w:rsidRPr="00050B81">
              <w:rPr>
                <w:i/>
                <w:iCs/>
                <w:sz w:val="16"/>
                <w:szCs w:val="16"/>
              </w:rPr>
              <w:t>Χρήση Τ.Π.Ε. στη Διδασκαλία, στην Εργαστηριακή Εκπαίδευση, στην Επικοινωνία με τους φοιτητές</w:t>
            </w:r>
          </w:p>
        </w:tc>
        <w:tc>
          <w:tcPr>
            <w:tcW w:w="5166" w:type="dxa"/>
          </w:tcPr>
          <w:p w:rsidR="00532FE4" w:rsidRPr="00D80A5D" w:rsidRDefault="007E20F6" w:rsidP="00532FE4">
            <w:pPr>
              <w:spacing w:after="0" w:line="240" w:lineRule="auto"/>
              <w:jc w:val="both"/>
              <w:rPr>
                <w:color w:val="002060"/>
              </w:rPr>
            </w:pPr>
            <w:r w:rsidRPr="00D80A5D">
              <w:rPr>
                <w:color w:val="002060"/>
              </w:rPr>
              <w:lastRenderedPageBreak/>
              <w:t>Χρήση εξειδικευμέν</w:t>
            </w:r>
            <w:r w:rsidR="00532FE4" w:rsidRPr="00D80A5D">
              <w:rPr>
                <w:color w:val="002060"/>
              </w:rPr>
              <w:t>ων</w:t>
            </w:r>
            <w:r w:rsidRPr="00D80A5D">
              <w:rPr>
                <w:color w:val="002060"/>
              </w:rPr>
              <w:t xml:space="preserve"> λογισμικ</w:t>
            </w:r>
            <w:r w:rsidR="00532FE4" w:rsidRPr="00D80A5D">
              <w:rPr>
                <w:color w:val="002060"/>
              </w:rPr>
              <w:t>ών</w:t>
            </w:r>
            <w:r w:rsidRPr="00D80A5D">
              <w:rPr>
                <w:color w:val="002060"/>
              </w:rPr>
              <w:t xml:space="preserve"> για</w:t>
            </w:r>
            <w:r w:rsidR="00F45D87">
              <w:rPr>
                <w:color w:val="002060"/>
              </w:rPr>
              <w:t xml:space="preserve"> την εφαρμογή της ανάλυσης ομάδας, της ανάλυσης χρησιμοποίησης γεωργικών μηχανημάτων, </w:t>
            </w:r>
            <w:r w:rsidR="00532FE4" w:rsidRPr="00D80A5D">
              <w:rPr>
                <w:color w:val="002060"/>
              </w:rPr>
              <w:t xml:space="preserve"> του μερικού προϋπολογισμού και του γραμμικού προγραμματισμού</w:t>
            </w:r>
          </w:p>
          <w:p w:rsidR="007E20F6" w:rsidRPr="00D80A5D" w:rsidRDefault="007E20F6" w:rsidP="00532FE4">
            <w:pPr>
              <w:spacing w:after="0" w:line="240" w:lineRule="auto"/>
              <w:jc w:val="both"/>
              <w:rPr>
                <w:color w:val="002060"/>
              </w:rPr>
            </w:pPr>
          </w:p>
        </w:tc>
      </w:tr>
      <w:tr w:rsidR="007E20F6" w:rsidRPr="000F645D" w:rsidTr="13FB44B2">
        <w:tc>
          <w:tcPr>
            <w:tcW w:w="3306" w:type="dxa"/>
            <w:shd w:val="clear" w:color="auto" w:fill="DDD9C3"/>
          </w:tcPr>
          <w:p w:rsidR="007E20F6" w:rsidRPr="00050B81" w:rsidRDefault="007E20F6" w:rsidP="00B25922">
            <w:pPr>
              <w:spacing w:after="0" w:line="240" w:lineRule="auto"/>
              <w:jc w:val="right"/>
              <w:rPr>
                <w:b/>
                <w:bCs/>
                <w:sz w:val="20"/>
                <w:szCs w:val="20"/>
              </w:rPr>
            </w:pPr>
            <w:r w:rsidRPr="00050B81">
              <w:rPr>
                <w:b/>
                <w:bCs/>
                <w:sz w:val="20"/>
                <w:szCs w:val="20"/>
              </w:rPr>
              <w:t>ΟΡΓΑΝΩΣΗ ΔΙΔΑΣΚΑΛΙΑΣ</w:t>
            </w:r>
          </w:p>
          <w:p w:rsidR="007E20F6" w:rsidRDefault="007E20F6" w:rsidP="00B25922">
            <w:pPr>
              <w:spacing w:after="0" w:line="240" w:lineRule="auto"/>
              <w:jc w:val="both"/>
              <w:rPr>
                <w:i/>
                <w:iCs/>
                <w:sz w:val="16"/>
                <w:szCs w:val="16"/>
              </w:rPr>
            </w:pPr>
            <w:r w:rsidRPr="00050B81">
              <w:rPr>
                <w:i/>
                <w:iCs/>
                <w:sz w:val="16"/>
                <w:szCs w:val="16"/>
              </w:rPr>
              <w:t>Περιγράφονται αναλυτικά ο τρόπος και μέθοδοι διδασκαλίας.</w:t>
            </w:r>
          </w:p>
          <w:p w:rsidR="007E20F6" w:rsidRDefault="007E20F6" w:rsidP="00B25922">
            <w:pPr>
              <w:spacing w:after="0" w:line="240" w:lineRule="auto"/>
              <w:jc w:val="both"/>
              <w:rPr>
                <w:i/>
                <w:iCs/>
                <w:sz w:val="16"/>
                <w:szCs w:val="16"/>
              </w:rPr>
            </w:pPr>
            <w:r w:rsidRPr="00050B81">
              <w:rPr>
                <w:i/>
                <w:iCs/>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i/>
                <w:iCs/>
                <w:sz w:val="16"/>
                <w:szCs w:val="16"/>
                <w:lang w:val="en-US"/>
              </w:rPr>
              <w:t>project</w:t>
            </w:r>
            <w:r w:rsidRPr="00050B81">
              <w:rPr>
                <w:i/>
                <w:iCs/>
                <w:sz w:val="16"/>
                <w:szCs w:val="16"/>
              </w:rPr>
              <w:t>), Συγγραφή εργασίας / εργασιών, Καλλιτεχνική δημιουργία, κ.λπ.</w:t>
            </w:r>
          </w:p>
          <w:p w:rsidR="007E20F6" w:rsidRPr="00050B81" w:rsidRDefault="007E20F6" w:rsidP="00B25922">
            <w:pPr>
              <w:spacing w:after="0" w:line="240" w:lineRule="auto"/>
              <w:jc w:val="both"/>
              <w:rPr>
                <w:i/>
                <w:iCs/>
                <w:sz w:val="16"/>
                <w:szCs w:val="16"/>
              </w:rPr>
            </w:pPr>
          </w:p>
          <w:p w:rsidR="007E20F6" w:rsidRPr="00050B81" w:rsidRDefault="007E20F6" w:rsidP="00B25922">
            <w:pPr>
              <w:spacing w:after="0" w:line="240" w:lineRule="auto"/>
              <w:jc w:val="both"/>
              <w:rPr>
                <w:i/>
                <w:iCs/>
                <w:sz w:val="16"/>
                <w:szCs w:val="16"/>
              </w:rPr>
            </w:pPr>
            <w:r w:rsidRPr="00050B81">
              <w:rPr>
                <w:i/>
                <w:iCs/>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i/>
                <w:iCs/>
                <w:sz w:val="16"/>
                <w:szCs w:val="16"/>
                <w:lang w:val="en-US"/>
              </w:rPr>
              <w:t>standards</w:t>
            </w:r>
            <w:r w:rsidRPr="00050B81">
              <w:rPr>
                <w:i/>
                <w:iCs/>
                <w:sz w:val="16"/>
                <w:szCs w:val="16"/>
              </w:rPr>
              <w:t xml:space="preserve"> του </w:t>
            </w:r>
            <w:r w:rsidRPr="00050B81">
              <w:rPr>
                <w:i/>
                <w:iCs/>
                <w:sz w:val="16"/>
                <w:szCs w:val="16"/>
                <w:lang w:val="en-US"/>
              </w:rPr>
              <w:t>ECTS</w:t>
            </w:r>
          </w:p>
        </w:tc>
        <w:tc>
          <w:tcPr>
            <w:tcW w:w="5166" w:type="dxa"/>
          </w:tcPr>
          <w:tbl>
            <w:tblPr>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gridCol w:w="1995"/>
            </w:tblGrid>
            <w:tr w:rsidR="007E20F6" w:rsidRPr="000F645D" w:rsidTr="13FB44B2">
              <w:trPr>
                <w:gridAfter w:val="1"/>
                <w:wAfter w:w="1995" w:type="dxa"/>
              </w:trPr>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rsidR="007E20F6" w:rsidRPr="000F645D" w:rsidRDefault="007E20F6" w:rsidP="000F645D">
                  <w:pPr>
                    <w:spacing w:after="0" w:line="240" w:lineRule="auto"/>
                    <w:jc w:val="center"/>
                    <w:rPr>
                      <w:b/>
                      <w:bCs/>
                      <w:i/>
                      <w:iCs/>
                      <w:sz w:val="20"/>
                      <w:szCs w:val="20"/>
                    </w:rPr>
                  </w:pPr>
                  <w:r w:rsidRPr="000F645D">
                    <w:rPr>
                      <w:b/>
                      <w:bCs/>
                      <w:i/>
                      <w:iCs/>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rsidR="007E20F6" w:rsidRPr="000F645D" w:rsidRDefault="007E20F6" w:rsidP="000F645D">
                  <w:pPr>
                    <w:spacing w:after="0" w:line="240" w:lineRule="auto"/>
                    <w:jc w:val="center"/>
                    <w:rPr>
                      <w:b/>
                      <w:bCs/>
                      <w:i/>
                      <w:iCs/>
                      <w:sz w:val="20"/>
                      <w:szCs w:val="20"/>
                    </w:rPr>
                  </w:pPr>
                  <w:r w:rsidRPr="000F645D">
                    <w:rPr>
                      <w:b/>
                      <w:bCs/>
                      <w:i/>
                      <w:iCs/>
                      <w:sz w:val="20"/>
                      <w:szCs w:val="20"/>
                    </w:rPr>
                    <w:t>Φόρτος Εργασίας Εξαμήνου</w:t>
                  </w: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color w:val="002060"/>
                      <w:sz w:val="20"/>
                      <w:szCs w:val="20"/>
                    </w:rPr>
                  </w:pPr>
                  <w:r w:rsidRPr="000F645D">
                    <w:rPr>
                      <w:color w:val="002060"/>
                      <w:sz w:val="20"/>
                      <w:szCs w:val="20"/>
                    </w:rPr>
                    <w:t>Διαλέξεις</w:t>
                  </w:r>
                  <w:r w:rsidR="00ED3690">
                    <w:rPr>
                      <w:color w:val="002060"/>
                      <w:sz w:val="20"/>
                      <w:szCs w:val="20"/>
                    </w:rPr>
                    <w:t xml:space="preserve"> &amp; επίλυση ασκήσεων</w:t>
                  </w: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color w:val="002060"/>
                      <w:sz w:val="20"/>
                      <w:szCs w:val="20"/>
                    </w:rPr>
                  </w:pPr>
                  <w:r w:rsidRPr="000C6175">
                    <w:rPr>
                      <w:color w:val="002060"/>
                      <w:sz w:val="20"/>
                      <w:szCs w:val="20"/>
                    </w:rPr>
                    <w:t>Διαλέξεις</w:t>
                  </w:r>
                </w:p>
              </w:tc>
              <w:tc>
                <w:tcPr>
                  <w:tcW w:w="1995" w:type="dxa"/>
                </w:tcPr>
                <w:p w:rsidR="007E20F6" w:rsidRPr="000C6175" w:rsidRDefault="00BE1551" w:rsidP="00D65405">
                  <w:pPr>
                    <w:spacing w:after="0" w:line="240" w:lineRule="auto"/>
                    <w:jc w:val="center"/>
                    <w:rPr>
                      <w:color w:val="002060"/>
                      <w:sz w:val="20"/>
                      <w:szCs w:val="20"/>
                    </w:rPr>
                  </w:pPr>
                  <w:r>
                    <w:rPr>
                      <w:color w:val="002060"/>
                      <w:sz w:val="20"/>
                      <w:szCs w:val="20"/>
                    </w:rPr>
                    <w:t>6</w:t>
                  </w:r>
                  <w:r w:rsidR="00B549DA">
                    <w:rPr>
                      <w:color w:val="002060"/>
                      <w:sz w:val="20"/>
                      <w:szCs w:val="20"/>
                    </w:rPr>
                    <w:t>5 ώρες</w:t>
                  </w:r>
                </w:p>
              </w:tc>
            </w:tr>
            <w:tr w:rsidR="007E20F6" w:rsidRPr="00484C7A" w:rsidTr="13FB44B2">
              <w:tc>
                <w:tcPr>
                  <w:tcW w:w="2467" w:type="dxa"/>
                  <w:tcBorders>
                    <w:top w:val="single" w:sz="4" w:space="0" w:color="auto"/>
                    <w:left w:val="single" w:sz="4" w:space="0" w:color="auto"/>
                    <w:bottom w:val="single" w:sz="4" w:space="0" w:color="auto"/>
                    <w:right w:val="single" w:sz="4" w:space="0" w:color="auto"/>
                  </w:tcBorders>
                </w:tcPr>
                <w:p w:rsidR="007E20F6" w:rsidRPr="00484C7A" w:rsidRDefault="007E20F6" w:rsidP="000F645D">
                  <w:pPr>
                    <w:spacing w:after="0" w:line="240" w:lineRule="auto"/>
                    <w:rPr>
                      <w:iCs/>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tcPr>
                <w:p w:rsidR="007E20F6" w:rsidRPr="00484C7A" w:rsidRDefault="007E20F6" w:rsidP="000C0EA1">
                  <w:pPr>
                    <w:spacing w:after="0" w:line="240" w:lineRule="auto"/>
                    <w:rPr>
                      <w:iCs/>
                      <w:color w:val="002060"/>
                      <w:sz w:val="20"/>
                      <w:szCs w:val="20"/>
                    </w:rPr>
                  </w:pPr>
                </w:p>
              </w:tc>
              <w:tc>
                <w:tcPr>
                  <w:tcW w:w="1995" w:type="dxa"/>
                </w:tcPr>
                <w:p w:rsidR="007E20F6" w:rsidRPr="00484C7A" w:rsidRDefault="007E20F6" w:rsidP="000C0EA1">
                  <w:pPr>
                    <w:spacing w:after="0" w:line="240" w:lineRule="auto"/>
                    <w:jc w:val="center"/>
                    <w:rPr>
                      <w:color w:val="002060"/>
                      <w:sz w:val="20"/>
                      <w:szCs w:val="20"/>
                    </w:rPr>
                  </w:pP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i/>
                      <w:iCs/>
                      <w:color w:val="002060"/>
                      <w:sz w:val="16"/>
                      <w:szCs w:val="16"/>
                    </w:rPr>
                  </w:pPr>
                </w:p>
              </w:tc>
              <w:tc>
                <w:tcPr>
                  <w:tcW w:w="1995" w:type="dxa"/>
                </w:tcPr>
                <w:p w:rsidR="007E20F6" w:rsidRPr="000C6175" w:rsidRDefault="007E20F6" w:rsidP="000C0EA1">
                  <w:pPr>
                    <w:spacing w:after="0" w:line="240" w:lineRule="auto"/>
                    <w:rPr>
                      <w:i/>
                      <w:iCs/>
                      <w:color w:val="002060"/>
                      <w:sz w:val="16"/>
                      <w:szCs w:val="16"/>
                    </w:rPr>
                  </w:pP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i/>
                      <w:iCs/>
                      <w:color w:val="002060"/>
                      <w:sz w:val="16"/>
                      <w:szCs w:val="16"/>
                    </w:rPr>
                  </w:pPr>
                </w:p>
              </w:tc>
              <w:tc>
                <w:tcPr>
                  <w:tcW w:w="1995" w:type="dxa"/>
                </w:tcPr>
                <w:p w:rsidR="007E20F6" w:rsidRPr="000C6175" w:rsidRDefault="007E20F6" w:rsidP="000C0EA1">
                  <w:pPr>
                    <w:spacing w:after="0" w:line="240" w:lineRule="auto"/>
                    <w:rPr>
                      <w:i/>
                      <w:iCs/>
                      <w:color w:val="002060"/>
                      <w:sz w:val="16"/>
                      <w:szCs w:val="16"/>
                    </w:rPr>
                  </w:pP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i/>
                      <w:iCs/>
                      <w:color w:val="002060"/>
                      <w:sz w:val="16"/>
                      <w:szCs w:val="16"/>
                    </w:rPr>
                  </w:pPr>
                </w:p>
              </w:tc>
              <w:tc>
                <w:tcPr>
                  <w:tcW w:w="1995" w:type="dxa"/>
                </w:tcPr>
                <w:p w:rsidR="007E20F6" w:rsidRPr="000C6175" w:rsidRDefault="007E20F6"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9A4BCE" w:rsidP="000F645D">
                  <w:pPr>
                    <w:spacing w:after="0" w:line="240" w:lineRule="auto"/>
                    <w:rPr>
                      <w:i/>
                      <w:iCs/>
                      <w:color w:val="002060"/>
                      <w:sz w:val="16"/>
                      <w:szCs w:val="16"/>
                    </w:rPr>
                  </w:pP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9A4BCE" w:rsidP="000C0EA1">
                  <w:pPr>
                    <w:spacing w:after="0" w:line="240" w:lineRule="auto"/>
                    <w:rPr>
                      <w:i/>
                      <w:iCs/>
                      <w:color w:val="002060"/>
                      <w:sz w:val="16"/>
                      <w:szCs w:val="16"/>
                    </w:rPr>
                  </w:pPr>
                </w:p>
              </w:tc>
              <w:tc>
                <w:tcPr>
                  <w:tcW w:w="1995" w:type="dxa"/>
                </w:tcPr>
                <w:p w:rsidR="009A4BCE" w:rsidRPr="000C6175" w:rsidRDefault="009A4BCE" w:rsidP="000C0EA1">
                  <w:pPr>
                    <w:spacing w:after="0" w:line="240" w:lineRule="auto"/>
                    <w:rPr>
                      <w:i/>
                      <w:iCs/>
                      <w:color w:val="002060"/>
                      <w:sz w:val="16"/>
                      <w:szCs w:val="16"/>
                    </w:rPr>
                  </w:pPr>
                </w:p>
              </w:tc>
            </w:tr>
            <w:tr w:rsidR="009A4BCE" w:rsidRPr="000F645D" w:rsidTr="13FB44B2">
              <w:tc>
                <w:tcPr>
                  <w:tcW w:w="2467" w:type="dxa"/>
                  <w:tcBorders>
                    <w:top w:val="single" w:sz="4" w:space="0" w:color="auto"/>
                    <w:left w:val="single" w:sz="4" w:space="0" w:color="auto"/>
                    <w:bottom w:val="single" w:sz="4" w:space="0" w:color="auto"/>
                    <w:right w:val="single" w:sz="4" w:space="0" w:color="auto"/>
                  </w:tcBorders>
                </w:tcPr>
                <w:p w:rsidR="009A4BCE" w:rsidRPr="000F645D" w:rsidRDefault="00B549DA" w:rsidP="000F645D">
                  <w:pPr>
                    <w:spacing w:after="0" w:line="240" w:lineRule="auto"/>
                    <w:rPr>
                      <w:i/>
                      <w:iCs/>
                      <w:color w:val="002060"/>
                      <w:sz w:val="16"/>
                      <w:szCs w:val="16"/>
                    </w:rPr>
                  </w:pPr>
                  <w:r w:rsidRPr="000F645D">
                    <w:rPr>
                      <w:color w:val="002060"/>
                      <w:sz w:val="20"/>
                      <w:szCs w:val="20"/>
                    </w:rPr>
                    <w:t>Αυτοτελής Μελέτη</w:t>
                  </w:r>
                </w:p>
              </w:tc>
              <w:tc>
                <w:tcPr>
                  <w:tcW w:w="2468" w:type="dxa"/>
                  <w:tcBorders>
                    <w:top w:val="single" w:sz="4" w:space="0" w:color="auto"/>
                    <w:left w:val="single" w:sz="4" w:space="0" w:color="auto"/>
                    <w:bottom w:val="single" w:sz="4" w:space="0" w:color="auto"/>
                    <w:right w:val="single" w:sz="4" w:space="0" w:color="auto"/>
                  </w:tcBorders>
                </w:tcPr>
                <w:p w:rsidR="009A4BCE" w:rsidRPr="000C6175" w:rsidRDefault="00B549DA" w:rsidP="000C0EA1">
                  <w:pPr>
                    <w:spacing w:after="0" w:line="240" w:lineRule="auto"/>
                    <w:rPr>
                      <w:i/>
                      <w:iCs/>
                      <w:color w:val="002060"/>
                      <w:sz w:val="16"/>
                      <w:szCs w:val="16"/>
                    </w:rPr>
                  </w:pPr>
                  <w:r w:rsidRPr="000F645D">
                    <w:rPr>
                      <w:color w:val="002060"/>
                      <w:sz w:val="20"/>
                      <w:szCs w:val="20"/>
                    </w:rPr>
                    <w:t>Αυτοτελής Μελέτη</w:t>
                  </w:r>
                </w:p>
              </w:tc>
              <w:tc>
                <w:tcPr>
                  <w:tcW w:w="1995" w:type="dxa"/>
                </w:tcPr>
                <w:p w:rsidR="009A4BCE" w:rsidRPr="00B549DA" w:rsidRDefault="00BE1551" w:rsidP="00B549DA">
                  <w:pPr>
                    <w:spacing w:after="0" w:line="240" w:lineRule="auto"/>
                    <w:jc w:val="center"/>
                    <w:rPr>
                      <w:iCs/>
                      <w:color w:val="002060"/>
                      <w:sz w:val="16"/>
                      <w:szCs w:val="16"/>
                    </w:rPr>
                  </w:pPr>
                  <w:r>
                    <w:rPr>
                      <w:iCs/>
                      <w:color w:val="002060"/>
                      <w:sz w:val="16"/>
                      <w:szCs w:val="16"/>
                    </w:rPr>
                    <w:t>6</w:t>
                  </w:r>
                  <w:r w:rsidR="00B549DA" w:rsidRPr="00B549DA">
                    <w:rPr>
                      <w:iCs/>
                      <w:color w:val="002060"/>
                      <w:sz w:val="16"/>
                      <w:szCs w:val="16"/>
                    </w:rPr>
                    <w:t>0 ώρες</w:t>
                  </w: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color w:val="002060"/>
                      <w:sz w:val="20"/>
                      <w:szCs w:val="20"/>
                    </w:rPr>
                  </w:pP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color w:val="002060"/>
                      <w:sz w:val="20"/>
                      <w:szCs w:val="20"/>
                    </w:rPr>
                  </w:pPr>
                </w:p>
              </w:tc>
              <w:tc>
                <w:tcPr>
                  <w:tcW w:w="1995" w:type="dxa"/>
                </w:tcPr>
                <w:p w:rsidR="007E20F6" w:rsidRPr="000C6175" w:rsidRDefault="007E20F6" w:rsidP="000C0EA1">
                  <w:pPr>
                    <w:spacing w:after="0" w:line="240" w:lineRule="auto"/>
                    <w:jc w:val="center"/>
                    <w:rPr>
                      <w:color w:val="002060"/>
                      <w:sz w:val="20"/>
                      <w:szCs w:val="20"/>
                    </w:rPr>
                  </w:pPr>
                </w:p>
              </w:tc>
            </w:tr>
            <w:tr w:rsidR="007E20F6" w:rsidRPr="000F645D" w:rsidTr="13FB44B2">
              <w:tc>
                <w:tcPr>
                  <w:tcW w:w="2467" w:type="dxa"/>
                  <w:tcBorders>
                    <w:top w:val="single" w:sz="4" w:space="0" w:color="auto"/>
                    <w:left w:val="single" w:sz="4" w:space="0" w:color="auto"/>
                    <w:bottom w:val="single" w:sz="4" w:space="0" w:color="auto"/>
                    <w:right w:val="single" w:sz="4" w:space="0" w:color="auto"/>
                  </w:tcBorders>
                </w:tcPr>
                <w:p w:rsidR="007E20F6" w:rsidRPr="000F645D" w:rsidRDefault="007E20F6" w:rsidP="000F645D">
                  <w:pPr>
                    <w:spacing w:after="0" w:line="240" w:lineRule="auto"/>
                    <w:rPr>
                      <w:b/>
                      <w:bCs/>
                      <w:i/>
                      <w:iCs/>
                      <w:color w:val="002060"/>
                      <w:sz w:val="20"/>
                      <w:szCs w:val="20"/>
                    </w:rPr>
                  </w:pPr>
                  <w:r w:rsidRPr="000F645D">
                    <w:rPr>
                      <w:b/>
                      <w:bCs/>
                      <w:i/>
                      <w:iCs/>
                      <w:color w:val="002060"/>
                      <w:sz w:val="20"/>
                      <w:szCs w:val="20"/>
                    </w:rPr>
                    <w:t xml:space="preserve">Σύνολο Μαθήματος </w:t>
                  </w:r>
                </w:p>
                <w:p w:rsidR="007E20F6" w:rsidRPr="000F645D" w:rsidRDefault="007E20F6" w:rsidP="000F645D">
                  <w:pPr>
                    <w:spacing w:after="0" w:line="240" w:lineRule="auto"/>
                    <w:rPr>
                      <w:b/>
                      <w:bCs/>
                      <w:i/>
                      <w:iCs/>
                      <w:color w:val="002060"/>
                      <w:sz w:val="20"/>
                      <w:szCs w:val="20"/>
                    </w:rPr>
                  </w:pPr>
                  <w:r w:rsidRPr="000F645D">
                    <w:rPr>
                      <w:b/>
                      <w:bCs/>
                      <w:i/>
                      <w:iCs/>
                      <w:color w:val="002060"/>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tcPr>
                <w:p w:rsidR="007E20F6" w:rsidRPr="000C6175" w:rsidRDefault="007E20F6" w:rsidP="000C0EA1">
                  <w:pPr>
                    <w:spacing w:after="0" w:line="240" w:lineRule="auto"/>
                    <w:rPr>
                      <w:b/>
                      <w:bCs/>
                      <w:i/>
                      <w:iCs/>
                      <w:color w:val="002060"/>
                      <w:sz w:val="20"/>
                      <w:szCs w:val="20"/>
                    </w:rPr>
                  </w:pPr>
                  <w:r w:rsidRPr="000C6175">
                    <w:rPr>
                      <w:b/>
                      <w:bCs/>
                      <w:i/>
                      <w:iCs/>
                      <w:color w:val="002060"/>
                      <w:sz w:val="20"/>
                      <w:szCs w:val="20"/>
                    </w:rPr>
                    <w:t xml:space="preserve">Σύνολο Μαθήματος </w:t>
                  </w:r>
                </w:p>
                <w:p w:rsidR="007E20F6" w:rsidRPr="000C6175" w:rsidRDefault="007E20F6" w:rsidP="000C0EA1">
                  <w:pPr>
                    <w:spacing w:after="0" w:line="240" w:lineRule="auto"/>
                    <w:rPr>
                      <w:b/>
                      <w:bCs/>
                      <w:i/>
                      <w:iCs/>
                      <w:color w:val="002060"/>
                      <w:sz w:val="20"/>
                      <w:szCs w:val="20"/>
                    </w:rPr>
                  </w:pPr>
                  <w:r w:rsidRPr="000C6175">
                    <w:rPr>
                      <w:b/>
                      <w:bCs/>
                      <w:i/>
                      <w:iCs/>
                      <w:color w:val="002060"/>
                      <w:sz w:val="20"/>
                      <w:szCs w:val="20"/>
                    </w:rPr>
                    <w:t>(25 ώρες φόρτου εργασίας ανά πιστωτική μονάδα)</w:t>
                  </w:r>
                </w:p>
              </w:tc>
              <w:tc>
                <w:tcPr>
                  <w:tcW w:w="1995" w:type="dxa"/>
                  <w:vAlign w:val="center"/>
                </w:tcPr>
                <w:p w:rsidR="007E20F6" w:rsidRPr="000C6175" w:rsidRDefault="00CD7AEE" w:rsidP="00CD7AEE">
                  <w:pPr>
                    <w:spacing w:after="0" w:line="240" w:lineRule="auto"/>
                    <w:jc w:val="center"/>
                    <w:rPr>
                      <w:b/>
                      <w:bCs/>
                      <w:i/>
                      <w:iCs/>
                      <w:color w:val="002060"/>
                      <w:sz w:val="20"/>
                      <w:szCs w:val="20"/>
                    </w:rPr>
                  </w:pPr>
                  <w:r>
                    <w:rPr>
                      <w:b/>
                      <w:bCs/>
                      <w:i/>
                      <w:iCs/>
                      <w:color w:val="002060"/>
                      <w:sz w:val="20"/>
                      <w:szCs w:val="20"/>
                    </w:rPr>
                    <w:t>125</w:t>
                  </w:r>
                  <w:r w:rsidR="00B549DA">
                    <w:rPr>
                      <w:b/>
                      <w:bCs/>
                      <w:i/>
                      <w:iCs/>
                      <w:color w:val="002060"/>
                      <w:sz w:val="20"/>
                      <w:szCs w:val="20"/>
                    </w:rPr>
                    <w:t xml:space="preserve"> ώρες</w:t>
                  </w:r>
                </w:p>
              </w:tc>
            </w:tr>
          </w:tbl>
          <w:p w:rsidR="007E20F6" w:rsidRPr="0091745D" w:rsidRDefault="007E20F6" w:rsidP="00050B81">
            <w:pPr>
              <w:spacing w:after="0" w:line="240" w:lineRule="auto"/>
              <w:rPr>
                <w:rFonts w:ascii="Tahoma" w:hAnsi="Tahoma" w:cs="Tahoma"/>
              </w:rPr>
            </w:pPr>
          </w:p>
        </w:tc>
      </w:tr>
      <w:tr w:rsidR="007E20F6" w:rsidRPr="000F645D" w:rsidTr="13FB44B2">
        <w:tc>
          <w:tcPr>
            <w:tcW w:w="3306" w:type="dxa"/>
          </w:tcPr>
          <w:p w:rsidR="007E20F6" w:rsidRPr="00050B81" w:rsidRDefault="007E20F6" w:rsidP="00050B81">
            <w:pPr>
              <w:spacing w:after="0" w:line="240" w:lineRule="auto"/>
              <w:jc w:val="right"/>
              <w:rPr>
                <w:b/>
                <w:bCs/>
                <w:sz w:val="20"/>
                <w:szCs w:val="20"/>
              </w:rPr>
            </w:pPr>
            <w:r w:rsidRPr="00050B81">
              <w:rPr>
                <w:b/>
                <w:bCs/>
                <w:sz w:val="20"/>
                <w:szCs w:val="20"/>
              </w:rPr>
              <w:t xml:space="preserve">ΑΞΙΟΛΟΓΗΣΗ ΦΟΙΤΗΤΩΝ </w:t>
            </w:r>
          </w:p>
          <w:p w:rsidR="007E20F6" w:rsidRPr="00050B81" w:rsidRDefault="007E20F6" w:rsidP="00B25922">
            <w:pPr>
              <w:spacing w:after="0" w:line="240" w:lineRule="auto"/>
              <w:jc w:val="both"/>
              <w:rPr>
                <w:i/>
                <w:iCs/>
                <w:sz w:val="16"/>
                <w:szCs w:val="16"/>
              </w:rPr>
            </w:pPr>
            <w:r w:rsidRPr="00050B81">
              <w:rPr>
                <w:i/>
                <w:iCs/>
                <w:sz w:val="16"/>
                <w:szCs w:val="16"/>
              </w:rPr>
              <w:t>Περιγραφή της διαδικασίας αξιολόγησης</w:t>
            </w:r>
          </w:p>
          <w:p w:rsidR="007E20F6" w:rsidRDefault="007E20F6" w:rsidP="00B25922">
            <w:pPr>
              <w:spacing w:after="0" w:line="240" w:lineRule="auto"/>
              <w:jc w:val="both"/>
              <w:rPr>
                <w:i/>
                <w:iCs/>
                <w:sz w:val="16"/>
                <w:szCs w:val="16"/>
              </w:rPr>
            </w:pPr>
          </w:p>
          <w:p w:rsidR="007E20F6" w:rsidRPr="00050B81" w:rsidRDefault="007E20F6" w:rsidP="00B25922">
            <w:pPr>
              <w:spacing w:after="0" w:line="240" w:lineRule="auto"/>
              <w:jc w:val="both"/>
              <w:rPr>
                <w:i/>
                <w:iCs/>
                <w:sz w:val="16"/>
                <w:szCs w:val="16"/>
              </w:rPr>
            </w:pPr>
            <w:r w:rsidRPr="00050B81">
              <w:rPr>
                <w:i/>
                <w:iCs/>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w:t>
            </w:r>
            <w:r w:rsidRPr="00050B81">
              <w:rPr>
                <w:i/>
                <w:iCs/>
                <w:sz w:val="16"/>
                <w:szCs w:val="16"/>
              </w:rPr>
              <w:lastRenderedPageBreak/>
              <w:t>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7E20F6" w:rsidRPr="00050B81" w:rsidRDefault="007E20F6" w:rsidP="00B25922">
            <w:pPr>
              <w:spacing w:after="0" w:line="240" w:lineRule="auto"/>
              <w:jc w:val="both"/>
              <w:rPr>
                <w:i/>
                <w:iCs/>
                <w:sz w:val="16"/>
                <w:szCs w:val="16"/>
              </w:rPr>
            </w:pPr>
          </w:p>
          <w:p w:rsidR="007E20F6" w:rsidRPr="00050B81" w:rsidRDefault="007E20F6" w:rsidP="00B25922">
            <w:pPr>
              <w:spacing w:after="0" w:line="240" w:lineRule="auto"/>
              <w:jc w:val="both"/>
              <w:rPr>
                <w:i/>
                <w:iCs/>
                <w:sz w:val="16"/>
                <w:szCs w:val="16"/>
              </w:rPr>
            </w:pPr>
            <w:r w:rsidRPr="00050B81">
              <w:rPr>
                <w:i/>
                <w:iCs/>
                <w:sz w:val="16"/>
                <w:szCs w:val="16"/>
              </w:rPr>
              <w:t>Αναφέρονται  ρητά προσδιορισμένα κριτήρια αξιολόγησης και εάν και που είναι προσβάσιμα από τους φοιτητές.</w:t>
            </w:r>
          </w:p>
        </w:tc>
        <w:tc>
          <w:tcPr>
            <w:tcW w:w="5166" w:type="dxa"/>
          </w:tcPr>
          <w:p w:rsidR="007E20F6" w:rsidRPr="000F645D" w:rsidRDefault="007E20F6" w:rsidP="008343A9">
            <w:pPr>
              <w:spacing w:after="0" w:line="240" w:lineRule="auto"/>
              <w:rPr>
                <w:color w:val="002060"/>
              </w:rPr>
            </w:pPr>
          </w:p>
          <w:p w:rsidR="007E20F6" w:rsidRPr="00D80A5D" w:rsidRDefault="007E20F6" w:rsidP="007E20F6">
            <w:pPr>
              <w:numPr>
                <w:ilvl w:val="0"/>
                <w:numId w:val="7"/>
              </w:numPr>
              <w:tabs>
                <w:tab w:val="clear" w:pos="720"/>
                <w:tab w:val="num" w:pos="474"/>
              </w:tabs>
              <w:spacing w:after="0" w:line="240" w:lineRule="auto"/>
              <w:ind w:hanging="606"/>
              <w:jc w:val="both"/>
              <w:rPr>
                <w:color w:val="002060"/>
              </w:rPr>
            </w:pPr>
            <w:r w:rsidRPr="00D80A5D">
              <w:rPr>
                <w:color w:val="002060"/>
              </w:rPr>
              <w:t>Ι. Η γλώσσα αξιολόγησης είναι η ελληνική</w:t>
            </w:r>
          </w:p>
          <w:p w:rsidR="00D80A5D" w:rsidRPr="00D80A5D" w:rsidRDefault="00D80A5D" w:rsidP="00D80A5D">
            <w:pPr>
              <w:spacing w:after="0" w:line="240" w:lineRule="auto"/>
              <w:rPr>
                <w:iCs/>
                <w:color w:val="002060"/>
              </w:rPr>
            </w:pPr>
            <w:r w:rsidRPr="00D80A5D">
              <w:rPr>
                <w:iCs/>
                <w:color w:val="002060"/>
              </w:rPr>
              <w:t>ΙΙ. Γραπτή τελική εξέταση (100%) που περιλαμβάνει:</w:t>
            </w:r>
          </w:p>
          <w:p w:rsidR="00D80A5D" w:rsidRPr="00D80A5D" w:rsidRDefault="00D80A5D" w:rsidP="00D80A5D">
            <w:pPr>
              <w:spacing w:after="0" w:line="240" w:lineRule="auto"/>
              <w:ind w:left="267" w:hanging="267"/>
              <w:rPr>
                <w:iCs/>
                <w:color w:val="002060"/>
              </w:rPr>
            </w:pPr>
            <w:r w:rsidRPr="00D80A5D">
              <w:rPr>
                <w:iCs/>
                <w:color w:val="002060"/>
              </w:rPr>
              <w:t>-</w:t>
            </w:r>
            <w:r w:rsidRPr="00D80A5D">
              <w:rPr>
                <w:iCs/>
                <w:color w:val="002060"/>
              </w:rPr>
              <w:tab/>
              <w:t>Ερωτήσεις σύντομης απάντησης</w:t>
            </w:r>
            <w:r w:rsidR="00ED3690">
              <w:rPr>
                <w:iCs/>
                <w:color w:val="002060"/>
              </w:rPr>
              <w:t xml:space="preserve"> ή και πολλαπλών επιλογών</w:t>
            </w:r>
          </w:p>
          <w:p w:rsidR="00D80A5D" w:rsidRPr="00D80A5D" w:rsidRDefault="00D80A5D" w:rsidP="00D80A5D">
            <w:pPr>
              <w:spacing w:after="0" w:line="240" w:lineRule="auto"/>
              <w:ind w:left="267" w:hanging="267"/>
              <w:rPr>
                <w:iCs/>
                <w:color w:val="002060"/>
              </w:rPr>
            </w:pPr>
            <w:r w:rsidRPr="00D80A5D">
              <w:rPr>
                <w:iCs/>
                <w:color w:val="002060"/>
              </w:rPr>
              <w:t>-</w:t>
            </w:r>
            <w:r w:rsidRPr="00D80A5D">
              <w:rPr>
                <w:iCs/>
                <w:color w:val="002060"/>
              </w:rPr>
              <w:tab/>
              <w:t>Επίλυση προβλημάτων</w:t>
            </w:r>
            <w:r w:rsidR="00ED3690">
              <w:rPr>
                <w:iCs/>
                <w:color w:val="002060"/>
              </w:rPr>
              <w:t xml:space="preserve"> στον Η/Υ</w:t>
            </w:r>
          </w:p>
          <w:p w:rsidR="007E20F6" w:rsidRPr="00D80A5D" w:rsidRDefault="007E20F6" w:rsidP="00D80A5D">
            <w:pPr>
              <w:spacing w:after="0" w:line="240" w:lineRule="auto"/>
              <w:jc w:val="both"/>
              <w:rPr>
                <w:color w:val="002060"/>
              </w:rPr>
            </w:pPr>
          </w:p>
          <w:p w:rsidR="007E20F6" w:rsidRPr="000F645D" w:rsidRDefault="007E20F6" w:rsidP="00CD7AEE">
            <w:pPr>
              <w:spacing w:after="0" w:line="240" w:lineRule="auto"/>
              <w:rPr>
                <w:color w:val="002060"/>
              </w:rPr>
            </w:pPr>
          </w:p>
        </w:tc>
      </w:tr>
    </w:tbl>
    <w:p w:rsidR="00BE3832" w:rsidRPr="00050B81" w:rsidRDefault="00BE3832" w:rsidP="00050B81">
      <w:pPr>
        <w:widowControl w:val="0"/>
        <w:numPr>
          <w:ilvl w:val="0"/>
          <w:numId w:val="1"/>
        </w:numPr>
        <w:autoSpaceDE w:val="0"/>
        <w:autoSpaceDN w:val="0"/>
        <w:adjustRightInd w:val="0"/>
        <w:spacing w:before="240" w:after="0" w:line="240" w:lineRule="auto"/>
        <w:ind w:left="357" w:hanging="357"/>
        <w:rPr>
          <w:b/>
          <w:bCs/>
          <w:color w:val="000000"/>
          <w:lang w:val="en-US"/>
        </w:rPr>
      </w:pPr>
      <w:r w:rsidRPr="00050B81">
        <w:rPr>
          <w:b/>
          <w:bCs/>
          <w:color w:val="000000"/>
        </w:rPr>
        <w:t>ΣΥΝΙΣΤΩΜΕΝΗ</w:t>
      </w:r>
      <w:r w:rsidRPr="00050B81">
        <w:rPr>
          <w:b/>
          <w:bCs/>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BE3832" w:rsidRPr="00BE1551">
        <w:tc>
          <w:tcPr>
            <w:tcW w:w="8472" w:type="dxa"/>
          </w:tcPr>
          <w:p w:rsidR="00BE3832" w:rsidRPr="00B413AD" w:rsidRDefault="00BE3832" w:rsidP="00050B81">
            <w:pPr>
              <w:spacing w:after="0" w:line="240" w:lineRule="auto"/>
              <w:jc w:val="both"/>
              <w:rPr>
                <w:iCs/>
                <w:color w:val="002060"/>
              </w:rPr>
            </w:pPr>
            <w:r w:rsidRPr="00553F8D">
              <w:rPr>
                <w:i/>
                <w:iCs/>
                <w:sz w:val="16"/>
                <w:szCs w:val="16"/>
              </w:rPr>
              <w:t>-</w:t>
            </w:r>
            <w:r w:rsidRPr="00050B81">
              <w:rPr>
                <w:i/>
                <w:iCs/>
                <w:sz w:val="16"/>
                <w:szCs w:val="16"/>
              </w:rPr>
              <w:t>ΠροτεινόμενηΒιβλιογραφία</w:t>
            </w:r>
            <w:r w:rsidRPr="00553F8D">
              <w:rPr>
                <w:iCs/>
                <w:sz w:val="20"/>
                <w:szCs w:val="20"/>
              </w:rPr>
              <w:t>:</w:t>
            </w:r>
            <w:r w:rsidR="00553F8D" w:rsidRPr="00B413AD">
              <w:rPr>
                <w:iCs/>
                <w:color w:val="002060"/>
              </w:rPr>
              <w:t xml:space="preserve">1. Σπαθής Π., Τσιμπούκας Κ., «Οικονομική των επιχειρήσεων. Με εφαρμογές στις επιχειρήσεις Τροφίμων και Γεωργίας», Ελληνοεκδοτική, </w:t>
            </w:r>
            <w:r w:rsidR="00B413AD">
              <w:rPr>
                <w:iCs/>
                <w:color w:val="002060"/>
              </w:rPr>
              <w:t xml:space="preserve">Αθήνα, </w:t>
            </w:r>
            <w:r w:rsidR="00553F8D" w:rsidRPr="00B413AD">
              <w:rPr>
                <w:iCs/>
                <w:color w:val="002060"/>
              </w:rPr>
              <w:t>2010</w:t>
            </w:r>
          </w:p>
          <w:p w:rsidR="00B413AD" w:rsidRDefault="00553F8D" w:rsidP="00B413AD">
            <w:pPr>
              <w:spacing w:after="0" w:line="240" w:lineRule="auto"/>
              <w:jc w:val="both"/>
              <w:rPr>
                <w:iCs/>
                <w:color w:val="002060"/>
              </w:rPr>
            </w:pPr>
            <w:r w:rsidRPr="00B413AD">
              <w:rPr>
                <w:iCs/>
                <w:color w:val="002060"/>
              </w:rPr>
              <w:t xml:space="preserve">2. </w:t>
            </w:r>
            <w:r w:rsidR="00B413AD">
              <w:rPr>
                <w:iCs/>
                <w:color w:val="002060"/>
              </w:rPr>
              <w:t>Κιτσοπανίδης Γ., «</w:t>
            </w:r>
            <w:r w:rsidR="00B413AD" w:rsidRPr="00B413AD">
              <w:rPr>
                <w:iCs/>
                <w:color w:val="002060"/>
              </w:rPr>
              <w:t>Ο</w:t>
            </w:r>
            <w:r w:rsidR="00B413AD">
              <w:rPr>
                <w:iCs/>
                <w:color w:val="002060"/>
              </w:rPr>
              <w:t xml:space="preserve">ικονομική Γεωργικών Εκμεταλλεύσεων, Γεωργική Μικροοικονομία, Β’ Εκδοση», </w:t>
            </w:r>
            <w:r w:rsidR="00B413AD" w:rsidRPr="00B413AD">
              <w:rPr>
                <w:iCs/>
                <w:color w:val="002060"/>
              </w:rPr>
              <w:t>ΕΚΔΟΣΕΙΣ ΖΗΤΗ</w:t>
            </w:r>
            <w:r w:rsidR="00B413AD">
              <w:rPr>
                <w:iCs/>
                <w:color w:val="002060"/>
              </w:rPr>
              <w:t>, Θεσσαλονίκη, 2010</w:t>
            </w:r>
          </w:p>
          <w:p w:rsidR="00B413AD" w:rsidRDefault="00B413AD" w:rsidP="00B413AD">
            <w:pPr>
              <w:spacing w:after="0" w:line="240" w:lineRule="auto"/>
              <w:jc w:val="both"/>
              <w:rPr>
                <w:iCs/>
                <w:color w:val="002060"/>
              </w:rPr>
            </w:pPr>
          </w:p>
          <w:p w:rsidR="00BE194A" w:rsidRPr="00270AD5" w:rsidRDefault="00BE3832" w:rsidP="00B413AD">
            <w:pPr>
              <w:spacing w:after="0" w:line="240" w:lineRule="auto"/>
              <w:jc w:val="both"/>
              <w:rPr>
                <w:rFonts w:ascii="Arial" w:hAnsi="Arial" w:cs="Arial"/>
                <w:color w:val="222222"/>
                <w:sz w:val="20"/>
                <w:szCs w:val="20"/>
                <w:lang w:val="en-US"/>
              </w:rPr>
            </w:pPr>
            <w:r w:rsidRPr="00270AD5">
              <w:rPr>
                <w:i/>
                <w:iCs/>
                <w:sz w:val="16"/>
                <w:szCs w:val="16"/>
                <w:lang w:val="en-US"/>
              </w:rPr>
              <w:t>-</w:t>
            </w:r>
            <w:r w:rsidRPr="00050B81">
              <w:rPr>
                <w:i/>
                <w:iCs/>
                <w:sz w:val="16"/>
                <w:szCs w:val="16"/>
              </w:rPr>
              <w:t>Συναφήεπιστημονικάπεριοδικά</w:t>
            </w:r>
            <w:r w:rsidRPr="00270AD5">
              <w:rPr>
                <w:i/>
                <w:iCs/>
                <w:sz w:val="16"/>
                <w:szCs w:val="16"/>
                <w:lang w:val="en-US"/>
              </w:rPr>
              <w:t>:</w:t>
            </w:r>
          </w:p>
          <w:p w:rsidR="00B413AD" w:rsidRPr="00270AD5" w:rsidRDefault="00B413AD" w:rsidP="00BE194A">
            <w:pPr>
              <w:shd w:val="clear" w:color="auto" w:fill="FFFFFF"/>
              <w:rPr>
                <w:rFonts w:asciiTheme="minorHAnsi" w:eastAsia="Times New Roman" w:hAnsiTheme="minorHAnsi" w:cs="Arial"/>
                <w:color w:val="002060"/>
                <w:sz w:val="20"/>
                <w:szCs w:val="20"/>
                <w:lang w:val="en-US" w:eastAsia="el-GR"/>
              </w:rPr>
            </w:pPr>
          </w:p>
          <w:p w:rsidR="00BE194A" w:rsidRPr="00B413AD" w:rsidRDefault="00BE194A" w:rsidP="00BE194A">
            <w:pPr>
              <w:shd w:val="clear" w:color="auto" w:fill="FFFFFF"/>
              <w:rPr>
                <w:rFonts w:asciiTheme="minorHAnsi" w:eastAsia="Times New Roman" w:hAnsiTheme="minorHAnsi" w:cs="Arial"/>
                <w:color w:val="002060"/>
                <w:sz w:val="20"/>
                <w:szCs w:val="20"/>
                <w:lang w:val="en-US" w:eastAsia="el-GR"/>
              </w:rPr>
            </w:pPr>
            <w:r w:rsidRPr="00B413AD">
              <w:rPr>
                <w:rFonts w:asciiTheme="minorHAnsi" w:eastAsia="Times New Roman" w:hAnsiTheme="minorHAnsi" w:cs="Arial"/>
                <w:color w:val="002060"/>
                <w:sz w:val="20"/>
                <w:szCs w:val="20"/>
                <w:lang w:val="en-US" w:eastAsia="el-GR"/>
              </w:rPr>
              <w:t>Agricultural Systems,</w:t>
            </w:r>
            <w:r w:rsidRPr="00B413AD">
              <w:rPr>
                <w:rFonts w:asciiTheme="minorHAnsi" w:eastAsia="Times New Roman" w:hAnsiTheme="minorHAnsi" w:cs="Arial"/>
                <w:color w:val="002060"/>
                <w:sz w:val="20"/>
                <w:lang w:val="en-US" w:eastAsia="el-GR"/>
              </w:rPr>
              <w:t> </w:t>
            </w:r>
            <w:r w:rsidRPr="00B413AD">
              <w:rPr>
                <w:rFonts w:asciiTheme="minorHAnsi" w:eastAsia="Times New Roman" w:hAnsiTheme="minorHAnsi" w:cs="Arial"/>
                <w:color w:val="002060"/>
                <w:sz w:val="20"/>
                <w:szCs w:val="20"/>
                <w:lang w:val="en-US" w:eastAsia="el-GR"/>
              </w:rPr>
              <w:t>ISSN: 0308-521X</w:t>
            </w:r>
          </w:p>
          <w:p w:rsidR="00BE194A" w:rsidRPr="00B413AD" w:rsidRDefault="00BE194A" w:rsidP="00BE194A">
            <w:pPr>
              <w:shd w:val="clear" w:color="auto" w:fill="FFFFFF"/>
              <w:spacing w:after="0" w:line="240" w:lineRule="auto"/>
              <w:rPr>
                <w:rFonts w:asciiTheme="minorHAnsi" w:eastAsia="Times New Roman" w:hAnsiTheme="minorHAnsi" w:cs="Arial"/>
                <w:color w:val="002060"/>
                <w:sz w:val="20"/>
                <w:szCs w:val="20"/>
                <w:lang w:val="en-US" w:eastAsia="el-GR"/>
              </w:rPr>
            </w:pPr>
            <w:r w:rsidRPr="00B413AD">
              <w:rPr>
                <w:rFonts w:asciiTheme="minorHAnsi" w:eastAsia="Times New Roman" w:hAnsiTheme="minorHAnsi" w:cs="Arial"/>
                <w:color w:val="002060"/>
                <w:sz w:val="20"/>
                <w:szCs w:val="20"/>
                <w:lang w:val="en-US" w:eastAsia="el-GR"/>
              </w:rPr>
              <w:t>Journal of Agricultural Economics,</w:t>
            </w:r>
            <w:r w:rsidRPr="00B413AD">
              <w:rPr>
                <w:rFonts w:asciiTheme="minorHAnsi" w:eastAsia="Times New Roman" w:hAnsiTheme="minorHAnsi" w:cs="Arial"/>
                <w:color w:val="002060"/>
                <w:sz w:val="20"/>
                <w:lang w:val="en-US" w:eastAsia="el-GR"/>
              </w:rPr>
              <w:t> </w:t>
            </w:r>
            <w:r w:rsidRPr="00B413AD">
              <w:rPr>
                <w:rFonts w:asciiTheme="minorHAnsi" w:eastAsia="Times New Roman" w:hAnsiTheme="minorHAnsi" w:cs="Arial"/>
                <w:color w:val="002060"/>
                <w:sz w:val="20"/>
                <w:szCs w:val="20"/>
                <w:lang w:val="en-US" w:eastAsia="el-GR"/>
              </w:rPr>
              <w:t>Print ISSN: 0021-857X, Online ISSN: 1477-9552</w:t>
            </w:r>
          </w:p>
          <w:p w:rsidR="00BE3832" w:rsidRPr="00B413AD" w:rsidRDefault="00BE3832" w:rsidP="00050B81">
            <w:pPr>
              <w:spacing w:after="0" w:line="240" w:lineRule="auto"/>
              <w:jc w:val="both"/>
              <w:rPr>
                <w:rFonts w:asciiTheme="minorHAnsi" w:hAnsiTheme="minorHAnsi"/>
                <w:i/>
                <w:iCs/>
                <w:color w:val="002060"/>
                <w:sz w:val="16"/>
                <w:szCs w:val="16"/>
                <w:lang w:val="en-US"/>
              </w:rPr>
            </w:pPr>
          </w:p>
          <w:p w:rsidR="00BE3832" w:rsidRPr="00BE194A" w:rsidRDefault="00BE3832" w:rsidP="00050B81">
            <w:pPr>
              <w:spacing w:after="0" w:line="240" w:lineRule="auto"/>
              <w:jc w:val="both"/>
              <w:rPr>
                <w:color w:val="002060"/>
                <w:sz w:val="20"/>
                <w:szCs w:val="20"/>
                <w:lang w:val="en-US"/>
              </w:rPr>
            </w:pPr>
          </w:p>
          <w:p w:rsidR="00BE3832" w:rsidRPr="00BE194A" w:rsidRDefault="00BE3832" w:rsidP="008343A9">
            <w:pPr>
              <w:spacing w:after="0" w:line="240" w:lineRule="auto"/>
              <w:jc w:val="both"/>
              <w:rPr>
                <w:b/>
                <w:bCs/>
                <w:sz w:val="20"/>
                <w:szCs w:val="20"/>
                <w:lang w:val="en-US"/>
              </w:rPr>
            </w:pPr>
          </w:p>
        </w:tc>
      </w:tr>
    </w:tbl>
    <w:p w:rsidR="00BE3832" w:rsidRPr="00BE194A" w:rsidRDefault="00BE3832" w:rsidP="00050B81">
      <w:pPr>
        <w:spacing w:after="0" w:line="240" w:lineRule="auto"/>
        <w:jc w:val="both"/>
        <w:rPr>
          <w:rFonts w:ascii="Cambria" w:hAnsi="Cambria" w:cs="Cambria"/>
          <w:sz w:val="20"/>
          <w:szCs w:val="20"/>
          <w:lang w:val="en-US"/>
        </w:rPr>
      </w:pPr>
    </w:p>
    <w:p w:rsidR="00BE3832" w:rsidRPr="00BE194A" w:rsidRDefault="00BE3832" w:rsidP="00050B81">
      <w:pPr>
        <w:spacing w:after="0" w:line="240" w:lineRule="auto"/>
        <w:rPr>
          <w:rFonts w:ascii="Times New Roman" w:hAnsi="Times New Roman" w:cs="Times New Roman"/>
          <w:sz w:val="24"/>
          <w:szCs w:val="24"/>
          <w:lang w:val="en-US"/>
        </w:rPr>
      </w:pPr>
    </w:p>
    <w:p w:rsidR="00BE3832" w:rsidRPr="00BE194A" w:rsidRDefault="00BE3832">
      <w:pPr>
        <w:rPr>
          <w:lang w:val="en-US"/>
        </w:rPr>
      </w:pPr>
    </w:p>
    <w:sectPr w:rsidR="00BE3832" w:rsidRPr="00BE194A" w:rsidSect="006D72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306"/>
    <w:multiLevelType w:val="hybridMultilevel"/>
    <w:tmpl w:val="03925752"/>
    <w:lvl w:ilvl="0" w:tplc="C0CCD76C">
      <w:numFmt w:val="bullet"/>
      <w:lvlText w:val="•"/>
      <w:lvlJc w:val="left"/>
      <w:pPr>
        <w:ind w:left="1080" w:hanging="720"/>
      </w:pPr>
      <w:rPr>
        <w:rFonts w:ascii="Calibri" w:eastAsia="Calibri" w:hAnsi="Calibri" w:cs="Calibri" w:hint="default"/>
        <w:i w:val="0"/>
        <w:color w:val="00206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8A102034"/>
    <w:lvl w:ilvl="0" w:tplc="DCB6C9D2">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1B8B55CF"/>
    <w:multiLevelType w:val="hybridMultilevel"/>
    <w:tmpl w:val="A02E8154"/>
    <w:lvl w:ilvl="0" w:tplc="04080013">
      <w:start w:val="1"/>
      <w:numFmt w:val="upperRoman"/>
      <w:lvlText w:val="%1."/>
      <w:lvlJc w:val="right"/>
      <w:pPr>
        <w:tabs>
          <w:tab w:val="num" w:pos="720"/>
        </w:tabs>
        <w:ind w:left="720" w:hanging="18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57691468"/>
    <w:multiLevelType w:val="hybridMultilevel"/>
    <w:tmpl w:val="FFF2AA84"/>
    <w:lvl w:ilvl="0" w:tplc="0336A0CC">
      <w:start w:val="1"/>
      <w:numFmt w:val="bullet"/>
      <w:lvlText w:val=""/>
      <w:lvlJc w:val="left"/>
      <w:pPr>
        <w:tabs>
          <w:tab w:val="num" w:pos="0"/>
        </w:tabs>
      </w:pPr>
      <w:rPr>
        <w:rFonts w:ascii="Symbol" w:hAnsi="Symbol" w:hint="default"/>
        <w:sz w:val="18"/>
        <w:szCs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E6C1E19"/>
    <w:multiLevelType w:val="hybridMultilevel"/>
    <w:tmpl w:val="D56E7A8A"/>
    <w:lvl w:ilvl="0" w:tplc="0336A0CC">
      <w:start w:val="1"/>
      <w:numFmt w:val="bullet"/>
      <w:lvlText w:val=""/>
      <w:lvlJc w:val="left"/>
      <w:pPr>
        <w:tabs>
          <w:tab w:val="num" w:pos="0"/>
        </w:tabs>
      </w:pPr>
      <w:rPr>
        <w:rFonts w:ascii="Symbol" w:hAnsi="Symbol" w:cs="Symbol" w:hint="default"/>
        <w:sz w:val="18"/>
        <w:szCs w:val="18"/>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cs="Wingdings" w:hint="default"/>
      </w:rPr>
    </w:lvl>
    <w:lvl w:ilvl="3" w:tplc="04080001" w:tentative="1">
      <w:start w:val="1"/>
      <w:numFmt w:val="bullet"/>
      <w:lvlText w:val=""/>
      <w:lvlJc w:val="left"/>
      <w:pPr>
        <w:tabs>
          <w:tab w:val="num" w:pos="2880"/>
        </w:tabs>
        <w:ind w:left="2880" w:hanging="360"/>
      </w:pPr>
      <w:rPr>
        <w:rFonts w:ascii="Symbol" w:hAnsi="Symbol" w:cs="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cs="Wingdings" w:hint="default"/>
      </w:rPr>
    </w:lvl>
    <w:lvl w:ilvl="6" w:tplc="04080001" w:tentative="1">
      <w:start w:val="1"/>
      <w:numFmt w:val="bullet"/>
      <w:lvlText w:val=""/>
      <w:lvlJc w:val="left"/>
      <w:pPr>
        <w:tabs>
          <w:tab w:val="num" w:pos="5040"/>
        </w:tabs>
        <w:ind w:left="5040" w:hanging="360"/>
      </w:pPr>
      <w:rPr>
        <w:rFonts w:ascii="Symbol" w:hAnsi="Symbol" w:cs="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AFC1BA2"/>
    <w:multiLevelType w:val="hybridMultilevel"/>
    <w:tmpl w:val="FCE2FD44"/>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cs="Wingdings" w:hint="default"/>
      </w:rPr>
    </w:lvl>
    <w:lvl w:ilvl="3" w:tplc="04080001" w:tentative="1">
      <w:start w:val="1"/>
      <w:numFmt w:val="bullet"/>
      <w:lvlText w:val=""/>
      <w:lvlJc w:val="left"/>
      <w:pPr>
        <w:ind w:left="3334" w:hanging="360"/>
      </w:pPr>
      <w:rPr>
        <w:rFonts w:ascii="Symbol" w:hAnsi="Symbol" w:cs="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cs="Wingdings" w:hint="default"/>
      </w:rPr>
    </w:lvl>
    <w:lvl w:ilvl="6" w:tplc="04080001" w:tentative="1">
      <w:start w:val="1"/>
      <w:numFmt w:val="bullet"/>
      <w:lvlText w:val=""/>
      <w:lvlJc w:val="left"/>
      <w:pPr>
        <w:ind w:left="5494" w:hanging="360"/>
      </w:pPr>
      <w:rPr>
        <w:rFonts w:ascii="Symbol" w:hAnsi="Symbol" w:cs="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cs="Wingdings" w:hint="default"/>
      </w:rPr>
    </w:lvl>
  </w:abstractNum>
  <w:abstractNum w:abstractNumId="6" w15:restartNumberingAfterBreak="0">
    <w:nsid w:val="73974BD9"/>
    <w:multiLevelType w:val="hybridMultilevel"/>
    <w:tmpl w:val="0066A4C8"/>
    <w:lvl w:ilvl="0" w:tplc="C0CCD76C">
      <w:numFmt w:val="bullet"/>
      <w:lvlText w:val="•"/>
      <w:lvlJc w:val="left"/>
      <w:pPr>
        <w:ind w:left="1080" w:hanging="720"/>
      </w:pPr>
      <w:rPr>
        <w:rFonts w:ascii="Calibri" w:eastAsia="Calibri" w:hAnsi="Calibri" w:cs="Calibri" w:hint="default"/>
        <w:i w:val="0"/>
        <w:color w:val="002060"/>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5"/>
  </w:num>
  <w:num w:numId="4">
    <w:abstractNumId w:val="1"/>
  </w:num>
  <w:num w:numId="5">
    <w:abstractNumId w:val="4"/>
  </w:num>
  <w:num w:numId="6">
    <w:abstractNumId w:val="3"/>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0612E"/>
    <w:rsid w:val="000070C8"/>
    <w:rsid w:val="0002401E"/>
    <w:rsid w:val="000410D6"/>
    <w:rsid w:val="00050B81"/>
    <w:rsid w:val="00073CFC"/>
    <w:rsid w:val="00097305"/>
    <w:rsid w:val="000D4FA9"/>
    <w:rsid w:val="000E4291"/>
    <w:rsid w:val="000F645D"/>
    <w:rsid w:val="00130DFF"/>
    <w:rsid w:val="00134970"/>
    <w:rsid w:val="00171DEB"/>
    <w:rsid w:val="001A3F9B"/>
    <w:rsid w:val="001B7492"/>
    <w:rsid w:val="001C31B5"/>
    <w:rsid w:val="001D341B"/>
    <w:rsid w:val="002165E3"/>
    <w:rsid w:val="00245AAD"/>
    <w:rsid w:val="0026465D"/>
    <w:rsid w:val="00270AD5"/>
    <w:rsid w:val="002964A1"/>
    <w:rsid w:val="002C1952"/>
    <w:rsid w:val="002E45B8"/>
    <w:rsid w:val="00351404"/>
    <w:rsid w:val="003A0B77"/>
    <w:rsid w:val="003B45BC"/>
    <w:rsid w:val="0043721E"/>
    <w:rsid w:val="00453971"/>
    <w:rsid w:val="00484C7A"/>
    <w:rsid w:val="004A3594"/>
    <w:rsid w:val="004A5B9A"/>
    <w:rsid w:val="004E515F"/>
    <w:rsid w:val="00504328"/>
    <w:rsid w:val="00511BA9"/>
    <w:rsid w:val="0052197B"/>
    <w:rsid w:val="00532FE4"/>
    <w:rsid w:val="00553F8D"/>
    <w:rsid w:val="00570308"/>
    <w:rsid w:val="00597583"/>
    <w:rsid w:val="005E2937"/>
    <w:rsid w:val="00630650"/>
    <w:rsid w:val="006D72E6"/>
    <w:rsid w:val="00726337"/>
    <w:rsid w:val="0075206D"/>
    <w:rsid w:val="0078373C"/>
    <w:rsid w:val="007C7C94"/>
    <w:rsid w:val="007C7FD2"/>
    <w:rsid w:val="007D6FE3"/>
    <w:rsid w:val="007E20F6"/>
    <w:rsid w:val="007E5362"/>
    <w:rsid w:val="00802943"/>
    <w:rsid w:val="00817195"/>
    <w:rsid w:val="008343A9"/>
    <w:rsid w:val="00890264"/>
    <w:rsid w:val="00893973"/>
    <w:rsid w:val="00907017"/>
    <w:rsid w:val="0091745D"/>
    <w:rsid w:val="00974C95"/>
    <w:rsid w:val="009A4BCE"/>
    <w:rsid w:val="00A45BD0"/>
    <w:rsid w:val="00AF52DC"/>
    <w:rsid w:val="00B25922"/>
    <w:rsid w:val="00B303DB"/>
    <w:rsid w:val="00B413AD"/>
    <w:rsid w:val="00B50E5E"/>
    <w:rsid w:val="00B549DA"/>
    <w:rsid w:val="00B572E6"/>
    <w:rsid w:val="00B63030"/>
    <w:rsid w:val="00B66EDB"/>
    <w:rsid w:val="00BC0DDD"/>
    <w:rsid w:val="00BE1551"/>
    <w:rsid w:val="00BE194A"/>
    <w:rsid w:val="00BE3832"/>
    <w:rsid w:val="00BF6D32"/>
    <w:rsid w:val="00C07CD5"/>
    <w:rsid w:val="00C134D3"/>
    <w:rsid w:val="00C33641"/>
    <w:rsid w:val="00C60D8B"/>
    <w:rsid w:val="00CD7AEE"/>
    <w:rsid w:val="00CE50FC"/>
    <w:rsid w:val="00D374B4"/>
    <w:rsid w:val="00D45821"/>
    <w:rsid w:val="00D65405"/>
    <w:rsid w:val="00D80A5D"/>
    <w:rsid w:val="00DF1148"/>
    <w:rsid w:val="00E7308A"/>
    <w:rsid w:val="00E8136C"/>
    <w:rsid w:val="00E81ADD"/>
    <w:rsid w:val="00EC0C75"/>
    <w:rsid w:val="00ED3690"/>
    <w:rsid w:val="00F268E6"/>
    <w:rsid w:val="00F45D87"/>
    <w:rsid w:val="00F56C46"/>
    <w:rsid w:val="00F63524"/>
    <w:rsid w:val="00F94990"/>
    <w:rsid w:val="00FC7B5E"/>
    <w:rsid w:val="13FB44B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B67EC4-14CA-4A6A-8C40-C402571E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2E6"/>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eastAsia="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1D341B"/>
    <w:pPr>
      <w:ind w:left="720"/>
      <w:contextualSpacing/>
    </w:pPr>
  </w:style>
  <w:style w:type="character" w:customStyle="1" w:styleId="apple-converted-space">
    <w:name w:val="apple-converted-space"/>
    <w:basedOn w:val="DefaultParagraphFont"/>
    <w:rsid w:val="00BE194A"/>
  </w:style>
  <w:style w:type="character" w:styleId="Hyperlink">
    <w:name w:val="Hyperlink"/>
    <w:basedOn w:val="DefaultParagraphFont"/>
    <w:uiPriority w:val="99"/>
    <w:semiHidden/>
    <w:unhideWhenUsed/>
    <w:rsid w:val="00CE5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600510">
      <w:bodyDiv w:val="1"/>
      <w:marLeft w:val="0"/>
      <w:marRight w:val="0"/>
      <w:marTop w:val="0"/>
      <w:marBottom w:val="0"/>
      <w:divBdr>
        <w:top w:val="none" w:sz="0" w:space="0" w:color="auto"/>
        <w:left w:val="none" w:sz="0" w:space="0" w:color="auto"/>
        <w:bottom w:val="none" w:sz="0" w:space="0" w:color="auto"/>
        <w:right w:val="none" w:sz="0" w:space="0" w:color="auto"/>
      </w:divBdr>
    </w:div>
    <w:div w:id="1050573503">
      <w:marLeft w:val="0"/>
      <w:marRight w:val="0"/>
      <w:marTop w:val="0"/>
      <w:marBottom w:val="0"/>
      <w:divBdr>
        <w:top w:val="none" w:sz="0" w:space="0" w:color="auto"/>
        <w:left w:val="none" w:sz="0" w:space="0" w:color="auto"/>
        <w:bottom w:val="none" w:sz="0" w:space="0" w:color="auto"/>
        <w:right w:val="none" w:sz="0" w:space="0" w:color="auto"/>
      </w:divBdr>
    </w:div>
    <w:div w:id="1050573504">
      <w:marLeft w:val="0"/>
      <w:marRight w:val="0"/>
      <w:marTop w:val="0"/>
      <w:marBottom w:val="0"/>
      <w:divBdr>
        <w:top w:val="none" w:sz="0" w:space="0" w:color="auto"/>
        <w:left w:val="none" w:sz="0" w:space="0" w:color="auto"/>
        <w:bottom w:val="none" w:sz="0" w:space="0" w:color="auto"/>
        <w:right w:val="none" w:sz="0" w:space="0" w:color="auto"/>
      </w:divBdr>
    </w:div>
    <w:div w:id="1050573505">
      <w:marLeft w:val="0"/>
      <w:marRight w:val="0"/>
      <w:marTop w:val="0"/>
      <w:marBottom w:val="0"/>
      <w:divBdr>
        <w:top w:val="none" w:sz="0" w:space="0" w:color="auto"/>
        <w:left w:val="none" w:sz="0" w:space="0" w:color="auto"/>
        <w:bottom w:val="none" w:sz="0" w:space="0" w:color="auto"/>
        <w:right w:val="none" w:sz="0" w:space="0" w:color="auto"/>
      </w:divBdr>
    </w:div>
    <w:div w:id="1050573506">
      <w:marLeft w:val="0"/>
      <w:marRight w:val="0"/>
      <w:marTop w:val="0"/>
      <w:marBottom w:val="0"/>
      <w:divBdr>
        <w:top w:val="none" w:sz="0" w:space="0" w:color="auto"/>
        <w:left w:val="none" w:sz="0" w:space="0" w:color="auto"/>
        <w:bottom w:val="none" w:sz="0" w:space="0" w:color="auto"/>
        <w:right w:val="none" w:sz="0" w:space="0" w:color="auto"/>
      </w:divBdr>
    </w:div>
    <w:div w:id="1050573507">
      <w:marLeft w:val="0"/>
      <w:marRight w:val="0"/>
      <w:marTop w:val="0"/>
      <w:marBottom w:val="0"/>
      <w:divBdr>
        <w:top w:val="none" w:sz="0" w:space="0" w:color="auto"/>
        <w:left w:val="none" w:sz="0" w:space="0" w:color="auto"/>
        <w:bottom w:val="none" w:sz="0" w:space="0" w:color="auto"/>
        <w:right w:val="none" w:sz="0" w:space="0" w:color="auto"/>
      </w:divBdr>
    </w:div>
    <w:div w:id="1050573508">
      <w:marLeft w:val="0"/>
      <w:marRight w:val="0"/>
      <w:marTop w:val="0"/>
      <w:marBottom w:val="0"/>
      <w:divBdr>
        <w:top w:val="none" w:sz="0" w:space="0" w:color="auto"/>
        <w:left w:val="none" w:sz="0" w:space="0" w:color="auto"/>
        <w:bottom w:val="none" w:sz="0" w:space="0" w:color="auto"/>
        <w:right w:val="none" w:sz="0" w:space="0" w:color="auto"/>
      </w:divBdr>
    </w:div>
    <w:div w:id="1050573509">
      <w:marLeft w:val="0"/>
      <w:marRight w:val="0"/>
      <w:marTop w:val="0"/>
      <w:marBottom w:val="0"/>
      <w:divBdr>
        <w:top w:val="none" w:sz="0" w:space="0" w:color="auto"/>
        <w:left w:val="none" w:sz="0" w:space="0" w:color="auto"/>
        <w:bottom w:val="none" w:sz="0" w:space="0" w:color="auto"/>
        <w:right w:val="none" w:sz="0" w:space="0" w:color="auto"/>
      </w:divBdr>
    </w:div>
    <w:div w:id="1050573510">
      <w:marLeft w:val="0"/>
      <w:marRight w:val="0"/>
      <w:marTop w:val="0"/>
      <w:marBottom w:val="0"/>
      <w:divBdr>
        <w:top w:val="none" w:sz="0" w:space="0" w:color="auto"/>
        <w:left w:val="none" w:sz="0" w:space="0" w:color="auto"/>
        <w:bottom w:val="none" w:sz="0" w:space="0" w:color="auto"/>
        <w:right w:val="none" w:sz="0" w:space="0" w:color="auto"/>
      </w:divBdr>
    </w:div>
    <w:div w:id="1050573511">
      <w:marLeft w:val="0"/>
      <w:marRight w:val="0"/>
      <w:marTop w:val="0"/>
      <w:marBottom w:val="0"/>
      <w:divBdr>
        <w:top w:val="none" w:sz="0" w:space="0" w:color="auto"/>
        <w:left w:val="none" w:sz="0" w:space="0" w:color="auto"/>
        <w:bottom w:val="none" w:sz="0" w:space="0" w:color="auto"/>
        <w:right w:val="none" w:sz="0" w:space="0" w:color="auto"/>
      </w:divBdr>
    </w:div>
    <w:div w:id="1050573512">
      <w:marLeft w:val="0"/>
      <w:marRight w:val="0"/>
      <w:marTop w:val="0"/>
      <w:marBottom w:val="0"/>
      <w:divBdr>
        <w:top w:val="none" w:sz="0" w:space="0" w:color="auto"/>
        <w:left w:val="none" w:sz="0" w:space="0" w:color="auto"/>
        <w:bottom w:val="none" w:sz="0" w:space="0" w:color="auto"/>
        <w:right w:val="none" w:sz="0" w:space="0" w:color="auto"/>
      </w:divBdr>
    </w:div>
    <w:div w:id="1050573513">
      <w:marLeft w:val="0"/>
      <w:marRight w:val="0"/>
      <w:marTop w:val="0"/>
      <w:marBottom w:val="0"/>
      <w:divBdr>
        <w:top w:val="none" w:sz="0" w:space="0" w:color="auto"/>
        <w:left w:val="none" w:sz="0" w:space="0" w:color="auto"/>
        <w:bottom w:val="none" w:sz="0" w:space="0" w:color="auto"/>
        <w:right w:val="none" w:sz="0" w:space="0" w:color="auto"/>
      </w:divBdr>
    </w:div>
    <w:div w:id="1050573514">
      <w:marLeft w:val="0"/>
      <w:marRight w:val="0"/>
      <w:marTop w:val="0"/>
      <w:marBottom w:val="0"/>
      <w:divBdr>
        <w:top w:val="none" w:sz="0" w:space="0" w:color="auto"/>
        <w:left w:val="none" w:sz="0" w:space="0" w:color="auto"/>
        <w:bottom w:val="none" w:sz="0" w:space="0" w:color="auto"/>
        <w:right w:val="none" w:sz="0" w:space="0" w:color="auto"/>
      </w:divBdr>
    </w:div>
    <w:div w:id="1050573515">
      <w:marLeft w:val="0"/>
      <w:marRight w:val="0"/>
      <w:marTop w:val="0"/>
      <w:marBottom w:val="0"/>
      <w:divBdr>
        <w:top w:val="none" w:sz="0" w:space="0" w:color="auto"/>
        <w:left w:val="none" w:sz="0" w:space="0" w:color="auto"/>
        <w:bottom w:val="none" w:sz="0" w:space="0" w:color="auto"/>
        <w:right w:val="none" w:sz="0" w:space="0" w:color="auto"/>
      </w:divBdr>
    </w:div>
    <w:div w:id="1050573516">
      <w:marLeft w:val="0"/>
      <w:marRight w:val="0"/>
      <w:marTop w:val="0"/>
      <w:marBottom w:val="0"/>
      <w:divBdr>
        <w:top w:val="none" w:sz="0" w:space="0" w:color="auto"/>
        <w:left w:val="none" w:sz="0" w:space="0" w:color="auto"/>
        <w:bottom w:val="none" w:sz="0" w:space="0" w:color="auto"/>
        <w:right w:val="none" w:sz="0" w:space="0" w:color="auto"/>
      </w:divBdr>
    </w:div>
    <w:div w:id="121531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srv.aua.gr/eclass/courses/AOA1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6143</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ΠΕΡΙΓΡΑΜΜΑ ΜΑΘΗΜΑΤΟΣ</vt:lpstr>
      <vt:lpstr>ΠΕΡΙΓΡΑΜΜΑ ΜΑΘΗΜΑΤΟΣ</vt:lpstr>
    </vt:vector>
  </TitlesOfParts>
  <Company/>
  <LinksUpToDate>false</LinksUpToDate>
  <CharactersWithSpaces>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dcterms:created xsi:type="dcterms:W3CDTF">2026-02-19T12:53:00Z</dcterms:created>
  <dcterms:modified xsi:type="dcterms:W3CDTF">2026-02-19T12:53:00Z</dcterms:modified>
</cp:coreProperties>
</file>