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09" w:rsidRPr="00C20232" w:rsidRDefault="00181109" w:rsidP="00050B81">
      <w:pPr>
        <w:spacing w:before="120" w:after="0"/>
        <w:jc w:val="center"/>
        <w:rPr>
          <w:rFonts w:cs="Arial"/>
          <w:sz w:val="24"/>
          <w:szCs w:val="24"/>
          <w:lang w:val="en-US"/>
        </w:rPr>
      </w:pPr>
      <w:bookmarkStart w:id="0" w:name="_GoBack"/>
      <w:bookmarkEnd w:id="0"/>
      <w:r w:rsidRPr="00050B81">
        <w:rPr>
          <w:rFonts w:cs="Arial"/>
          <w:b/>
          <w:sz w:val="24"/>
          <w:szCs w:val="24"/>
        </w:rPr>
        <w:t>ΠΕΡΙΓΡΑΜΜΑ ΜΑΘΗΜΑΤΟΣ</w:t>
      </w:r>
    </w:p>
    <w:p w:rsidR="00181109" w:rsidRPr="00050B81" w:rsidRDefault="00181109"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878"/>
        <w:gridCol w:w="1003"/>
        <w:gridCol w:w="1197"/>
        <w:gridCol w:w="341"/>
        <w:gridCol w:w="2232"/>
      </w:tblGrid>
      <w:tr w:rsidR="008A0A46" w:rsidRPr="001947A3" w:rsidTr="008A0A46">
        <w:tc>
          <w:tcPr>
            <w:tcW w:w="2762" w:type="dxa"/>
            <w:shd w:val="clear" w:color="auto" w:fill="DDD9C3"/>
          </w:tcPr>
          <w:p w:rsidR="008A0A46" w:rsidRPr="00050B81" w:rsidRDefault="008A0A46" w:rsidP="00050B81">
            <w:pPr>
              <w:spacing w:after="0" w:line="240" w:lineRule="auto"/>
              <w:jc w:val="right"/>
              <w:rPr>
                <w:rFonts w:cs="Arial"/>
                <w:b/>
                <w:sz w:val="20"/>
                <w:szCs w:val="20"/>
              </w:rPr>
            </w:pPr>
            <w:r w:rsidRPr="00050B81">
              <w:rPr>
                <w:rFonts w:cs="Arial"/>
                <w:b/>
                <w:sz w:val="20"/>
                <w:szCs w:val="20"/>
              </w:rPr>
              <w:t>ΣΧΟΛΗ</w:t>
            </w:r>
          </w:p>
        </w:tc>
        <w:tc>
          <w:tcPr>
            <w:tcW w:w="5760" w:type="dxa"/>
            <w:gridSpan w:val="5"/>
          </w:tcPr>
          <w:p w:rsidR="008A0A46" w:rsidRPr="00CE50FC" w:rsidRDefault="008A0A46" w:rsidP="00DE41EF">
            <w:pPr>
              <w:spacing w:after="0" w:line="240" w:lineRule="auto"/>
              <w:rPr>
                <w:rFonts w:cs="Arial"/>
                <w:color w:val="002060"/>
                <w:sz w:val="20"/>
                <w:szCs w:val="20"/>
              </w:rPr>
            </w:pPr>
            <w:r>
              <w:rPr>
                <w:rFonts w:cs="Arial"/>
                <w:color w:val="002060"/>
                <w:sz w:val="20"/>
                <w:szCs w:val="20"/>
              </w:rPr>
              <w:t>ΕΦΑΡΜΟΣΜΕΝΩΝ ΟΙΚΟΝΟΜΙΚΩΝ ΚΑΙ ΚΟΙΝΩΝΙΚΩΝ ΕΠΙΣΤΗΜΩΝ</w:t>
            </w:r>
          </w:p>
        </w:tc>
      </w:tr>
      <w:tr w:rsidR="008A0A46" w:rsidRPr="001947A3" w:rsidTr="008A0A46">
        <w:tc>
          <w:tcPr>
            <w:tcW w:w="2762" w:type="dxa"/>
            <w:shd w:val="clear" w:color="auto" w:fill="DDD9C3"/>
          </w:tcPr>
          <w:p w:rsidR="008A0A46" w:rsidRPr="00050B81" w:rsidRDefault="008A0A46" w:rsidP="00050B81">
            <w:pPr>
              <w:spacing w:after="0" w:line="240" w:lineRule="auto"/>
              <w:jc w:val="right"/>
              <w:rPr>
                <w:rFonts w:cs="Arial"/>
                <w:b/>
                <w:sz w:val="20"/>
                <w:szCs w:val="20"/>
              </w:rPr>
            </w:pPr>
            <w:r w:rsidRPr="00050B81">
              <w:rPr>
                <w:rFonts w:cs="Arial"/>
                <w:b/>
                <w:sz w:val="20"/>
                <w:szCs w:val="20"/>
              </w:rPr>
              <w:t>ΤΜΗΜΑ</w:t>
            </w:r>
          </w:p>
        </w:tc>
        <w:tc>
          <w:tcPr>
            <w:tcW w:w="5760" w:type="dxa"/>
            <w:gridSpan w:val="5"/>
          </w:tcPr>
          <w:p w:rsidR="008A0A46" w:rsidRPr="00050B81" w:rsidRDefault="008A0A46" w:rsidP="00050B81">
            <w:pPr>
              <w:spacing w:after="0" w:line="240" w:lineRule="auto"/>
              <w:rPr>
                <w:rFonts w:cs="Arial"/>
                <w:color w:val="002060"/>
                <w:sz w:val="20"/>
                <w:szCs w:val="20"/>
                <w:lang w:val="en-US"/>
              </w:rPr>
            </w:pPr>
            <w:r>
              <w:rPr>
                <w:rFonts w:cs="Arial"/>
                <w:color w:val="002060"/>
                <w:sz w:val="20"/>
                <w:szCs w:val="20"/>
              </w:rPr>
              <w:t>ΑΓΡΟΤΙΚΗΣ ΟΙΚΟΝΟΜΙΑΣ ΚΑΙ ΑΝΑΠΤΥΞΗΣ</w:t>
            </w:r>
          </w:p>
        </w:tc>
      </w:tr>
      <w:tr w:rsidR="008A0A46" w:rsidRPr="001947A3" w:rsidTr="008A0A46">
        <w:tc>
          <w:tcPr>
            <w:tcW w:w="2762" w:type="dxa"/>
            <w:shd w:val="clear" w:color="auto" w:fill="DDD9C3"/>
          </w:tcPr>
          <w:p w:rsidR="008A0A46" w:rsidRPr="00050B81" w:rsidRDefault="008A0A46"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760" w:type="dxa"/>
            <w:gridSpan w:val="5"/>
          </w:tcPr>
          <w:p w:rsidR="008A0A46" w:rsidRPr="002B37F5" w:rsidRDefault="008A0A46" w:rsidP="00050B81">
            <w:pPr>
              <w:spacing w:after="0" w:line="240" w:lineRule="auto"/>
              <w:rPr>
                <w:rFonts w:cs="Arial"/>
                <w:sz w:val="20"/>
                <w:szCs w:val="20"/>
              </w:rPr>
            </w:pPr>
            <w:r w:rsidRPr="002B37F5">
              <w:rPr>
                <w:rFonts w:cs="Arial"/>
                <w:i/>
                <w:sz w:val="18"/>
                <w:szCs w:val="18"/>
              </w:rPr>
              <w:t>Προπτυχιακό</w:t>
            </w:r>
          </w:p>
        </w:tc>
      </w:tr>
      <w:tr w:rsidR="008A0A46" w:rsidRPr="001947A3" w:rsidTr="008A0A46">
        <w:tc>
          <w:tcPr>
            <w:tcW w:w="2762" w:type="dxa"/>
            <w:shd w:val="clear" w:color="auto" w:fill="DDD9C3"/>
          </w:tcPr>
          <w:p w:rsidR="008A0A46" w:rsidRPr="001A3F9B" w:rsidRDefault="008A0A46" w:rsidP="00050B81">
            <w:pPr>
              <w:spacing w:after="0" w:line="240" w:lineRule="auto"/>
              <w:jc w:val="right"/>
              <w:rPr>
                <w:rFonts w:cs="Arial"/>
                <w:b/>
                <w:sz w:val="20"/>
                <w:szCs w:val="20"/>
                <w:lang w:val="en-US"/>
              </w:rPr>
            </w:pPr>
            <w:r>
              <w:rPr>
                <w:rFonts w:cs="Arial"/>
                <w:b/>
                <w:sz w:val="20"/>
                <w:szCs w:val="20"/>
              </w:rPr>
              <w:t>ΚΩΔΙΚΟΣ ΜΑΘΗΜΑΤΟΣ</w:t>
            </w:r>
          </w:p>
        </w:tc>
        <w:tc>
          <w:tcPr>
            <w:tcW w:w="931" w:type="dxa"/>
          </w:tcPr>
          <w:p w:rsidR="008A0A46" w:rsidRPr="00174C49" w:rsidRDefault="008A0A46" w:rsidP="00050B81">
            <w:pPr>
              <w:spacing w:after="0" w:line="240" w:lineRule="auto"/>
              <w:rPr>
                <w:rFonts w:cs="Arial"/>
                <w:b/>
                <w:sz w:val="20"/>
                <w:szCs w:val="20"/>
                <w:lang w:val="en-US"/>
              </w:rPr>
            </w:pPr>
            <w:r>
              <w:rPr>
                <w:rFonts w:cs="Arial"/>
                <w:sz w:val="20"/>
                <w:szCs w:val="20"/>
                <w:lang w:val="en-US"/>
              </w:rPr>
              <w:t>700</w:t>
            </w:r>
          </w:p>
        </w:tc>
        <w:tc>
          <w:tcPr>
            <w:tcW w:w="2252" w:type="dxa"/>
            <w:gridSpan w:val="2"/>
            <w:shd w:val="clear" w:color="auto" w:fill="DDD9C3"/>
          </w:tcPr>
          <w:p w:rsidR="008A0A46" w:rsidRPr="002B37F5" w:rsidRDefault="008A0A46" w:rsidP="00050B81">
            <w:pPr>
              <w:spacing w:after="0" w:line="240" w:lineRule="auto"/>
              <w:jc w:val="right"/>
              <w:rPr>
                <w:rFonts w:cs="Arial"/>
                <w:b/>
                <w:sz w:val="20"/>
                <w:szCs w:val="20"/>
                <w:lang w:val="en-US"/>
              </w:rPr>
            </w:pPr>
            <w:r w:rsidRPr="002B37F5">
              <w:rPr>
                <w:rFonts w:cs="Arial"/>
                <w:b/>
                <w:sz w:val="20"/>
                <w:szCs w:val="20"/>
              </w:rPr>
              <w:t>ΕΞΑΜΗΝΟ ΣΠΟΥΔΩΝ</w:t>
            </w:r>
          </w:p>
        </w:tc>
        <w:tc>
          <w:tcPr>
            <w:tcW w:w="2577" w:type="dxa"/>
            <w:gridSpan w:val="2"/>
          </w:tcPr>
          <w:p w:rsidR="008A0A46" w:rsidRPr="004B0376" w:rsidRDefault="008A0A46" w:rsidP="00050B81">
            <w:pPr>
              <w:spacing w:after="0" w:line="240" w:lineRule="auto"/>
              <w:rPr>
                <w:rFonts w:cs="Arial"/>
                <w:sz w:val="20"/>
                <w:szCs w:val="20"/>
              </w:rPr>
            </w:pPr>
            <w:r>
              <w:rPr>
                <w:rFonts w:cs="Arial"/>
                <w:sz w:val="20"/>
                <w:szCs w:val="20"/>
                <w:lang w:val="en-US"/>
              </w:rPr>
              <w:t>7</w:t>
            </w:r>
            <w:r>
              <w:rPr>
                <w:rFonts w:cs="Arial"/>
                <w:sz w:val="20"/>
                <w:szCs w:val="20"/>
              </w:rPr>
              <w:t>ο</w:t>
            </w:r>
          </w:p>
        </w:tc>
      </w:tr>
      <w:tr w:rsidR="008A0A46" w:rsidRPr="001947A3" w:rsidTr="008A0A46">
        <w:trPr>
          <w:trHeight w:val="375"/>
        </w:trPr>
        <w:tc>
          <w:tcPr>
            <w:tcW w:w="2762" w:type="dxa"/>
            <w:shd w:val="clear" w:color="auto" w:fill="DDD9C3"/>
            <w:vAlign w:val="center"/>
          </w:tcPr>
          <w:p w:rsidR="008A0A46" w:rsidRPr="00050B81" w:rsidRDefault="008A0A46" w:rsidP="001A3F9B">
            <w:pPr>
              <w:spacing w:after="0" w:line="240" w:lineRule="auto"/>
              <w:jc w:val="right"/>
              <w:rPr>
                <w:rFonts w:cs="Arial"/>
                <w:b/>
                <w:sz w:val="20"/>
                <w:szCs w:val="20"/>
              </w:rPr>
            </w:pPr>
            <w:r w:rsidRPr="00050B81">
              <w:rPr>
                <w:rFonts w:cs="Arial"/>
                <w:b/>
                <w:sz w:val="20"/>
                <w:szCs w:val="20"/>
              </w:rPr>
              <w:t>ΤΙΤΛΟΣ ΜΑΘΗΜΑΤΟΣ</w:t>
            </w:r>
          </w:p>
        </w:tc>
        <w:tc>
          <w:tcPr>
            <w:tcW w:w="5760" w:type="dxa"/>
            <w:gridSpan w:val="5"/>
            <w:vAlign w:val="center"/>
          </w:tcPr>
          <w:p w:rsidR="008A0A46" w:rsidRPr="006316F6" w:rsidRDefault="008A0A46" w:rsidP="00542B73">
            <w:pPr>
              <w:spacing w:after="0" w:line="240" w:lineRule="auto"/>
              <w:rPr>
                <w:rFonts w:cs="Arial"/>
                <w:sz w:val="20"/>
                <w:szCs w:val="20"/>
              </w:rPr>
            </w:pPr>
            <w:r>
              <w:rPr>
                <w:rFonts w:cs="Arial"/>
                <w:sz w:val="20"/>
                <w:szCs w:val="20"/>
              </w:rPr>
              <w:t>ΟΡΓΑΝΩΣΗ ΚΑΙ ΔΙΑΧΕΙΡΙΣΗ ΓΕΩΡΓΙΚΩΝ ΕΚΜΕΤΑΛΛΕΥΣΕΩΝ Ι</w:t>
            </w:r>
          </w:p>
        </w:tc>
      </w:tr>
      <w:tr w:rsidR="008A0A46" w:rsidRPr="001947A3" w:rsidTr="008A0A46">
        <w:trPr>
          <w:trHeight w:val="196"/>
        </w:trPr>
        <w:tc>
          <w:tcPr>
            <w:tcW w:w="4748" w:type="dxa"/>
            <w:gridSpan w:val="3"/>
            <w:shd w:val="clear" w:color="auto" w:fill="DDD9C3"/>
            <w:vAlign w:val="center"/>
          </w:tcPr>
          <w:p w:rsidR="008A0A46" w:rsidRPr="00050B81" w:rsidRDefault="008A0A46"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42" w:type="dxa"/>
            <w:gridSpan w:val="2"/>
            <w:shd w:val="clear" w:color="auto" w:fill="DDD9C3"/>
            <w:vAlign w:val="center"/>
          </w:tcPr>
          <w:p w:rsidR="008A0A46" w:rsidRPr="00050B81" w:rsidRDefault="008A0A46"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2232" w:type="dxa"/>
            <w:shd w:val="clear" w:color="auto" w:fill="DDD9C3"/>
            <w:vAlign w:val="center"/>
          </w:tcPr>
          <w:p w:rsidR="008A0A46" w:rsidRPr="00050B81" w:rsidRDefault="008A0A46" w:rsidP="00050B81">
            <w:pPr>
              <w:spacing w:after="0" w:line="240" w:lineRule="auto"/>
              <w:jc w:val="center"/>
              <w:rPr>
                <w:rFonts w:cs="Arial"/>
                <w:b/>
                <w:sz w:val="20"/>
                <w:szCs w:val="20"/>
              </w:rPr>
            </w:pPr>
            <w:r>
              <w:rPr>
                <w:rFonts w:cs="Arial"/>
                <w:b/>
                <w:sz w:val="20"/>
                <w:szCs w:val="20"/>
              </w:rPr>
              <w:t>ΔΙΔΑΚΤΙΚΕΣ/</w:t>
            </w:r>
            <w:r w:rsidRPr="00050B81">
              <w:rPr>
                <w:rFonts w:cs="Arial"/>
                <w:b/>
                <w:sz w:val="20"/>
                <w:szCs w:val="20"/>
              </w:rPr>
              <w:t>ΠΙΣΤΩΤΙΚΕΣ ΜΟΝΑΔΕΣ</w:t>
            </w:r>
          </w:p>
        </w:tc>
      </w:tr>
      <w:tr w:rsidR="008A0A46" w:rsidRPr="001947A3" w:rsidTr="008A0A46">
        <w:trPr>
          <w:trHeight w:val="194"/>
        </w:trPr>
        <w:tc>
          <w:tcPr>
            <w:tcW w:w="4748" w:type="dxa"/>
            <w:gridSpan w:val="3"/>
          </w:tcPr>
          <w:p w:rsidR="008A0A46" w:rsidRPr="00726337" w:rsidRDefault="008A0A46" w:rsidP="00050B81">
            <w:pPr>
              <w:spacing w:after="0" w:line="240" w:lineRule="auto"/>
              <w:jc w:val="right"/>
              <w:rPr>
                <w:rFonts w:cs="Arial"/>
                <w:color w:val="002060"/>
                <w:sz w:val="20"/>
                <w:szCs w:val="20"/>
              </w:rPr>
            </w:pPr>
            <w:r>
              <w:rPr>
                <w:rFonts w:cs="Arial"/>
                <w:color w:val="002060"/>
                <w:sz w:val="20"/>
                <w:szCs w:val="20"/>
              </w:rPr>
              <w:t>Διαλέξεις</w:t>
            </w:r>
            <w:r>
              <w:rPr>
                <w:color w:val="002060"/>
                <w:sz w:val="20"/>
                <w:szCs w:val="20"/>
              </w:rPr>
              <w:t xml:space="preserve"> και Ασκήσεις Πράξης</w:t>
            </w:r>
            <w:r>
              <w:rPr>
                <w:rFonts w:cs="Arial"/>
                <w:color w:val="002060"/>
                <w:sz w:val="20"/>
                <w:szCs w:val="20"/>
              </w:rPr>
              <w:t xml:space="preserve"> </w:t>
            </w:r>
          </w:p>
        </w:tc>
        <w:tc>
          <w:tcPr>
            <w:tcW w:w="1542" w:type="dxa"/>
            <w:gridSpan w:val="2"/>
          </w:tcPr>
          <w:p w:rsidR="008A0A46" w:rsidRPr="008A0A46" w:rsidRDefault="008A0A46" w:rsidP="00726337">
            <w:pPr>
              <w:spacing w:after="0" w:line="240" w:lineRule="auto"/>
              <w:jc w:val="center"/>
              <w:rPr>
                <w:rFonts w:cs="Arial"/>
                <w:color w:val="002060"/>
                <w:sz w:val="20"/>
                <w:szCs w:val="20"/>
              </w:rPr>
            </w:pPr>
            <w:r w:rsidRPr="003E3E3E">
              <w:rPr>
                <w:rFonts w:cs="Arial"/>
                <w:color w:val="002060"/>
                <w:sz w:val="20"/>
                <w:szCs w:val="20"/>
                <w:lang w:val="en-US"/>
              </w:rPr>
              <w:t>5</w:t>
            </w:r>
            <w:r>
              <w:rPr>
                <w:rFonts w:cs="Arial"/>
                <w:color w:val="002060"/>
                <w:sz w:val="20"/>
                <w:szCs w:val="20"/>
              </w:rPr>
              <w:t xml:space="preserve"> (4 Θ &amp; 1 Ασκήσεις)</w:t>
            </w:r>
          </w:p>
        </w:tc>
        <w:tc>
          <w:tcPr>
            <w:tcW w:w="2232" w:type="dxa"/>
          </w:tcPr>
          <w:p w:rsidR="008A0A46" w:rsidRPr="00390C0B" w:rsidRDefault="008A0A46" w:rsidP="00907017">
            <w:pPr>
              <w:spacing w:after="0" w:line="240" w:lineRule="auto"/>
              <w:jc w:val="center"/>
              <w:rPr>
                <w:rFonts w:cs="Arial"/>
                <w:color w:val="002060"/>
                <w:sz w:val="20"/>
                <w:szCs w:val="20"/>
              </w:rPr>
            </w:pPr>
            <w:r>
              <w:rPr>
                <w:rFonts w:cs="Arial"/>
                <w:color w:val="002060"/>
                <w:sz w:val="20"/>
                <w:szCs w:val="20"/>
              </w:rPr>
              <w:t>5</w:t>
            </w:r>
          </w:p>
        </w:tc>
      </w:tr>
      <w:tr w:rsidR="008A0A46" w:rsidRPr="001947A3" w:rsidTr="008A0A46">
        <w:trPr>
          <w:trHeight w:val="194"/>
        </w:trPr>
        <w:tc>
          <w:tcPr>
            <w:tcW w:w="4748" w:type="dxa"/>
            <w:gridSpan w:val="3"/>
          </w:tcPr>
          <w:p w:rsidR="008A0A46" w:rsidRPr="00726337" w:rsidRDefault="008A0A46" w:rsidP="00050B81">
            <w:pPr>
              <w:spacing w:after="0" w:line="240" w:lineRule="auto"/>
              <w:jc w:val="right"/>
              <w:rPr>
                <w:rFonts w:cs="Arial"/>
                <w:b/>
                <w:color w:val="002060"/>
                <w:sz w:val="20"/>
                <w:szCs w:val="20"/>
              </w:rPr>
            </w:pPr>
          </w:p>
        </w:tc>
        <w:tc>
          <w:tcPr>
            <w:tcW w:w="1542" w:type="dxa"/>
            <w:gridSpan w:val="2"/>
          </w:tcPr>
          <w:p w:rsidR="008A0A46" w:rsidRPr="00726337" w:rsidRDefault="008A0A46" w:rsidP="00050B81">
            <w:pPr>
              <w:spacing w:after="0" w:line="240" w:lineRule="auto"/>
              <w:jc w:val="right"/>
              <w:rPr>
                <w:rFonts w:cs="Arial"/>
                <w:color w:val="002060"/>
                <w:sz w:val="20"/>
                <w:szCs w:val="20"/>
              </w:rPr>
            </w:pPr>
          </w:p>
        </w:tc>
        <w:tc>
          <w:tcPr>
            <w:tcW w:w="2232" w:type="dxa"/>
          </w:tcPr>
          <w:p w:rsidR="008A0A46" w:rsidRPr="00726337" w:rsidRDefault="008A0A46" w:rsidP="00050B81">
            <w:pPr>
              <w:spacing w:after="0" w:line="240" w:lineRule="auto"/>
              <w:rPr>
                <w:rFonts w:cs="Arial"/>
                <w:color w:val="002060"/>
                <w:sz w:val="20"/>
                <w:szCs w:val="20"/>
              </w:rPr>
            </w:pPr>
          </w:p>
        </w:tc>
      </w:tr>
      <w:tr w:rsidR="008A0A46" w:rsidRPr="001947A3" w:rsidTr="008A0A46">
        <w:trPr>
          <w:trHeight w:val="194"/>
        </w:trPr>
        <w:tc>
          <w:tcPr>
            <w:tcW w:w="4748" w:type="dxa"/>
            <w:gridSpan w:val="3"/>
          </w:tcPr>
          <w:p w:rsidR="008A0A46" w:rsidRPr="00726337" w:rsidRDefault="008A0A46" w:rsidP="00050B81">
            <w:pPr>
              <w:spacing w:after="0" w:line="240" w:lineRule="auto"/>
              <w:rPr>
                <w:rFonts w:cs="Arial"/>
                <w:b/>
                <w:color w:val="002060"/>
                <w:sz w:val="20"/>
                <w:szCs w:val="20"/>
              </w:rPr>
            </w:pPr>
          </w:p>
        </w:tc>
        <w:tc>
          <w:tcPr>
            <w:tcW w:w="1542" w:type="dxa"/>
            <w:gridSpan w:val="2"/>
          </w:tcPr>
          <w:p w:rsidR="008A0A46" w:rsidRPr="00726337" w:rsidRDefault="008A0A46" w:rsidP="00050B81">
            <w:pPr>
              <w:spacing w:after="0" w:line="240" w:lineRule="auto"/>
              <w:jc w:val="right"/>
              <w:rPr>
                <w:rFonts w:cs="Arial"/>
                <w:color w:val="002060"/>
                <w:sz w:val="20"/>
                <w:szCs w:val="20"/>
              </w:rPr>
            </w:pPr>
          </w:p>
        </w:tc>
        <w:tc>
          <w:tcPr>
            <w:tcW w:w="2232" w:type="dxa"/>
          </w:tcPr>
          <w:p w:rsidR="008A0A46" w:rsidRPr="00726337" w:rsidRDefault="008A0A46" w:rsidP="00050B81">
            <w:pPr>
              <w:spacing w:after="0" w:line="240" w:lineRule="auto"/>
              <w:rPr>
                <w:rFonts w:cs="Arial"/>
                <w:color w:val="002060"/>
                <w:sz w:val="20"/>
                <w:szCs w:val="20"/>
              </w:rPr>
            </w:pPr>
          </w:p>
        </w:tc>
      </w:tr>
      <w:tr w:rsidR="008A0A46" w:rsidRPr="001947A3" w:rsidTr="008A0A46">
        <w:trPr>
          <w:trHeight w:val="194"/>
        </w:trPr>
        <w:tc>
          <w:tcPr>
            <w:tcW w:w="4748" w:type="dxa"/>
            <w:gridSpan w:val="3"/>
            <w:shd w:val="clear" w:color="auto" w:fill="DDD9C3"/>
          </w:tcPr>
          <w:p w:rsidR="008A0A46" w:rsidRPr="0094771B" w:rsidRDefault="008A0A46"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42" w:type="dxa"/>
            <w:gridSpan w:val="2"/>
          </w:tcPr>
          <w:p w:rsidR="008A0A46" w:rsidRPr="00050B81" w:rsidRDefault="008A0A46" w:rsidP="00050B81">
            <w:pPr>
              <w:spacing w:after="0" w:line="240" w:lineRule="auto"/>
              <w:jc w:val="right"/>
              <w:rPr>
                <w:rFonts w:cs="Arial"/>
                <w:color w:val="002060"/>
                <w:sz w:val="20"/>
                <w:szCs w:val="20"/>
              </w:rPr>
            </w:pPr>
          </w:p>
        </w:tc>
        <w:tc>
          <w:tcPr>
            <w:tcW w:w="2232" w:type="dxa"/>
          </w:tcPr>
          <w:p w:rsidR="008A0A46" w:rsidRPr="00050B81" w:rsidRDefault="008A0A46" w:rsidP="00050B81">
            <w:pPr>
              <w:spacing w:after="0" w:line="240" w:lineRule="auto"/>
              <w:rPr>
                <w:rFonts w:cs="Arial"/>
                <w:color w:val="002060"/>
                <w:sz w:val="20"/>
                <w:szCs w:val="20"/>
              </w:rPr>
            </w:pPr>
          </w:p>
        </w:tc>
      </w:tr>
      <w:tr w:rsidR="008A0A46" w:rsidRPr="001947A3" w:rsidTr="008A0A46">
        <w:trPr>
          <w:trHeight w:val="599"/>
        </w:trPr>
        <w:tc>
          <w:tcPr>
            <w:tcW w:w="2762" w:type="dxa"/>
            <w:shd w:val="clear" w:color="auto" w:fill="DDD9C3"/>
          </w:tcPr>
          <w:p w:rsidR="008A0A46" w:rsidRPr="00050B81" w:rsidRDefault="008A0A46" w:rsidP="00050B81">
            <w:pPr>
              <w:spacing w:after="0" w:line="240" w:lineRule="auto"/>
              <w:jc w:val="right"/>
              <w:rPr>
                <w:rFonts w:cs="Arial"/>
                <w:i/>
                <w:sz w:val="16"/>
                <w:szCs w:val="16"/>
              </w:rPr>
            </w:pPr>
            <w:r w:rsidRPr="00050B81">
              <w:rPr>
                <w:rFonts w:cs="Arial"/>
                <w:b/>
                <w:sz w:val="20"/>
                <w:szCs w:val="20"/>
              </w:rPr>
              <w:t>ΤΥΠΟΣ ΜΑΘΗΜΑΤΟΣ</w:t>
            </w:r>
          </w:p>
          <w:p w:rsidR="008A0A46" w:rsidRPr="00050B81" w:rsidRDefault="008A0A46"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760" w:type="dxa"/>
            <w:gridSpan w:val="5"/>
          </w:tcPr>
          <w:p w:rsidR="008A0A46" w:rsidRPr="0094771B" w:rsidRDefault="008A0A46" w:rsidP="008A0A46">
            <w:pPr>
              <w:spacing w:after="0" w:line="240" w:lineRule="auto"/>
              <w:rPr>
                <w:rFonts w:cs="Arial"/>
                <w:color w:val="002060"/>
                <w:sz w:val="20"/>
                <w:szCs w:val="20"/>
              </w:rPr>
            </w:pPr>
            <w:r>
              <w:rPr>
                <w:rFonts w:cs="Arial"/>
                <w:color w:val="002060"/>
                <w:sz w:val="20"/>
                <w:szCs w:val="20"/>
              </w:rPr>
              <w:t xml:space="preserve">Επιστημονικής Περιοχής </w:t>
            </w:r>
          </w:p>
        </w:tc>
      </w:tr>
      <w:tr w:rsidR="008A0A46" w:rsidRPr="001947A3" w:rsidTr="008A0A46">
        <w:tc>
          <w:tcPr>
            <w:tcW w:w="2762" w:type="dxa"/>
            <w:shd w:val="clear" w:color="auto" w:fill="DDD9C3"/>
          </w:tcPr>
          <w:p w:rsidR="008A0A46" w:rsidRPr="00050B81" w:rsidRDefault="008A0A46" w:rsidP="00050B81">
            <w:pPr>
              <w:spacing w:after="0" w:line="240" w:lineRule="auto"/>
              <w:jc w:val="right"/>
              <w:rPr>
                <w:rFonts w:cs="Arial"/>
                <w:b/>
                <w:sz w:val="20"/>
                <w:szCs w:val="20"/>
              </w:rPr>
            </w:pPr>
            <w:r w:rsidRPr="00050B81">
              <w:rPr>
                <w:rFonts w:cs="Arial"/>
                <w:b/>
                <w:sz w:val="20"/>
                <w:szCs w:val="20"/>
              </w:rPr>
              <w:t>ΠΡΟΑΠΑΙΤΟΥΜΕΝΑ ΜΑΘΗΜΑΤΑ:</w:t>
            </w:r>
          </w:p>
          <w:p w:rsidR="008A0A46" w:rsidRPr="00050B81" w:rsidRDefault="008A0A46" w:rsidP="00050B81">
            <w:pPr>
              <w:spacing w:after="0" w:line="240" w:lineRule="auto"/>
              <w:jc w:val="right"/>
              <w:rPr>
                <w:rFonts w:cs="Arial"/>
                <w:b/>
                <w:sz w:val="20"/>
                <w:szCs w:val="20"/>
              </w:rPr>
            </w:pPr>
          </w:p>
        </w:tc>
        <w:tc>
          <w:tcPr>
            <w:tcW w:w="5760" w:type="dxa"/>
            <w:gridSpan w:val="5"/>
          </w:tcPr>
          <w:p w:rsidR="008A0A46" w:rsidRPr="004B0376" w:rsidRDefault="008A0A46" w:rsidP="002519A2">
            <w:pPr>
              <w:spacing w:after="0" w:line="240" w:lineRule="auto"/>
              <w:rPr>
                <w:rFonts w:cs="Arial"/>
                <w:color w:val="002060"/>
                <w:sz w:val="20"/>
                <w:szCs w:val="20"/>
              </w:rPr>
            </w:pPr>
          </w:p>
        </w:tc>
      </w:tr>
      <w:tr w:rsidR="008A0A46" w:rsidRPr="001947A3" w:rsidTr="008A0A46">
        <w:tc>
          <w:tcPr>
            <w:tcW w:w="2762" w:type="dxa"/>
            <w:shd w:val="clear" w:color="auto" w:fill="DDD9C3"/>
          </w:tcPr>
          <w:p w:rsidR="008A0A46" w:rsidRPr="00050B81" w:rsidRDefault="008A0A46"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760" w:type="dxa"/>
            <w:gridSpan w:val="5"/>
          </w:tcPr>
          <w:p w:rsidR="008A0A46" w:rsidRPr="004B0376" w:rsidRDefault="008A0A46" w:rsidP="00050B81">
            <w:pPr>
              <w:spacing w:after="0" w:line="240" w:lineRule="auto"/>
              <w:rPr>
                <w:rFonts w:cs="Arial"/>
                <w:color w:val="002060"/>
                <w:sz w:val="20"/>
                <w:szCs w:val="20"/>
              </w:rPr>
            </w:pPr>
            <w:r w:rsidRPr="001947A3">
              <w:rPr>
                <w:rFonts w:cs="Arial"/>
                <w:color w:val="002060"/>
                <w:sz w:val="20"/>
                <w:szCs w:val="20"/>
              </w:rPr>
              <w:t xml:space="preserve">Ελληνική </w:t>
            </w:r>
          </w:p>
        </w:tc>
      </w:tr>
      <w:tr w:rsidR="008A0A46" w:rsidRPr="001947A3" w:rsidTr="008A0A46">
        <w:tc>
          <w:tcPr>
            <w:tcW w:w="2762" w:type="dxa"/>
            <w:shd w:val="clear" w:color="auto" w:fill="DDD9C3"/>
          </w:tcPr>
          <w:p w:rsidR="008A0A46" w:rsidRPr="00050B81" w:rsidRDefault="008A0A46"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p>
        </w:tc>
        <w:tc>
          <w:tcPr>
            <w:tcW w:w="5760" w:type="dxa"/>
            <w:gridSpan w:val="5"/>
          </w:tcPr>
          <w:p w:rsidR="008A0A46" w:rsidRPr="00050B81" w:rsidRDefault="008A0A46" w:rsidP="00050B81">
            <w:pPr>
              <w:spacing w:after="0" w:line="240" w:lineRule="auto"/>
              <w:rPr>
                <w:rFonts w:cs="Arial"/>
                <w:color w:val="002060"/>
                <w:sz w:val="20"/>
                <w:szCs w:val="20"/>
              </w:rPr>
            </w:pPr>
            <w:r w:rsidRPr="001947A3">
              <w:rPr>
                <w:rFonts w:cs="Arial"/>
                <w:color w:val="002060"/>
                <w:sz w:val="20"/>
                <w:szCs w:val="20"/>
              </w:rPr>
              <w:t>ΝΑΙ</w:t>
            </w:r>
          </w:p>
        </w:tc>
      </w:tr>
      <w:tr w:rsidR="008A0A46" w:rsidRPr="00AD5C4F" w:rsidTr="008A0A46">
        <w:tc>
          <w:tcPr>
            <w:tcW w:w="2762" w:type="dxa"/>
            <w:shd w:val="clear" w:color="auto" w:fill="DDD9C3"/>
          </w:tcPr>
          <w:p w:rsidR="008A0A46" w:rsidRPr="00050B81" w:rsidRDefault="008A0A46"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760" w:type="dxa"/>
            <w:gridSpan w:val="5"/>
          </w:tcPr>
          <w:p w:rsidR="008A0A46" w:rsidRPr="00DA3BB9" w:rsidRDefault="00DA3BB9" w:rsidP="00007AB8">
            <w:pPr>
              <w:rPr>
                <w:rFonts w:cs="Arial"/>
                <w:color w:val="002060"/>
                <w:sz w:val="20"/>
                <w:szCs w:val="20"/>
                <w:lang w:val="en-GB"/>
              </w:rPr>
            </w:pPr>
            <w:hyperlink r:id="rId5" w:history="1">
              <w:r w:rsidRPr="00DA3BB9">
                <w:rPr>
                  <w:rStyle w:val="Hyperlink"/>
                  <w:lang w:val="en-GB"/>
                </w:rPr>
                <w:t>https://mediasrv.aua.gr/eclass/courses/AOA218/</w:t>
              </w:r>
            </w:hyperlink>
          </w:p>
        </w:tc>
      </w:tr>
    </w:tbl>
    <w:p w:rsidR="00181109" w:rsidRPr="00007AB8" w:rsidRDefault="00181109"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181109" w:rsidRPr="001947A3" w:rsidTr="001A3F9B">
        <w:tc>
          <w:tcPr>
            <w:tcW w:w="8472" w:type="dxa"/>
            <w:gridSpan w:val="3"/>
            <w:tcBorders>
              <w:bottom w:val="nil"/>
            </w:tcBorders>
            <w:shd w:val="clear" w:color="auto" w:fill="DDD9C3"/>
          </w:tcPr>
          <w:p w:rsidR="00181109" w:rsidRPr="00050B81" w:rsidRDefault="00181109" w:rsidP="00050B81">
            <w:pPr>
              <w:spacing w:after="0" w:line="240" w:lineRule="auto"/>
              <w:rPr>
                <w:rFonts w:cs="Arial"/>
                <w:i/>
                <w:sz w:val="16"/>
                <w:szCs w:val="16"/>
              </w:rPr>
            </w:pPr>
            <w:r w:rsidRPr="00050B81">
              <w:rPr>
                <w:rFonts w:cs="Arial"/>
                <w:b/>
                <w:sz w:val="20"/>
                <w:szCs w:val="20"/>
              </w:rPr>
              <w:t>Μαθησιακά Αποτελέσματα</w:t>
            </w:r>
          </w:p>
        </w:tc>
      </w:tr>
      <w:tr w:rsidR="00181109" w:rsidRPr="001947A3" w:rsidTr="001A3F9B">
        <w:tc>
          <w:tcPr>
            <w:tcW w:w="8472" w:type="dxa"/>
            <w:gridSpan w:val="3"/>
            <w:tcBorders>
              <w:top w:val="nil"/>
            </w:tcBorders>
            <w:shd w:val="clear" w:color="auto" w:fill="DDD9C3"/>
          </w:tcPr>
          <w:p w:rsidR="00181109" w:rsidRPr="00050B81" w:rsidRDefault="00181109"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181109" w:rsidRPr="00050B81" w:rsidRDefault="00181109"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rsidR="00181109" w:rsidRPr="00050B81" w:rsidRDefault="00181109"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181109" w:rsidRPr="00050B81" w:rsidRDefault="00181109"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rsidR="00181109" w:rsidRPr="00050B81" w:rsidRDefault="00181109"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rsidR="00181109" w:rsidRPr="001A3F9B" w:rsidRDefault="00181109"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181109" w:rsidRPr="001947A3" w:rsidTr="00050B81">
        <w:tc>
          <w:tcPr>
            <w:tcW w:w="8472" w:type="dxa"/>
            <w:gridSpan w:val="3"/>
          </w:tcPr>
          <w:p w:rsidR="00181109" w:rsidRDefault="00181109" w:rsidP="00877269">
            <w:pPr>
              <w:spacing w:before="60"/>
              <w:ind w:right="-58"/>
              <w:rPr>
                <w:rStyle w:val="apple-style-span"/>
                <w:lang w:val="en-US"/>
              </w:rPr>
            </w:pPr>
            <w:r w:rsidRPr="001947A3">
              <w:rPr>
                <w:rStyle w:val="apple-style-span"/>
                <w:u w:val="single"/>
              </w:rPr>
              <w:t>ΣΤΟΧΟΣ</w:t>
            </w:r>
            <w:r w:rsidRPr="001947A3">
              <w:rPr>
                <w:rStyle w:val="apple-style-span"/>
              </w:rPr>
              <w:t>:</w:t>
            </w:r>
          </w:p>
          <w:p w:rsidR="004C08D8" w:rsidRDefault="00181109" w:rsidP="00877269">
            <w:pPr>
              <w:spacing w:before="60"/>
              <w:ind w:right="-58"/>
              <w:rPr>
                <w:rStyle w:val="apple-style-span"/>
              </w:rPr>
            </w:pPr>
            <w:r>
              <w:rPr>
                <w:rStyle w:val="apple-style-span"/>
              </w:rPr>
              <w:t xml:space="preserve"> Η γνώση και η κατανόηση των εννοιών, ορισμών και μεθοδολογιών της οργάνωσης και διαχείρισης των γεωργικών εκμεταλλεύσεων και η δυνατότητα εφαρμογής και ανάλυσης</w:t>
            </w:r>
            <w:r w:rsidR="004C08D8" w:rsidRPr="004C08D8">
              <w:rPr>
                <w:rStyle w:val="apple-style-span"/>
              </w:rPr>
              <w:t xml:space="preserve"> </w:t>
            </w:r>
            <w:r>
              <w:rPr>
                <w:rStyle w:val="apple-style-span"/>
              </w:rPr>
              <w:t xml:space="preserve">αυτών για κλάδους-προϊόντα φυτικής και </w:t>
            </w:r>
            <w:proofErr w:type="spellStart"/>
            <w:r>
              <w:rPr>
                <w:rStyle w:val="apple-style-span"/>
              </w:rPr>
              <w:t>ζωΙκής</w:t>
            </w:r>
            <w:proofErr w:type="spellEnd"/>
            <w:r>
              <w:rPr>
                <w:rStyle w:val="apple-style-span"/>
              </w:rPr>
              <w:t xml:space="preserve"> παραγωγής  με στόχο τη σύνθεση σε κάθε περίπτωση αντίστοιχων απλών ή σύνθετων Σχεδίων οργάνωσης. Οι </w:t>
            </w:r>
            <w:r w:rsidR="004C08D8">
              <w:rPr>
                <w:rStyle w:val="apple-style-span"/>
              </w:rPr>
              <w:t>φοιτητές αποκτούν την ικανότητα</w:t>
            </w:r>
            <w:r w:rsidR="004C08D8" w:rsidRPr="004C08D8">
              <w:rPr>
                <w:rStyle w:val="apple-style-span"/>
              </w:rPr>
              <w:t xml:space="preserve"> </w:t>
            </w:r>
            <w:r w:rsidR="004C08D8">
              <w:rPr>
                <w:rStyle w:val="apple-style-span"/>
              </w:rPr>
              <w:t>υπολογισμού της αξίας των περιουσιακών στοιχείων των εκμεταλλεύσεων.</w:t>
            </w:r>
          </w:p>
          <w:p w:rsidR="00181109" w:rsidRPr="001947A3" w:rsidRDefault="00181109" w:rsidP="00877269">
            <w:pPr>
              <w:spacing w:before="60"/>
              <w:ind w:right="-58"/>
              <w:rPr>
                <w:rStyle w:val="apple-style-span"/>
              </w:rPr>
            </w:pPr>
            <w:r>
              <w:rPr>
                <w:rStyle w:val="apple-style-span"/>
              </w:rPr>
              <w:lastRenderedPageBreak/>
              <w:t>Ιδιαίτερη βαρύτητα δίδεται στην απόκτηση γνώσεων</w:t>
            </w:r>
            <w:r w:rsidR="004C08D8">
              <w:rPr>
                <w:rStyle w:val="apple-style-span"/>
              </w:rPr>
              <w:t xml:space="preserve"> υπ</w:t>
            </w:r>
            <w:r w:rsidR="002D5CC2">
              <w:rPr>
                <w:rStyle w:val="apple-style-span"/>
              </w:rPr>
              <w:t xml:space="preserve">ολογισμού δαπανών παραγωγής, </w:t>
            </w:r>
            <w:r w:rsidR="004C08D8">
              <w:rPr>
                <w:rStyle w:val="apple-style-span"/>
              </w:rPr>
              <w:t xml:space="preserve">οικονομικών αποτελεσμάτων </w:t>
            </w:r>
            <w:r w:rsidR="002D5CC2">
              <w:rPr>
                <w:rStyle w:val="apple-style-span"/>
              </w:rPr>
              <w:t xml:space="preserve">και κοστολόγησης σε όλες τις  πιθανές τις σύνθετες πλευρές της γεωργικής </w:t>
            </w:r>
            <w:r>
              <w:rPr>
                <w:rStyle w:val="apple-style-span"/>
              </w:rPr>
              <w:t xml:space="preserve"> </w:t>
            </w:r>
            <w:r w:rsidR="002D5CC2">
              <w:rPr>
                <w:rStyle w:val="apple-style-span"/>
              </w:rPr>
              <w:t>παραγωγής</w:t>
            </w:r>
            <w:r>
              <w:rPr>
                <w:rStyle w:val="apple-style-span"/>
              </w:rPr>
              <w:t xml:space="preserve">  </w:t>
            </w:r>
          </w:p>
          <w:p w:rsidR="00181109" w:rsidRPr="00A17C67" w:rsidRDefault="00181109" w:rsidP="00877269">
            <w:pPr>
              <w:spacing w:before="60"/>
              <w:ind w:right="-58"/>
              <w:rPr>
                <w:rFonts w:cs="Arial"/>
                <w:sz w:val="16"/>
                <w:szCs w:val="16"/>
              </w:rPr>
            </w:pPr>
          </w:p>
        </w:tc>
      </w:tr>
      <w:tr w:rsidR="00181109" w:rsidRPr="001947A3"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181109" w:rsidRPr="00050B81" w:rsidRDefault="00181109"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181109" w:rsidRPr="001947A3" w:rsidTr="00B25922">
        <w:tc>
          <w:tcPr>
            <w:tcW w:w="8472" w:type="dxa"/>
            <w:gridSpan w:val="3"/>
            <w:tcBorders>
              <w:top w:val="nil"/>
              <w:bottom w:val="nil"/>
            </w:tcBorders>
            <w:shd w:val="clear" w:color="auto" w:fill="DDD9C3"/>
          </w:tcPr>
          <w:p w:rsidR="00181109" w:rsidRPr="00050B81" w:rsidRDefault="00181109"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81109" w:rsidRPr="001947A3" w:rsidTr="00B25922">
        <w:tblPrEx>
          <w:tblLook w:val="0000" w:firstRow="0" w:lastRow="0" w:firstColumn="0" w:lastColumn="0" w:noHBand="0" w:noVBand="0"/>
        </w:tblPrEx>
        <w:tc>
          <w:tcPr>
            <w:tcW w:w="3964" w:type="dxa"/>
            <w:gridSpan w:val="2"/>
            <w:tcBorders>
              <w:top w:val="nil"/>
              <w:right w:val="nil"/>
            </w:tcBorders>
            <w:shd w:val="clear" w:color="auto" w:fill="DDD9C3"/>
          </w:tcPr>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181109" w:rsidRPr="00050B81" w:rsidRDefault="00181109"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181109" w:rsidRPr="00050B81" w:rsidRDefault="00181109"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181109" w:rsidRPr="001947A3" w:rsidTr="00B25922">
        <w:tc>
          <w:tcPr>
            <w:tcW w:w="8472" w:type="dxa"/>
            <w:gridSpan w:val="3"/>
          </w:tcPr>
          <w:p w:rsidR="00181109" w:rsidRPr="004B0376" w:rsidRDefault="00181109" w:rsidP="001A3F9B">
            <w:pPr>
              <w:spacing w:after="0" w:line="240" w:lineRule="auto"/>
              <w:rPr>
                <w:rFonts w:ascii="Times New Roman" w:hAnsi="Times New Roman"/>
                <w:color w:val="002060"/>
              </w:rPr>
            </w:pPr>
          </w:p>
          <w:p w:rsidR="00181109" w:rsidRPr="004B0376" w:rsidRDefault="0018110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 xml:space="preserve">Αναζήτηση, ανάλυση και σύνθεση δεδομένων και πληροφοριών, με τη χρήση και των απαραίτητων τεχνολογιών </w:t>
            </w:r>
          </w:p>
          <w:p w:rsidR="00181109" w:rsidRPr="004B0376" w:rsidRDefault="00181109" w:rsidP="006F09D3">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 xml:space="preserve">Προσαρμογή σε νέες καταστάσεις </w:t>
            </w:r>
          </w:p>
          <w:p w:rsidR="00181109" w:rsidRPr="002D5CC2" w:rsidRDefault="00181109" w:rsidP="002D5CC2">
            <w:pPr>
              <w:pStyle w:val="ListParagraph"/>
              <w:widowControl w:val="0"/>
              <w:numPr>
                <w:ilvl w:val="0"/>
                <w:numId w:val="7"/>
              </w:numPr>
              <w:autoSpaceDE w:val="0"/>
              <w:autoSpaceDN w:val="0"/>
              <w:adjustRightInd w:val="0"/>
              <w:spacing w:after="0" w:line="240" w:lineRule="auto"/>
              <w:rPr>
                <w:rFonts w:ascii="Times New Roman" w:hAnsi="Times New Roman"/>
              </w:rPr>
            </w:pPr>
            <w:r w:rsidRPr="004B0376">
              <w:rPr>
                <w:rFonts w:ascii="Times New Roman" w:hAnsi="Times New Roman"/>
              </w:rPr>
              <w:t>Λήψη αποφάσεων</w:t>
            </w:r>
          </w:p>
          <w:p w:rsidR="00181109" w:rsidRPr="00877269" w:rsidRDefault="00181109" w:rsidP="00877269">
            <w:pPr>
              <w:pStyle w:val="ListParagraph"/>
              <w:widowControl w:val="0"/>
              <w:numPr>
                <w:ilvl w:val="0"/>
                <w:numId w:val="7"/>
              </w:numPr>
              <w:autoSpaceDE w:val="0"/>
              <w:autoSpaceDN w:val="0"/>
              <w:adjustRightInd w:val="0"/>
              <w:spacing w:after="0" w:line="240" w:lineRule="auto"/>
              <w:rPr>
                <w:rFonts w:ascii="Times New Roman" w:hAnsi="Times New Roman"/>
              </w:rPr>
            </w:pPr>
            <w:r>
              <w:rPr>
                <w:rFonts w:ascii="Times New Roman" w:hAnsi="Times New Roman"/>
              </w:rPr>
              <w:t>Σχεδιασμός και διαχείριση έργων</w:t>
            </w:r>
          </w:p>
          <w:p w:rsidR="00181109" w:rsidRPr="00594E6B" w:rsidRDefault="00181109" w:rsidP="002D5CC2">
            <w:pPr>
              <w:pStyle w:val="ListParagraph"/>
              <w:widowControl w:val="0"/>
              <w:autoSpaceDE w:val="0"/>
              <w:autoSpaceDN w:val="0"/>
              <w:adjustRightInd w:val="0"/>
              <w:spacing w:after="0" w:line="240" w:lineRule="auto"/>
              <w:rPr>
                <w:rFonts w:ascii="Times New Roman" w:hAnsi="Times New Roman"/>
              </w:rPr>
            </w:pPr>
          </w:p>
          <w:p w:rsidR="00181109" w:rsidRPr="00050B81" w:rsidRDefault="00181109" w:rsidP="001D341B">
            <w:pPr>
              <w:widowControl w:val="0"/>
              <w:autoSpaceDE w:val="0"/>
              <w:autoSpaceDN w:val="0"/>
              <w:adjustRightInd w:val="0"/>
              <w:spacing w:after="60" w:line="240" w:lineRule="auto"/>
              <w:ind w:left="454" w:hanging="454"/>
              <w:rPr>
                <w:rFonts w:cs="Arial"/>
                <w:i/>
                <w:sz w:val="16"/>
                <w:szCs w:val="16"/>
              </w:rPr>
            </w:pPr>
          </w:p>
        </w:tc>
      </w:tr>
    </w:tbl>
    <w:p w:rsidR="00181109" w:rsidRPr="00050B81" w:rsidRDefault="00181109"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81109" w:rsidRPr="001947A3" w:rsidTr="00952292">
        <w:tc>
          <w:tcPr>
            <w:tcW w:w="8472" w:type="dxa"/>
          </w:tcPr>
          <w:p w:rsidR="00181109" w:rsidRDefault="00181109" w:rsidP="00D42C2A">
            <w:pPr>
              <w:pStyle w:val="ListParagraph"/>
              <w:numPr>
                <w:ilvl w:val="0"/>
                <w:numId w:val="14"/>
              </w:numPr>
              <w:ind w:left="284" w:hanging="284"/>
            </w:pPr>
            <w:r w:rsidRPr="008B7DE6">
              <w:t xml:space="preserve">Έννοια, ορισμός και περιεχόμενο </w:t>
            </w:r>
            <w:r>
              <w:t>ο</w:t>
            </w:r>
            <w:r w:rsidRPr="008B7DE6">
              <w:t xml:space="preserve">ργάνωσης και </w:t>
            </w:r>
            <w:r>
              <w:t>δ</w:t>
            </w:r>
            <w:r w:rsidRPr="008B7DE6">
              <w:t xml:space="preserve">ιαχείρισης </w:t>
            </w:r>
            <w:r>
              <w:t>γ</w:t>
            </w:r>
            <w:r w:rsidRPr="008B7DE6">
              <w:t xml:space="preserve">εωργικών </w:t>
            </w:r>
            <w:r>
              <w:t>ε</w:t>
            </w:r>
            <w:r w:rsidRPr="008B7DE6">
              <w:t>κμεταλλεύσεων.</w:t>
            </w:r>
            <w:r>
              <w:t xml:space="preserve"> Περιεχόμενο της Ο.Δ.Γ.Ε. Σχέση της Ο.Δ.Γ.Ε με άλλες επιστήμες. Σκοποί της Ο.Δ.Γ.Ε</w:t>
            </w:r>
          </w:p>
          <w:p w:rsidR="00E71839" w:rsidRDefault="00E71839" w:rsidP="00D42C2A">
            <w:pPr>
              <w:pStyle w:val="ListParagraph"/>
              <w:numPr>
                <w:ilvl w:val="0"/>
                <w:numId w:val="14"/>
              </w:numPr>
              <w:ind w:left="284" w:hanging="284"/>
            </w:pPr>
            <w:r>
              <w:t xml:space="preserve">Γεωργική εκτιμητική . Μέθοδοι εκτίμησης περιουσιακών στοιχείων. Εκτίμηση αξίας εδάφους. </w:t>
            </w:r>
            <w:r w:rsidR="00090487">
              <w:t>Εκτίμηση</w:t>
            </w:r>
            <w:r>
              <w:t xml:space="preserve"> </w:t>
            </w:r>
            <w:r w:rsidR="00090487">
              <w:t>αξίας</w:t>
            </w:r>
            <w:r>
              <w:t xml:space="preserve"> πολυετών </w:t>
            </w:r>
            <w:r w:rsidR="00090487">
              <w:t>φυτειών (</w:t>
            </w:r>
            <w:proofErr w:type="spellStart"/>
            <w:r w:rsidR="00090487">
              <w:t>ημιμόνιμες</w:t>
            </w:r>
            <w:proofErr w:type="spellEnd"/>
            <w:r w:rsidR="00090487">
              <w:t xml:space="preserve"> και μό</w:t>
            </w:r>
            <w:r>
              <w:t xml:space="preserve">νιμες φυτείες). </w:t>
            </w:r>
            <w:r w:rsidR="001412FC">
              <w:t xml:space="preserve">Εκτίμηση αξίας γεωργικών μηχανημάτων. Εκτίμηση αξίας γεωργικών κατασκευών και εγγείων βελτιώσεων. Εκτίμηση αξίας παραγωγικών ζώων.  </w:t>
            </w:r>
            <w:proofErr w:type="spellStart"/>
            <w:r w:rsidR="001412FC">
              <w:t>Εκτιμηση</w:t>
            </w:r>
            <w:proofErr w:type="spellEnd"/>
            <w:r w:rsidR="001412FC">
              <w:t xml:space="preserve"> αξίας </w:t>
            </w:r>
            <w:proofErr w:type="spellStart"/>
            <w:r w:rsidR="001412FC">
              <w:t>ετησιων</w:t>
            </w:r>
            <w:proofErr w:type="spellEnd"/>
            <w:r w:rsidR="001412FC">
              <w:t xml:space="preserve"> καλλιεργειών σε εξέλιξη.</w:t>
            </w:r>
          </w:p>
          <w:p w:rsidR="00181109" w:rsidRDefault="00181109" w:rsidP="00D42C2A">
            <w:pPr>
              <w:pStyle w:val="ListParagraph"/>
              <w:numPr>
                <w:ilvl w:val="0"/>
                <w:numId w:val="14"/>
              </w:numPr>
              <w:ind w:left="284" w:hanging="284"/>
            </w:pPr>
            <w:r>
              <w:t>Κοστολόγηση ως στοιχείο αποτελεσματικότητας των γεωργικών εκμεταλλεύσεων: έννοια, ορισμός, ποσοτικός προσδιορισμός δαπανών παραγωγής, οικονομικών απο</w:t>
            </w:r>
            <w:r w:rsidR="001412FC">
              <w:t>τελεσμάτων-προσόδου-εισοδημάτων</w:t>
            </w:r>
            <w:r>
              <w:t xml:space="preserve">. Είδη </w:t>
            </w:r>
            <w:proofErr w:type="spellStart"/>
            <w:r>
              <w:t>κόστους</w:t>
            </w:r>
            <w:r w:rsidRPr="00F33CE5">
              <w:t>,</w:t>
            </w:r>
            <w:r>
              <w:t>κατηγορίες</w:t>
            </w:r>
            <w:proofErr w:type="spellEnd"/>
            <w:r>
              <w:t xml:space="preserve"> κόστους, θέσεις κόστους, φορείς κόστους. Γενικές αρχές κοστολόγησης, μέθοδοι κοστολόγησης, τεχνικές κοστολόγησης. Εφαρμογές σε επίπεδο γεωργικής εκμετάλλευσης</w:t>
            </w:r>
          </w:p>
          <w:p w:rsidR="00181109" w:rsidRPr="001947A3" w:rsidRDefault="00181109" w:rsidP="001D341B">
            <w:pPr>
              <w:spacing w:after="0" w:line="240" w:lineRule="auto"/>
              <w:rPr>
                <w:iCs/>
                <w:color w:val="002060"/>
              </w:rPr>
            </w:pPr>
          </w:p>
          <w:p w:rsidR="00181109" w:rsidRPr="002B37F5" w:rsidRDefault="00181109" w:rsidP="00276B07">
            <w:pPr>
              <w:pStyle w:val="ListParagraph"/>
              <w:numPr>
                <w:ilvl w:val="0"/>
                <w:numId w:val="13"/>
              </w:numPr>
              <w:spacing w:after="0" w:line="240" w:lineRule="auto"/>
              <w:rPr>
                <w:rFonts w:cs="Arial"/>
                <w:color w:val="002060"/>
                <w:sz w:val="20"/>
                <w:szCs w:val="20"/>
              </w:rPr>
            </w:pPr>
          </w:p>
        </w:tc>
      </w:tr>
    </w:tbl>
    <w:p w:rsidR="00181109" w:rsidRPr="00050B81" w:rsidRDefault="00181109"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81109" w:rsidRPr="001947A3" w:rsidTr="00B25922">
        <w:tc>
          <w:tcPr>
            <w:tcW w:w="3306" w:type="dxa"/>
            <w:shd w:val="clear" w:color="auto" w:fill="DDD9C3"/>
          </w:tcPr>
          <w:p w:rsidR="00181109" w:rsidRPr="00050B81" w:rsidRDefault="00181109"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rsidR="00181109" w:rsidRPr="001947A3" w:rsidRDefault="009F719C" w:rsidP="009A0DEB">
            <w:pPr>
              <w:rPr>
                <w:iCs/>
                <w:color w:val="002060"/>
              </w:rPr>
            </w:pPr>
            <w:r w:rsidRPr="00D80A5D">
              <w:rPr>
                <w:color w:val="002060"/>
              </w:rPr>
              <w:t>Στην τάξη</w:t>
            </w:r>
            <w:r>
              <w:rPr>
                <w:color w:val="002060"/>
              </w:rPr>
              <w:t xml:space="preserve"> και επίλυση ασκήσεων  υπολογισμού παραγωγικών δαπανών, οικονομικών αποτελεσμάτων και κοστολόγησης  σε Η/Υ</w:t>
            </w:r>
          </w:p>
        </w:tc>
      </w:tr>
      <w:tr w:rsidR="00181109" w:rsidRPr="001947A3" w:rsidTr="00B25922">
        <w:tc>
          <w:tcPr>
            <w:tcW w:w="3306" w:type="dxa"/>
            <w:shd w:val="clear" w:color="auto" w:fill="DDD9C3"/>
          </w:tcPr>
          <w:p w:rsidR="00181109" w:rsidRPr="00B25922" w:rsidRDefault="00181109"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 xml:space="preserve">Χρήση Τ.Π.Ε. στη Διδασκαλία, στην </w:t>
            </w:r>
            <w:r w:rsidRPr="00050B81">
              <w:rPr>
                <w:rFonts w:cs="Arial"/>
                <w:i/>
                <w:sz w:val="16"/>
                <w:szCs w:val="16"/>
              </w:rPr>
              <w:lastRenderedPageBreak/>
              <w:t>Εργαστηριακή Εκπαίδευση, στην Επικοινωνία με τους φοιτητές</w:t>
            </w:r>
          </w:p>
        </w:tc>
        <w:tc>
          <w:tcPr>
            <w:tcW w:w="5166" w:type="dxa"/>
          </w:tcPr>
          <w:p w:rsidR="00181109" w:rsidRPr="005256C8" w:rsidRDefault="00181109" w:rsidP="001D341B">
            <w:pPr>
              <w:spacing w:after="0" w:line="240" w:lineRule="auto"/>
              <w:rPr>
                <w:rFonts w:cs="Arial"/>
                <w:b/>
                <w:sz w:val="20"/>
                <w:szCs w:val="20"/>
              </w:rPr>
            </w:pPr>
          </w:p>
        </w:tc>
      </w:tr>
      <w:tr w:rsidR="00181109" w:rsidRPr="001947A3" w:rsidTr="00B25922">
        <w:tc>
          <w:tcPr>
            <w:tcW w:w="3306" w:type="dxa"/>
            <w:shd w:val="clear" w:color="auto" w:fill="DDD9C3"/>
          </w:tcPr>
          <w:p w:rsidR="00181109" w:rsidRPr="00050B81" w:rsidRDefault="00181109" w:rsidP="00B25922">
            <w:pPr>
              <w:spacing w:after="0" w:line="240" w:lineRule="auto"/>
              <w:jc w:val="right"/>
              <w:rPr>
                <w:rFonts w:cs="Arial"/>
                <w:b/>
                <w:sz w:val="20"/>
                <w:szCs w:val="20"/>
              </w:rPr>
            </w:pPr>
            <w:r w:rsidRPr="00050B81">
              <w:rPr>
                <w:rFonts w:cs="Arial"/>
                <w:b/>
                <w:sz w:val="20"/>
                <w:szCs w:val="20"/>
              </w:rPr>
              <w:t>ΟΡΓΑΝΩΣΗ ΔΙΔΑΣΚΑΛΙΑΣ</w:t>
            </w:r>
          </w:p>
          <w:p w:rsidR="00181109" w:rsidRDefault="00181109"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181109" w:rsidRDefault="00181109" w:rsidP="00B25922">
            <w:pPr>
              <w:spacing w:after="0" w:line="240" w:lineRule="auto"/>
              <w:jc w:val="both"/>
              <w:rPr>
                <w:rFonts w:cs="Arial"/>
                <w:i/>
                <w:sz w:val="16"/>
                <w:szCs w:val="16"/>
              </w:rPr>
            </w:pPr>
            <w:r w:rsidRPr="00050B81">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cs="Arial"/>
                <w:i/>
                <w:sz w:val="16"/>
                <w:szCs w:val="16"/>
              </w:rPr>
              <w:t>Διαδραστική</w:t>
            </w:r>
            <w:proofErr w:type="spellEnd"/>
            <w:r w:rsidRPr="00050B81">
              <w:rPr>
                <w:rFonts w:cs="Arial"/>
                <w:i/>
                <w:sz w:val="16"/>
                <w:szCs w:val="16"/>
              </w:rPr>
              <w:t xml:space="preserve">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181109" w:rsidRPr="00050B81" w:rsidRDefault="00181109" w:rsidP="00B25922">
            <w:pPr>
              <w:spacing w:after="0" w:line="240" w:lineRule="auto"/>
              <w:jc w:val="both"/>
              <w:rPr>
                <w:rFonts w:cs="Arial"/>
                <w:i/>
                <w:sz w:val="16"/>
                <w:szCs w:val="16"/>
              </w:rPr>
            </w:pPr>
          </w:p>
          <w:p w:rsidR="00181109" w:rsidRPr="00050B81" w:rsidRDefault="00181109"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181109" w:rsidRPr="001947A3" w:rsidTr="001947A3">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181109" w:rsidRPr="001947A3" w:rsidRDefault="00181109" w:rsidP="001947A3">
                  <w:pPr>
                    <w:spacing w:after="0" w:line="240" w:lineRule="auto"/>
                    <w:jc w:val="center"/>
                    <w:rPr>
                      <w:rFonts w:cs="Arial"/>
                      <w:i/>
                      <w:sz w:val="20"/>
                      <w:szCs w:val="20"/>
                    </w:rPr>
                  </w:pPr>
                  <w:r w:rsidRPr="001947A3">
                    <w:rPr>
                      <w:rFonts w:cs="Arial"/>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181109" w:rsidRPr="001947A3" w:rsidRDefault="00181109" w:rsidP="001947A3">
                  <w:pPr>
                    <w:spacing w:after="0" w:line="240" w:lineRule="auto"/>
                    <w:jc w:val="center"/>
                    <w:rPr>
                      <w:rFonts w:cs="Arial"/>
                      <w:i/>
                      <w:sz w:val="20"/>
                      <w:szCs w:val="20"/>
                    </w:rPr>
                  </w:pPr>
                  <w:r w:rsidRPr="001947A3">
                    <w:rPr>
                      <w:rFonts w:cs="Arial"/>
                      <w:i/>
                      <w:sz w:val="20"/>
                      <w:szCs w:val="20"/>
                    </w:rPr>
                    <w:t>Φόρτος Εργασίας Εξαμήνου</w:t>
                  </w: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rPr>
                      <w:rFonts w:cs="Arial"/>
                      <w:color w:val="002060"/>
                      <w:sz w:val="20"/>
                      <w:szCs w:val="20"/>
                    </w:rPr>
                  </w:pPr>
                  <w:r w:rsidRPr="001947A3">
                    <w:rPr>
                      <w:rFonts w:cs="Arial"/>
                      <w:color w:val="002060"/>
                      <w:sz w:val="20"/>
                      <w:szCs w:val="20"/>
                    </w:rPr>
                    <w:t>Διαλέξεις</w:t>
                  </w:r>
                  <w:r w:rsidR="009F719C">
                    <w:rPr>
                      <w:rFonts w:cs="Arial"/>
                      <w:color w:val="002060"/>
                      <w:sz w:val="20"/>
                      <w:szCs w:val="20"/>
                    </w:rPr>
                    <w:t xml:space="preserve"> και επίλυση ασκήσεων</w:t>
                  </w:r>
                </w:p>
              </w:tc>
              <w:tc>
                <w:tcPr>
                  <w:tcW w:w="2468" w:type="dxa"/>
                  <w:tcBorders>
                    <w:top w:val="single" w:sz="4" w:space="0" w:color="auto"/>
                    <w:left w:val="single" w:sz="4" w:space="0" w:color="auto"/>
                    <w:bottom w:val="single" w:sz="4" w:space="0" w:color="auto"/>
                    <w:right w:val="single" w:sz="4" w:space="0" w:color="auto"/>
                  </w:tcBorders>
                </w:tcPr>
                <w:p w:rsidR="00181109" w:rsidRPr="001947A3" w:rsidRDefault="00390C0B" w:rsidP="001947A3">
                  <w:pPr>
                    <w:spacing w:after="0" w:line="240" w:lineRule="auto"/>
                    <w:jc w:val="center"/>
                    <w:rPr>
                      <w:rFonts w:cs="Arial"/>
                      <w:color w:val="002060"/>
                      <w:sz w:val="20"/>
                      <w:szCs w:val="20"/>
                    </w:rPr>
                  </w:pPr>
                  <w:r>
                    <w:rPr>
                      <w:rFonts w:cs="Arial"/>
                      <w:color w:val="002060"/>
                      <w:sz w:val="20"/>
                      <w:szCs w:val="20"/>
                    </w:rPr>
                    <w:t>65</w:t>
                  </w: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jc w:val="center"/>
                    <w:rPr>
                      <w:rFonts w:cs="Arial"/>
                      <w:color w:val="002060"/>
                      <w:sz w:val="20"/>
                      <w:szCs w:val="20"/>
                    </w:rPr>
                  </w:pP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jc w:val="center"/>
                    <w:rPr>
                      <w:rFonts w:cs="Arial"/>
                      <w:color w:val="002060"/>
                      <w:sz w:val="20"/>
                      <w:szCs w:val="20"/>
                    </w:rPr>
                  </w:pP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jc w:val="center"/>
                    <w:rPr>
                      <w:rFonts w:cs="Arial"/>
                      <w:color w:val="002060"/>
                      <w:sz w:val="20"/>
                      <w:szCs w:val="20"/>
                    </w:rPr>
                  </w:pP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jc w:val="center"/>
                    <w:rPr>
                      <w:rFonts w:cs="Arial"/>
                      <w:color w:val="002060"/>
                      <w:sz w:val="20"/>
                      <w:szCs w:val="20"/>
                    </w:rPr>
                  </w:pP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tcPr>
                <w:p w:rsidR="00181109" w:rsidRPr="001947A3" w:rsidRDefault="00181109" w:rsidP="001947A3">
                  <w:pPr>
                    <w:spacing w:after="0" w:line="240" w:lineRule="auto"/>
                    <w:rPr>
                      <w:rFonts w:cs="Arial"/>
                      <w:color w:val="002060"/>
                      <w:sz w:val="20"/>
                      <w:szCs w:val="20"/>
                    </w:rPr>
                  </w:pPr>
                  <w:r w:rsidRPr="001947A3">
                    <w:rPr>
                      <w:rFonts w:cs="Arial"/>
                      <w:color w:val="002060"/>
                      <w:sz w:val="20"/>
                      <w:szCs w:val="20"/>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rsidR="00181109" w:rsidRPr="001947A3" w:rsidRDefault="00390C0B" w:rsidP="001947A3">
                  <w:pPr>
                    <w:spacing w:after="0" w:line="240" w:lineRule="auto"/>
                    <w:jc w:val="center"/>
                    <w:rPr>
                      <w:rFonts w:cs="Arial"/>
                      <w:color w:val="002060"/>
                      <w:sz w:val="20"/>
                      <w:szCs w:val="20"/>
                    </w:rPr>
                  </w:pPr>
                  <w:r>
                    <w:rPr>
                      <w:rFonts w:cs="Arial"/>
                      <w:color w:val="002060"/>
                      <w:sz w:val="20"/>
                      <w:szCs w:val="20"/>
                    </w:rPr>
                    <w:t>60</w:t>
                  </w:r>
                </w:p>
              </w:tc>
            </w:tr>
            <w:tr w:rsidR="00181109" w:rsidRPr="001947A3" w:rsidTr="001947A3">
              <w:tc>
                <w:tcPr>
                  <w:tcW w:w="2467" w:type="dxa"/>
                  <w:tcBorders>
                    <w:top w:val="single" w:sz="4" w:space="0" w:color="auto"/>
                    <w:left w:val="single" w:sz="4" w:space="0" w:color="auto"/>
                    <w:bottom w:val="single" w:sz="4" w:space="0" w:color="auto"/>
                    <w:right w:val="single" w:sz="4" w:space="0" w:color="auto"/>
                  </w:tcBorders>
                  <w:shd w:val="clear" w:color="auto" w:fill="EEECE1"/>
                </w:tcPr>
                <w:p w:rsidR="00181109" w:rsidRPr="001947A3" w:rsidRDefault="00181109" w:rsidP="001947A3">
                  <w:pPr>
                    <w:spacing w:after="0" w:line="240" w:lineRule="auto"/>
                    <w:rPr>
                      <w:rFonts w:cs="Arial"/>
                      <w:i/>
                      <w:color w:val="002060"/>
                      <w:sz w:val="20"/>
                      <w:szCs w:val="20"/>
                    </w:rPr>
                  </w:pPr>
                  <w:r w:rsidRPr="001947A3">
                    <w:rPr>
                      <w:rFonts w:cs="Arial"/>
                      <w:i/>
                      <w:color w:val="002060"/>
                      <w:sz w:val="20"/>
                      <w:szCs w:val="20"/>
                    </w:rPr>
                    <w:t>Σύνολο Μαθήματος</w:t>
                  </w:r>
                </w:p>
                <w:p w:rsidR="00181109" w:rsidRPr="001947A3" w:rsidRDefault="00181109" w:rsidP="001947A3">
                  <w:pPr>
                    <w:spacing w:after="0" w:line="240" w:lineRule="auto"/>
                    <w:rPr>
                      <w:rFonts w:cs="Arial"/>
                      <w:i/>
                      <w:color w:val="002060"/>
                      <w:sz w:val="20"/>
                      <w:szCs w:val="20"/>
                    </w:rPr>
                  </w:pPr>
                  <w:r w:rsidRPr="001947A3">
                    <w:rPr>
                      <w:rFonts w:cs="Arial"/>
                      <w:i/>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181109" w:rsidRPr="001947A3" w:rsidRDefault="00181109" w:rsidP="001947A3">
                  <w:pPr>
                    <w:spacing w:after="0" w:line="240" w:lineRule="auto"/>
                    <w:jc w:val="center"/>
                    <w:rPr>
                      <w:rFonts w:cs="Arial"/>
                      <w:i/>
                      <w:color w:val="002060"/>
                      <w:sz w:val="20"/>
                      <w:szCs w:val="20"/>
                    </w:rPr>
                  </w:pPr>
                  <w:r w:rsidRPr="001947A3">
                    <w:rPr>
                      <w:rFonts w:cs="Arial"/>
                      <w:i/>
                      <w:color w:val="002060"/>
                      <w:sz w:val="20"/>
                      <w:szCs w:val="20"/>
                    </w:rPr>
                    <w:t>125</w:t>
                  </w:r>
                </w:p>
              </w:tc>
            </w:tr>
          </w:tbl>
          <w:p w:rsidR="00181109" w:rsidRPr="00050B81" w:rsidRDefault="00181109" w:rsidP="00050B81">
            <w:pPr>
              <w:spacing w:after="0" w:line="240" w:lineRule="auto"/>
              <w:rPr>
                <w:rFonts w:ascii="Tahoma" w:hAnsi="Tahoma" w:cs="Tahoma"/>
                <w:lang w:val="en-US"/>
              </w:rPr>
            </w:pPr>
          </w:p>
        </w:tc>
      </w:tr>
      <w:tr w:rsidR="009F719C" w:rsidRPr="001947A3" w:rsidTr="00952292">
        <w:tc>
          <w:tcPr>
            <w:tcW w:w="3306" w:type="dxa"/>
          </w:tcPr>
          <w:p w:rsidR="009F719C" w:rsidRPr="00050B81" w:rsidRDefault="009F719C" w:rsidP="00050B81">
            <w:pPr>
              <w:spacing w:after="0" w:line="240" w:lineRule="auto"/>
              <w:jc w:val="right"/>
              <w:rPr>
                <w:rFonts w:cs="Arial"/>
                <w:b/>
                <w:sz w:val="20"/>
                <w:szCs w:val="20"/>
              </w:rPr>
            </w:pPr>
            <w:r w:rsidRPr="00050B81">
              <w:rPr>
                <w:rFonts w:cs="Arial"/>
                <w:b/>
                <w:sz w:val="20"/>
                <w:szCs w:val="20"/>
              </w:rPr>
              <w:t xml:space="preserve">ΑΞΙΟΛΟΓΗΣΗ ΦΟΙΤΗΤΩΝ </w:t>
            </w:r>
          </w:p>
          <w:p w:rsidR="009F719C" w:rsidRPr="00050B81" w:rsidRDefault="009F719C"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9F719C" w:rsidRDefault="009F719C" w:rsidP="00B25922">
            <w:pPr>
              <w:spacing w:after="0" w:line="240" w:lineRule="auto"/>
              <w:jc w:val="both"/>
              <w:rPr>
                <w:rFonts w:cs="Arial"/>
                <w:i/>
                <w:sz w:val="16"/>
                <w:szCs w:val="16"/>
              </w:rPr>
            </w:pPr>
          </w:p>
          <w:p w:rsidR="009F719C" w:rsidRPr="00050B81" w:rsidRDefault="009F719C"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F719C" w:rsidRPr="00050B81" w:rsidRDefault="009F719C" w:rsidP="00B25922">
            <w:pPr>
              <w:spacing w:after="0" w:line="240" w:lineRule="auto"/>
              <w:jc w:val="both"/>
              <w:rPr>
                <w:rFonts w:cs="Arial"/>
                <w:i/>
                <w:sz w:val="16"/>
                <w:szCs w:val="16"/>
              </w:rPr>
            </w:pPr>
          </w:p>
          <w:p w:rsidR="009F719C" w:rsidRPr="00050B81" w:rsidRDefault="009F719C" w:rsidP="00B25922">
            <w:pPr>
              <w:spacing w:after="0" w:line="240" w:lineRule="auto"/>
              <w:jc w:val="both"/>
              <w:rPr>
                <w:rFonts w:cs="Arial"/>
                <w:i/>
                <w:sz w:val="16"/>
                <w:szCs w:val="16"/>
              </w:rPr>
            </w:pPr>
            <w:r w:rsidRPr="00050B81">
              <w:rPr>
                <w:rFonts w:cs="Arial"/>
                <w:i/>
                <w:sz w:val="16"/>
                <w:szCs w:val="16"/>
              </w:rPr>
              <w:t xml:space="preserve">Αναφέρονται  ρητά προσδιορισμένα κριτήρια αξιολόγησης και εάν και που είναι </w:t>
            </w:r>
            <w:proofErr w:type="spellStart"/>
            <w:r w:rsidRPr="00050B81">
              <w:rPr>
                <w:rFonts w:cs="Arial"/>
                <w:i/>
                <w:sz w:val="16"/>
                <w:szCs w:val="16"/>
              </w:rPr>
              <w:t>προσβάσιμα</w:t>
            </w:r>
            <w:proofErr w:type="spellEnd"/>
            <w:r w:rsidRPr="00050B81">
              <w:rPr>
                <w:rFonts w:cs="Arial"/>
                <w:i/>
                <w:sz w:val="16"/>
                <w:szCs w:val="16"/>
              </w:rPr>
              <w:t xml:space="preserve"> από τους φοιτητές.</w:t>
            </w:r>
          </w:p>
        </w:tc>
        <w:tc>
          <w:tcPr>
            <w:tcW w:w="5166" w:type="dxa"/>
          </w:tcPr>
          <w:p w:rsidR="009F719C" w:rsidRPr="000F645D" w:rsidRDefault="009F719C" w:rsidP="00DE41EF">
            <w:pPr>
              <w:spacing w:after="0" w:line="240" w:lineRule="auto"/>
              <w:rPr>
                <w:color w:val="002060"/>
              </w:rPr>
            </w:pPr>
          </w:p>
          <w:p w:rsidR="009F719C" w:rsidRPr="00D80A5D" w:rsidRDefault="009F719C" w:rsidP="009F719C">
            <w:pPr>
              <w:numPr>
                <w:ilvl w:val="0"/>
                <w:numId w:val="15"/>
              </w:numPr>
              <w:tabs>
                <w:tab w:val="clear" w:pos="720"/>
                <w:tab w:val="num" w:pos="474"/>
              </w:tabs>
              <w:spacing w:after="0" w:line="240" w:lineRule="auto"/>
              <w:ind w:hanging="606"/>
              <w:jc w:val="both"/>
              <w:rPr>
                <w:color w:val="002060"/>
              </w:rPr>
            </w:pPr>
            <w:r w:rsidRPr="00D80A5D">
              <w:rPr>
                <w:color w:val="002060"/>
              </w:rPr>
              <w:t>Ι. Η γλώσσα αξιολόγησης είναι η ελληνική</w:t>
            </w:r>
          </w:p>
          <w:p w:rsidR="009F719C" w:rsidRPr="00D80A5D" w:rsidRDefault="009F719C" w:rsidP="00DE41EF">
            <w:pPr>
              <w:spacing w:after="0" w:line="240" w:lineRule="auto"/>
              <w:rPr>
                <w:iCs/>
                <w:color w:val="002060"/>
              </w:rPr>
            </w:pPr>
            <w:r w:rsidRPr="00D80A5D">
              <w:rPr>
                <w:iCs/>
                <w:color w:val="002060"/>
              </w:rPr>
              <w:t>ΙΙ. Γραπτή τελική εξέταση (100%) που περιλαμβάνει:</w:t>
            </w:r>
          </w:p>
          <w:p w:rsidR="009F719C" w:rsidRPr="00D80A5D" w:rsidRDefault="009F719C" w:rsidP="00DE41EF">
            <w:pPr>
              <w:spacing w:after="0" w:line="240" w:lineRule="auto"/>
              <w:ind w:left="267" w:hanging="267"/>
              <w:rPr>
                <w:iCs/>
                <w:color w:val="002060"/>
              </w:rPr>
            </w:pPr>
            <w:r w:rsidRPr="00D80A5D">
              <w:rPr>
                <w:iCs/>
                <w:color w:val="002060"/>
              </w:rPr>
              <w:t>-</w:t>
            </w:r>
            <w:r w:rsidRPr="00D80A5D">
              <w:rPr>
                <w:iCs/>
                <w:color w:val="002060"/>
              </w:rPr>
              <w:tab/>
              <w:t>Ερωτήσεις σύντομης απάντησης</w:t>
            </w:r>
            <w:r>
              <w:rPr>
                <w:iCs/>
                <w:color w:val="002060"/>
              </w:rPr>
              <w:t xml:space="preserve"> ή και πολλαπλών επιλογών</w:t>
            </w:r>
          </w:p>
          <w:p w:rsidR="009F719C" w:rsidRPr="00D80A5D" w:rsidRDefault="009F719C" w:rsidP="00DE41EF">
            <w:pPr>
              <w:spacing w:after="0" w:line="240" w:lineRule="auto"/>
              <w:ind w:left="267" w:hanging="267"/>
              <w:rPr>
                <w:iCs/>
                <w:color w:val="002060"/>
              </w:rPr>
            </w:pPr>
            <w:r w:rsidRPr="00D80A5D">
              <w:rPr>
                <w:iCs/>
                <w:color w:val="002060"/>
              </w:rPr>
              <w:t>-</w:t>
            </w:r>
            <w:r w:rsidRPr="00D80A5D">
              <w:rPr>
                <w:iCs/>
                <w:color w:val="002060"/>
              </w:rPr>
              <w:tab/>
              <w:t>Επίλυση προβλημάτων</w:t>
            </w:r>
            <w:r>
              <w:rPr>
                <w:iCs/>
                <w:color w:val="002060"/>
              </w:rPr>
              <w:t xml:space="preserve"> στον Η/Υ</w:t>
            </w:r>
          </w:p>
          <w:p w:rsidR="009F719C" w:rsidRPr="00D80A5D" w:rsidRDefault="009F719C" w:rsidP="00DE41EF">
            <w:pPr>
              <w:spacing w:after="0" w:line="240" w:lineRule="auto"/>
              <w:jc w:val="both"/>
              <w:rPr>
                <w:color w:val="002060"/>
              </w:rPr>
            </w:pPr>
          </w:p>
          <w:p w:rsidR="009F719C" w:rsidRPr="000F645D" w:rsidRDefault="009F719C" w:rsidP="00DE41EF">
            <w:pPr>
              <w:spacing w:after="0" w:line="240" w:lineRule="auto"/>
              <w:rPr>
                <w:color w:val="002060"/>
              </w:rPr>
            </w:pPr>
          </w:p>
        </w:tc>
      </w:tr>
    </w:tbl>
    <w:p w:rsidR="00181109" w:rsidRPr="00050B81" w:rsidRDefault="00181109"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Pr>
          <w:rFonts w:cs="Arial"/>
          <w:b/>
          <w:color w:val="000000"/>
        </w:rPr>
        <w:t>ΠΡΟΤΕΙΝΟΜΕΝΗ</w:t>
      </w:r>
      <w:r w:rsidR="00462C42">
        <w:rPr>
          <w:rFonts w:cs="Arial"/>
          <w:b/>
          <w:color w:val="000000"/>
        </w:rPr>
        <w:t xml:space="preserve"> </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6"/>
      </w:tblGrid>
      <w:tr w:rsidR="00181109" w:rsidRPr="00A92637" w:rsidTr="00952292">
        <w:tc>
          <w:tcPr>
            <w:tcW w:w="8472" w:type="dxa"/>
          </w:tcPr>
          <w:p w:rsidR="00181109" w:rsidRDefault="00181109" w:rsidP="00594E6B">
            <w:pPr>
              <w:autoSpaceDE w:val="0"/>
              <w:autoSpaceDN w:val="0"/>
              <w:adjustRightInd w:val="0"/>
              <w:spacing w:after="0" w:line="240" w:lineRule="auto"/>
              <w:ind w:left="720"/>
              <w:rPr>
                <w:rFonts w:cs="Arial"/>
                <w:i/>
                <w:sz w:val="16"/>
                <w:szCs w:val="16"/>
                <w:lang w:val="en-US"/>
              </w:rPr>
            </w:pPr>
            <w:r w:rsidRPr="00594E6B">
              <w:rPr>
                <w:rFonts w:cs="Arial"/>
                <w:i/>
                <w:sz w:val="16"/>
                <w:szCs w:val="16"/>
              </w:rPr>
              <w:t xml:space="preserve">-Προτεινόμενη Βιβλιογραφία : </w:t>
            </w:r>
          </w:p>
          <w:p w:rsidR="007321C7" w:rsidRPr="007321C7" w:rsidRDefault="007321C7" w:rsidP="00594E6B">
            <w:pPr>
              <w:autoSpaceDE w:val="0"/>
              <w:autoSpaceDN w:val="0"/>
              <w:adjustRightInd w:val="0"/>
              <w:spacing w:after="0" w:line="240" w:lineRule="auto"/>
              <w:ind w:left="720"/>
              <w:rPr>
                <w:rFonts w:cs="Arial"/>
                <w:i/>
                <w:sz w:val="16"/>
                <w:szCs w:val="16"/>
                <w:lang w:val="en-US"/>
              </w:rPr>
            </w:pPr>
          </w:p>
          <w:p w:rsidR="00181109" w:rsidRPr="00EB74F2" w:rsidRDefault="00181109" w:rsidP="00877269">
            <w:pPr>
              <w:spacing w:after="0" w:line="240" w:lineRule="auto"/>
              <w:jc w:val="both"/>
              <w:rPr>
                <w:rFonts w:cs="Arial"/>
              </w:rPr>
            </w:pPr>
            <w:r>
              <w:rPr>
                <w:rFonts w:cs="Arial"/>
                <w:i/>
                <w:sz w:val="16"/>
                <w:szCs w:val="16"/>
              </w:rPr>
              <w:t xml:space="preserve">1. </w:t>
            </w:r>
            <w:r>
              <w:rPr>
                <w:rFonts w:cs="Arial"/>
                <w:i/>
              </w:rPr>
              <w:t>Οργάνωση και Διαχείριση γεωργικών Εκμεταλλεύσεων, Σ. Τσουκαλάς, εκδόσεις Στοχαστής, Αθήνα 2010.</w:t>
            </w:r>
          </w:p>
          <w:p w:rsidR="00181109" w:rsidRDefault="00181109" w:rsidP="00050B81">
            <w:pPr>
              <w:spacing w:after="0" w:line="240" w:lineRule="auto"/>
              <w:jc w:val="both"/>
              <w:rPr>
                <w:rFonts w:cs="Arial"/>
                <w:i/>
                <w:sz w:val="16"/>
                <w:szCs w:val="16"/>
              </w:rPr>
            </w:pPr>
            <w:r w:rsidRPr="00050B81">
              <w:rPr>
                <w:rFonts w:cs="Arial"/>
                <w:i/>
                <w:sz w:val="16"/>
                <w:szCs w:val="16"/>
              </w:rPr>
              <w:t>-Συναφή επιστημονικά περιοδικά:</w:t>
            </w:r>
          </w:p>
          <w:p w:rsidR="00462C42" w:rsidRDefault="00462C42" w:rsidP="00050B81">
            <w:pPr>
              <w:spacing w:after="0" w:line="240" w:lineRule="auto"/>
              <w:jc w:val="both"/>
              <w:rPr>
                <w:rFonts w:cs="Arial"/>
                <w:i/>
              </w:rPr>
            </w:pPr>
            <w:r>
              <w:rPr>
                <w:rFonts w:cs="Arial"/>
                <w:i/>
                <w:sz w:val="16"/>
                <w:szCs w:val="16"/>
              </w:rPr>
              <w:t xml:space="preserve">2. </w:t>
            </w:r>
            <w:r w:rsidRPr="00462C42">
              <w:rPr>
                <w:rFonts w:cs="Arial"/>
                <w:i/>
              </w:rPr>
              <w:t>Οι</w:t>
            </w:r>
            <w:r>
              <w:rPr>
                <w:rFonts w:cs="Arial"/>
                <w:i/>
              </w:rPr>
              <w:t>κονομική Παραγωγής Γεωργικών Προϊόντων, Παπαναγιώτου Ευάγγελος εκδόσεις ΓΡΑΦΗΜΑ, Θεσσαλονίκη 2010</w:t>
            </w:r>
          </w:p>
          <w:p w:rsidR="00A92637" w:rsidRDefault="00A92637" w:rsidP="00050B81">
            <w:pPr>
              <w:spacing w:after="0" w:line="240" w:lineRule="auto"/>
              <w:jc w:val="both"/>
              <w:rPr>
                <w:rFonts w:asciiTheme="minorHAnsi" w:hAnsiTheme="minorHAnsi" w:cs="Helvetica"/>
                <w:i/>
                <w:iCs/>
                <w:color w:val="222222"/>
                <w:shd w:val="clear" w:color="auto" w:fill="FFFFFF"/>
                <w:lang w:val="en-US"/>
              </w:rPr>
            </w:pPr>
            <w:r>
              <w:rPr>
                <w:rFonts w:cs="Arial"/>
                <w:i/>
                <w:sz w:val="16"/>
                <w:szCs w:val="16"/>
              </w:rPr>
              <w:t xml:space="preserve">3.. </w:t>
            </w:r>
            <w:proofErr w:type="spellStart"/>
            <w:r w:rsidRPr="00A92637">
              <w:rPr>
                <w:rFonts w:asciiTheme="minorHAnsi" w:hAnsiTheme="minorHAnsi" w:cstheme="minorHAnsi"/>
                <w:i/>
                <w:iCs/>
                <w:color w:val="222222"/>
                <w:shd w:val="clear" w:color="auto" w:fill="FFFFFF"/>
              </w:rPr>
              <w:t>Horngren's</w:t>
            </w:r>
            <w:proofErr w:type="spellEnd"/>
            <w:r w:rsidRPr="00A92637">
              <w:rPr>
                <w:rFonts w:asciiTheme="minorHAnsi" w:hAnsiTheme="minorHAnsi" w:cstheme="minorHAnsi"/>
                <w:i/>
                <w:iCs/>
                <w:color w:val="222222"/>
                <w:shd w:val="clear" w:color="auto" w:fill="FFFFFF"/>
              </w:rPr>
              <w:t xml:space="preserve"> Λογιστική Κόστους - Διοικητική </w:t>
            </w:r>
            <w:proofErr w:type="spellStart"/>
            <w:r w:rsidRPr="00A92637">
              <w:rPr>
                <w:rFonts w:asciiTheme="minorHAnsi" w:hAnsiTheme="minorHAnsi" w:cstheme="minorHAnsi"/>
                <w:i/>
                <w:iCs/>
                <w:color w:val="222222"/>
                <w:shd w:val="clear" w:color="auto" w:fill="FFFFFF"/>
              </w:rPr>
              <w:t>Προσσέγγισ</w:t>
            </w:r>
            <w:r>
              <w:rPr>
                <w:rFonts w:asciiTheme="minorHAnsi" w:hAnsiTheme="minorHAnsi" w:cstheme="minorHAnsi"/>
                <w:i/>
                <w:iCs/>
                <w:color w:val="222222"/>
                <w:shd w:val="clear" w:color="auto" w:fill="FFFFFF"/>
              </w:rPr>
              <w:t>η</w:t>
            </w:r>
            <w:proofErr w:type="spellEnd"/>
            <w:r>
              <w:rPr>
                <w:rFonts w:asciiTheme="minorHAnsi" w:hAnsiTheme="minorHAnsi" w:cstheme="minorHAnsi"/>
                <w:i/>
                <w:iCs/>
                <w:color w:val="222222"/>
                <w:shd w:val="clear" w:color="auto" w:fill="FFFFFF"/>
              </w:rPr>
              <w:t xml:space="preserve">, </w:t>
            </w:r>
            <w:proofErr w:type="spellStart"/>
            <w:r>
              <w:rPr>
                <w:rFonts w:ascii="Arial Greek" w:hAnsi="Arial Greek" w:cs="Helvetica"/>
                <w:i/>
                <w:iCs/>
                <w:color w:val="222222"/>
                <w:shd w:val="clear" w:color="auto" w:fill="FFFFFF"/>
              </w:rPr>
              <w:t>Datar</w:t>
            </w:r>
            <w:proofErr w:type="spellEnd"/>
            <w:r>
              <w:rPr>
                <w:rFonts w:ascii="Arial Greek" w:hAnsi="Arial Greek" w:cs="Helvetica"/>
                <w:i/>
                <w:iCs/>
                <w:color w:val="222222"/>
                <w:shd w:val="clear" w:color="auto" w:fill="FFFFFF"/>
              </w:rPr>
              <w:t xml:space="preserve"> </w:t>
            </w:r>
            <w:proofErr w:type="spellStart"/>
            <w:r>
              <w:rPr>
                <w:rFonts w:ascii="Arial Greek" w:hAnsi="Arial Greek" w:cs="Helvetica"/>
                <w:i/>
                <w:iCs/>
                <w:color w:val="222222"/>
                <w:shd w:val="clear" w:color="auto" w:fill="FFFFFF"/>
              </w:rPr>
              <w:t>Srikant</w:t>
            </w:r>
            <w:proofErr w:type="spellEnd"/>
            <w:r>
              <w:rPr>
                <w:rFonts w:ascii="Arial Greek" w:hAnsi="Arial Greek" w:cs="Helvetica"/>
                <w:i/>
                <w:iCs/>
                <w:color w:val="222222"/>
                <w:shd w:val="clear" w:color="auto" w:fill="FFFFFF"/>
              </w:rPr>
              <w:t xml:space="preserve"> M., </w:t>
            </w:r>
            <w:proofErr w:type="spellStart"/>
            <w:r>
              <w:rPr>
                <w:rFonts w:ascii="Arial Greek" w:hAnsi="Arial Greek" w:cs="Helvetica"/>
                <w:i/>
                <w:iCs/>
                <w:color w:val="222222"/>
                <w:shd w:val="clear" w:color="auto" w:fill="FFFFFF"/>
              </w:rPr>
              <w:t>Rajan</w:t>
            </w:r>
            <w:proofErr w:type="spellEnd"/>
            <w:r>
              <w:rPr>
                <w:rFonts w:ascii="Arial Greek" w:hAnsi="Arial Greek" w:cs="Helvetica"/>
                <w:i/>
                <w:iCs/>
                <w:color w:val="222222"/>
                <w:shd w:val="clear" w:color="auto" w:fill="FFFFFF"/>
              </w:rPr>
              <w:t xml:space="preserve"> </w:t>
            </w:r>
            <w:proofErr w:type="spellStart"/>
            <w:r>
              <w:rPr>
                <w:rFonts w:ascii="Arial Greek" w:hAnsi="Arial Greek" w:cs="Helvetica"/>
                <w:i/>
                <w:iCs/>
                <w:color w:val="222222"/>
                <w:shd w:val="clear" w:color="auto" w:fill="FFFFFF"/>
              </w:rPr>
              <w:t>Madhav</w:t>
            </w:r>
            <w:proofErr w:type="spellEnd"/>
            <w:r>
              <w:rPr>
                <w:rFonts w:ascii="Arial Greek" w:hAnsi="Arial Greek" w:cs="Helvetica"/>
                <w:i/>
                <w:iCs/>
                <w:color w:val="222222"/>
                <w:shd w:val="clear" w:color="auto" w:fill="FFFFFF"/>
              </w:rPr>
              <w:t xml:space="preserve"> V.</w:t>
            </w:r>
            <w:r>
              <w:rPr>
                <w:rFonts w:asciiTheme="minorHAnsi" w:hAnsiTheme="minorHAnsi" w:cs="Helvetica"/>
                <w:i/>
                <w:iCs/>
                <w:color w:val="222222"/>
                <w:shd w:val="clear" w:color="auto" w:fill="FFFFFF"/>
              </w:rPr>
              <w:t>, εκδόσεις ΠΑΣΧΑΛΙΔΗ, Αθήνα 2019</w:t>
            </w:r>
          </w:p>
          <w:p w:rsidR="000C03C9" w:rsidRPr="000C03C9" w:rsidRDefault="000C03C9" w:rsidP="00050B81">
            <w:pPr>
              <w:spacing w:after="0" w:line="240" w:lineRule="auto"/>
              <w:jc w:val="both"/>
              <w:rPr>
                <w:rFonts w:asciiTheme="minorHAnsi" w:hAnsiTheme="minorHAnsi" w:cs="Arial"/>
                <w:i/>
                <w:lang w:val="en-US"/>
              </w:rPr>
            </w:pPr>
          </w:p>
          <w:tbl>
            <w:tblPr>
              <w:tblW w:w="12040" w:type="dxa"/>
              <w:shd w:val="clear" w:color="auto" w:fill="FFFFFF"/>
              <w:tblCellMar>
                <w:left w:w="0" w:type="dxa"/>
                <w:right w:w="0" w:type="dxa"/>
              </w:tblCellMar>
              <w:tblLook w:val="04A0" w:firstRow="1" w:lastRow="0" w:firstColumn="1" w:lastColumn="0" w:noHBand="0" w:noVBand="1"/>
            </w:tblPr>
            <w:tblGrid>
              <w:gridCol w:w="8364"/>
              <w:gridCol w:w="3676"/>
            </w:tblGrid>
            <w:tr w:rsidR="00A92637" w:rsidRPr="00A92637" w:rsidTr="00B8470D">
              <w:trPr>
                <w:trHeight w:val="1020"/>
              </w:trPr>
              <w:tc>
                <w:tcPr>
                  <w:tcW w:w="8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92637" w:rsidRPr="00270AD5" w:rsidRDefault="00A92637" w:rsidP="00A92637">
                  <w:pPr>
                    <w:spacing w:after="0" w:line="240" w:lineRule="auto"/>
                    <w:jc w:val="both"/>
                    <w:rPr>
                      <w:rFonts w:ascii="Arial" w:hAnsi="Arial" w:cs="Arial"/>
                      <w:color w:val="222222"/>
                      <w:sz w:val="20"/>
                      <w:szCs w:val="20"/>
                      <w:lang w:val="en-US"/>
                    </w:rPr>
                  </w:pPr>
                  <w:r w:rsidRPr="00270AD5">
                    <w:rPr>
                      <w:i/>
                      <w:iCs/>
                      <w:sz w:val="16"/>
                      <w:szCs w:val="16"/>
                      <w:lang w:val="en-US"/>
                    </w:rPr>
                    <w:t>-</w:t>
                  </w:r>
                  <w:proofErr w:type="spellStart"/>
                  <w:r w:rsidRPr="00050B81">
                    <w:rPr>
                      <w:i/>
                      <w:iCs/>
                      <w:sz w:val="16"/>
                      <w:szCs w:val="16"/>
                    </w:rPr>
                    <w:t>Συναφήεπιστημονικάπεριοδικά</w:t>
                  </w:r>
                  <w:proofErr w:type="spellEnd"/>
                  <w:r w:rsidRPr="00270AD5">
                    <w:rPr>
                      <w:i/>
                      <w:iCs/>
                      <w:sz w:val="16"/>
                      <w:szCs w:val="16"/>
                      <w:lang w:val="en-US"/>
                    </w:rPr>
                    <w:t>:</w:t>
                  </w:r>
                </w:p>
                <w:p w:rsidR="00A92637" w:rsidRPr="009C45B7" w:rsidRDefault="00A92637" w:rsidP="00A92637">
                  <w:pPr>
                    <w:shd w:val="clear" w:color="auto" w:fill="FFFFFF"/>
                    <w:rPr>
                      <w:rFonts w:asciiTheme="minorHAnsi" w:hAnsiTheme="minorHAnsi" w:cs="Arial"/>
                      <w:color w:val="002060"/>
                      <w:sz w:val="20"/>
                      <w:szCs w:val="20"/>
                    </w:rPr>
                  </w:pPr>
                </w:p>
                <w:p w:rsidR="00A92637" w:rsidRPr="00A92637" w:rsidRDefault="00A92637" w:rsidP="00A92637">
                  <w:pPr>
                    <w:shd w:val="clear" w:color="auto" w:fill="FFFFFF"/>
                    <w:rPr>
                      <w:rFonts w:asciiTheme="minorHAnsi" w:hAnsiTheme="minorHAnsi" w:cstheme="minorHAnsi"/>
                      <w:sz w:val="20"/>
                      <w:szCs w:val="20"/>
                      <w:lang w:val="en-US"/>
                    </w:rPr>
                  </w:pPr>
                  <w:r w:rsidRPr="00A92637">
                    <w:rPr>
                      <w:rFonts w:asciiTheme="minorHAnsi" w:hAnsiTheme="minorHAnsi" w:cstheme="minorHAnsi"/>
                      <w:sz w:val="20"/>
                      <w:szCs w:val="20"/>
                      <w:shd w:val="clear" w:color="auto" w:fill="FFFFFF"/>
                      <w:lang w:val="en-US"/>
                    </w:rPr>
                    <w:t xml:space="preserve">Agricultural  Economics </w:t>
                  </w:r>
                  <w:r w:rsidRPr="000C03C9">
                    <w:rPr>
                      <w:rFonts w:asciiTheme="minorHAnsi" w:hAnsiTheme="minorHAnsi" w:cstheme="minorHAnsi"/>
                      <w:sz w:val="20"/>
                      <w:szCs w:val="20"/>
                      <w:shd w:val="clear" w:color="auto" w:fill="FFFFFF"/>
                      <w:lang w:val="en-US"/>
                    </w:rPr>
                    <w:t>Review</w:t>
                  </w:r>
                  <w:r w:rsidR="000C03C9">
                    <w:rPr>
                      <w:rFonts w:asciiTheme="minorHAnsi" w:hAnsiTheme="minorHAnsi" w:cstheme="minorHAnsi"/>
                      <w:sz w:val="20"/>
                      <w:szCs w:val="20"/>
                      <w:shd w:val="clear" w:color="auto" w:fill="FFFFFF"/>
                      <w:lang w:val="en-US"/>
                    </w:rPr>
                    <w:t xml:space="preserve">, </w:t>
                  </w:r>
                  <w:r w:rsidR="000C03C9" w:rsidRPr="000C03C9">
                    <w:rPr>
                      <w:rFonts w:asciiTheme="minorHAnsi" w:hAnsiTheme="minorHAnsi" w:cstheme="minorHAnsi"/>
                      <w:sz w:val="20"/>
                      <w:szCs w:val="20"/>
                      <w:shd w:val="clear" w:color="auto" w:fill="FFFFFF"/>
                      <w:lang w:val="en-US"/>
                    </w:rPr>
                    <w:t xml:space="preserve"> </w:t>
                  </w:r>
                  <w:r w:rsidR="000C03C9">
                    <w:rPr>
                      <w:rFonts w:asciiTheme="minorHAnsi" w:hAnsiTheme="minorHAnsi" w:cstheme="minorHAnsi"/>
                      <w:sz w:val="20"/>
                      <w:szCs w:val="20"/>
                      <w:shd w:val="clear" w:color="auto" w:fill="FFFFFF"/>
                      <w:lang w:val="en-US"/>
                    </w:rPr>
                    <w:t xml:space="preserve">    </w:t>
                  </w:r>
                  <w:r w:rsidR="000C03C9" w:rsidRPr="00B413AD">
                    <w:rPr>
                      <w:rFonts w:asciiTheme="minorHAnsi" w:hAnsiTheme="minorHAnsi" w:cs="Arial"/>
                      <w:color w:val="002060"/>
                      <w:sz w:val="20"/>
                      <w:szCs w:val="20"/>
                      <w:lang w:val="en-US"/>
                    </w:rPr>
                    <w:t>ISSN:</w:t>
                  </w:r>
                  <w:r w:rsidR="000C03C9">
                    <w:rPr>
                      <w:rFonts w:asciiTheme="minorHAnsi" w:hAnsiTheme="minorHAnsi" w:cs="Arial"/>
                      <w:color w:val="002060"/>
                      <w:sz w:val="20"/>
                      <w:szCs w:val="20"/>
                      <w:lang w:val="en-US"/>
                    </w:rPr>
                    <w:t xml:space="preserve">  1109-2580</w:t>
                  </w:r>
                </w:p>
                <w:p w:rsidR="00A92637" w:rsidRPr="000C03C9" w:rsidRDefault="000C03C9" w:rsidP="000C03C9">
                  <w:pPr>
                    <w:shd w:val="clear" w:color="auto" w:fill="FFFFFF"/>
                    <w:rPr>
                      <w:rFonts w:asciiTheme="minorHAnsi" w:hAnsiTheme="minorHAnsi" w:cstheme="minorHAnsi"/>
                      <w:color w:val="002060"/>
                      <w:sz w:val="20"/>
                      <w:szCs w:val="20"/>
                      <w:lang w:val="en-US"/>
                    </w:rPr>
                  </w:pPr>
                  <w:r w:rsidRPr="000C03C9">
                    <w:rPr>
                      <w:rFonts w:asciiTheme="minorHAnsi" w:hAnsiTheme="minorHAnsi" w:cstheme="minorHAnsi"/>
                      <w:color w:val="002060"/>
                      <w:sz w:val="20"/>
                      <w:szCs w:val="20"/>
                      <w:lang w:val="en-US"/>
                    </w:rPr>
                    <w:t xml:space="preserve">  European Review of Agricultural Economics  </w:t>
                  </w:r>
                  <w:r w:rsidRPr="000C03C9">
                    <w:rPr>
                      <w:rFonts w:asciiTheme="minorHAnsi" w:hAnsiTheme="minorHAnsi" w:cstheme="minorHAnsi"/>
                      <w:color w:val="2A2A2A"/>
                      <w:sz w:val="20"/>
                      <w:szCs w:val="20"/>
                      <w:shd w:val="clear" w:color="auto" w:fill="FFFFFF"/>
                      <w:lang w:val="en-US"/>
                    </w:rPr>
                    <w:t>ISSN 0165-1587</w:t>
                  </w:r>
                </w:p>
                <w:p w:rsidR="00A92637" w:rsidRPr="00B413AD" w:rsidRDefault="00A92637" w:rsidP="00A92637">
                  <w:pPr>
                    <w:spacing w:after="0" w:line="240" w:lineRule="auto"/>
                    <w:jc w:val="both"/>
                    <w:rPr>
                      <w:rFonts w:asciiTheme="minorHAnsi" w:hAnsiTheme="minorHAnsi"/>
                      <w:i/>
                      <w:iCs/>
                      <w:color w:val="002060"/>
                      <w:sz w:val="16"/>
                      <w:szCs w:val="16"/>
                      <w:lang w:val="en-US"/>
                    </w:rPr>
                  </w:pPr>
                </w:p>
                <w:p w:rsidR="00A92637" w:rsidRPr="00BE194A" w:rsidRDefault="00A92637" w:rsidP="00A92637">
                  <w:pPr>
                    <w:spacing w:after="0" w:line="240" w:lineRule="auto"/>
                    <w:jc w:val="both"/>
                    <w:rPr>
                      <w:color w:val="002060"/>
                      <w:sz w:val="20"/>
                      <w:szCs w:val="20"/>
                      <w:lang w:val="en-US"/>
                    </w:rPr>
                  </w:pPr>
                </w:p>
                <w:p w:rsidR="00A92637" w:rsidRPr="00A92637" w:rsidRDefault="00A92637" w:rsidP="00A92637">
                  <w:pPr>
                    <w:spacing w:after="0" w:line="240" w:lineRule="auto"/>
                    <w:rPr>
                      <w:rFonts w:ascii="Times New Roman" w:hAnsi="Times New Roman"/>
                      <w:color w:val="222222"/>
                      <w:sz w:val="24"/>
                      <w:szCs w:val="24"/>
                      <w:lang w:val="en-US"/>
                    </w:rPr>
                  </w:pPr>
                </w:p>
              </w:tc>
              <w:tc>
                <w:tcPr>
                  <w:tcW w:w="3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92637" w:rsidRPr="00A92637" w:rsidRDefault="00A92637" w:rsidP="00A92637">
                  <w:pPr>
                    <w:spacing w:after="0" w:line="240" w:lineRule="auto"/>
                    <w:rPr>
                      <w:rFonts w:ascii="Helvetica" w:hAnsi="Helvetica" w:cs="Helvetica"/>
                      <w:color w:val="222222"/>
                      <w:sz w:val="24"/>
                      <w:szCs w:val="24"/>
                      <w:lang w:val="en-US"/>
                    </w:rPr>
                  </w:pPr>
                </w:p>
              </w:tc>
            </w:tr>
          </w:tbl>
          <w:p w:rsidR="00A92637" w:rsidRPr="00A92637" w:rsidRDefault="00A92637" w:rsidP="00050B81">
            <w:pPr>
              <w:spacing w:after="0" w:line="240" w:lineRule="auto"/>
              <w:jc w:val="both"/>
              <w:rPr>
                <w:rFonts w:cs="Arial"/>
                <w:i/>
                <w:lang w:val="en-US"/>
              </w:rPr>
            </w:pPr>
          </w:p>
          <w:p w:rsidR="00181109" w:rsidRPr="00A92637" w:rsidRDefault="00181109" w:rsidP="0023204E">
            <w:pPr>
              <w:pStyle w:val="ListParagraph"/>
              <w:autoSpaceDE w:val="0"/>
              <w:autoSpaceDN w:val="0"/>
              <w:adjustRightInd w:val="0"/>
              <w:spacing w:after="0" w:line="240" w:lineRule="auto"/>
              <w:ind w:left="1080"/>
              <w:rPr>
                <w:rFonts w:ascii="Helvetica" w:hAnsi="Helvetica" w:cs="Helvetica"/>
                <w:sz w:val="20"/>
                <w:szCs w:val="20"/>
                <w:lang w:val="en-US"/>
              </w:rPr>
            </w:pPr>
          </w:p>
        </w:tc>
      </w:tr>
    </w:tbl>
    <w:p w:rsidR="00181109" w:rsidRPr="00A92637" w:rsidRDefault="00181109">
      <w:pPr>
        <w:rPr>
          <w:lang w:val="en-US"/>
        </w:rPr>
      </w:pPr>
    </w:p>
    <w:sectPr w:rsidR="00181109" w:rsidRPr="00A92637"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 w15:restartNumberingAfterBreak="0">
    <w:nsid w:val="09180C14"/>
    <w:multiLevelType w:val="hybridMultilevel"/>
    <w:tmpl w:val="211CB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B8B55CF"/>
    <w:multiLevelType w:val="hybridMultilevel"/>
    <w:tmpl w:val="A02E8154"/>
    <w:lvl w:ilvl="0" w:tplc="04080013">
      <w:start w:val="1"/>
      <w:numFmt w:val="upperRoman"/>
      <w:lvlText w:val="%1."/>
      <w:lvlJc w:val="right"/>
      <w:pPr>
        <w:tabs>
          <w:tab w:val="num" w:pos="720"/>
        </w:tabs>
        <w:ind w:left="72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FDC7D33"/>
    <w:multiLevelType w:val="hybridMultilevel"/>
    <w:tmpl w:val="C3E02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B247A4"/>
    <w:multiLevelType w:val="hybridMultilevel"/>
    <w:tmpl w:val="5D888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7D4786"/>
    <w:multiLevelType w:val="hybridMultilevel"/>
    <w:tmpl w:val="45620D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82355"/>
    <w:multiLevelType w:val="hybridMultilevel"/>
    <w:tmpl w:val="B240E3B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6AFC1BA2"/>
    <w:multiLevelType w:val="hybridMultilevel"/>
    <w:tmpl w:val="E8A25092"/>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15:restartNumberingAfterBreak="0">
    <w:nsid w:val="71E81E17"/>
    <w:multiLevelType w:val="hybridMultilevel"/>
    <w:tmpl w:val="21A2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1"/>
  </w:num>
  <w:num w:numId="4">
    <w:abstractNumId w:val="9"/>
  </w:num>
  <w:num w:numId="5">
    <w:abstractNumId w:val="13"/>
  </w:num>
  <w:num w:numId="6">
    <w:abstractNumId w:val="5"/>
  </w:num>
  <w:num w:numId="7">
    <w:abstractNumId w:val="0"/>
  </w:num>
  <w:num w:numId="8">
    <w:abstractNumId w:val="1"/>
  </w:num>
  <w:num w:numId="9">
    <w:abstractNumId w:val="3"/>
  </w:num>
  <w:num w:numId="10">
    <w:abstractNumId w:val="12"/>
  </w:num>
  <w:num w:numId="11">
    <w:abstractNumId w:val="6"/>
  </w:num>
  <w:num w:numId="12">
    <w:abstractNumId w:val="2"/>
  </w:num>
  <w:num w:numId="13">
    <w:abstractNumId w:val="7"/>
  </w:num>
  <w:num w:numId="14">
    <w:abstractNumId w:val="1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13D61"/>
    <w:rsid w:val="000214EF"/>
    <w:rsid w:val="00037522"/>
    <w:rsid w:val="00050B81"/>
    <w:rsid w:val="00064821"/>
    <w:rsid w:val="000764F0"/>
    <w:rsid w:val="00090487"/>
    <w:rsid w:val="00096AF5"/>
    <w:rsid w:val="000C03C9"/>
    <w:rsid w:val="00130C88"/>
    <w:rsid w:val="001412FC"/>
    <w:rsid w:val="00174C49"/>
    <w:rsid w:val="00181109"/>
    <w:rsid w:val="001947A3"/>
    <w:rsid w:val="001A3A67"/>
    <w:rsid w:val="001A3F9B"/>
    <w:rsid w:val="001D341B"/>
    <w:rsid w:val="0023204E"/>
    <w:rsid w:val="002435F7"/>
    <w:rsid w:val="002519A2"/>
    <w:rsid w:val="00276B07"/>
    <w:rsid w:val="002B37F5"/>
    <w:rsid w:val="002B4007"/>
    <w:rsid w:val="002D5CC2"/>
    <w:rsid w:val="0035777A"/>
    <w:rsid w:val="00390C0B"/>
    <w:rsid w:val="003B45BC"/>
    <w:rsid w:val="003E3E3E"/>
    <w:rsid w:val="00440C86"/>
    <w:rsid w:val="00462C42"/>
    <w:rsid w:val="004B0376"/>
    <w:rsid w:val="004C08D8"/>
    <w:rsid w:val="004F5816"/>
    <w:rsid w:val="00503DB5"/>
    <w:rsid w:val="005256C8"/>
    <w:rsid w:val="005426B1"/>
    <w:rsid w:val="00542B73"/>
    <w:rsid w:val="0054331F"/>
    <w:rsid w:val="00570308"/>
    <w:rsid w:val="005851A6"/>
    <w:rsid w:val="00594E6B"/>
    <w:rsid w:val="005D2F2B"/>
    <w:rsid w:val="00605D6D"/>
    <w:rsid w:val="006316F6"/>
    <w:rsid w:val="006F09D3"/>
    <w:rsid w:val="00701511"/>
    <w:rsid w:val="00726337"/>
    <w:rsid w:val="007321C7"/>
    <w:rsid w:val="007A0597"/>
    <w:rsid w:val="008343A9"/>
    <w:rsid w:val="00877269"/>
    <w:rsid w:val="008A0A46"/>
    <w:rsid w:val="008B7DE6"/>
    <w:rsid w:val="008C7923"/>
    <w:rsid w:val="00907017"/>
    <w:rsid w:val="009307B8"/>
    <w:rsid w:val="0093373C"/>
    <w:rsid w:val="0094771B"/>
    <w:rsid w:val="00952292"/>
    <w:rsid w:val="00974C95"/>
    <w:rsid w:val="009A0DEB"/>
    <w:rsid w:val="009C19F3"/>
    <w:rsid w:val="009C3072"/>
    <w:rsid w:val="009C45B7"/>
    <w:rsid w:val="009D0B5E"/>
    <w:rsid w:val="009F719C"/>
    <w:rsid w:val="00A17C67"/>
    <w:rsid w:val="00A45BD0"/>
    <w:rsid w:val="00A92637"/>
    <w:rsid w:val="00AD5C4F"/>
    <w:rsid w:val="00B25922"/>
    <w:rsid w:val="00B45221"/>
    <w:rsid w:val="00B66EDB"/>
    <w:rsid w:val="00B8470D"/>
    <w:rsid w:val="00BB7B48"/>
    <w:rsid w:val="00BE4FAD"/>
    <w:rsid w:val="00C20232"/>
    <w:rsid w:val="00C31C22"/>
    <w:rsid w:val="00C65203"/>
    <w:rsid w:val="00CB262E"/>
    <w:rsid w:val="00CD2D2E"/>
    <w:rsid w:val="00CF02FF"/>
    <w:rsid w:val="00D02EF9"/>
    <w:rsid w:val="00D32F7A"/>
    <w:rsid w:val="00D42C2A"/>
    <w:rsid w:val="00D67128"/>
    <w:rsid w:val="00D7793A"/>
    <w:rsid w:val="00DA3BB9"/>
    <w:rsid w:val="00DE33C7"/>
    <w:rsid w:val="00E06C6A"/>
    <w:rsid w:val="00E600D9"/>
    <w:rsid w:val="00E71839"/>
    <w:rsid w:val="00EB74F2"/>
    <w:rsid w:val="00F33CE5"/>
    <w:rsid w:val="00FB17A7"/>
    <w:rsid w:val="00FE014D"/>
    <w:rsid w:val="00FE2F3F"/>
    <w:rsid w:val="00FE3B9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8D5EA8-96E9-49BB-9BFC-C64F8964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D6D"/>
    <w:pPr>
      <w:spacing w:after="200" w:line="276"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customStyle="1" w:styleId="Style2">
    <w:name w:val="Style2"/>
    <w:uiPriority w:val="99"/>
    <w:rsid w:val="004B0376"/>
    <w:rPr>
      <w:rFonts w:cs="Times New Roman"/>
      <w:sz w:val="24"/>
    </w:rPr>
  </w:style>
  <w:style w:type="character" w:customStyle="1" w:styleId="apple-style-span">
    <w:name w:val="apple-style-span"/>
    <w:uiPriority w:val="99"/>
    <w:rsid w:val="008772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219228">
      <w:marLeft w:val="0"/>
      <w:marRight w:val="0"/>
      <w:marTop w:val="0"/>
      <w:marBottom w:val="0"/>
      <w:divBdr>
        <w:top w:val="none" w:sz="0" w:space="0" w:color="auto"/>
        <w:left w:val="none" w:sz="0" w:space="0" w:color="auto"/>
        <w:bottom w:val="none" w:sz="0" w:space="0" w:color="auto"/>
        <w:right w:val="none" w:sz="0" w:space="0" w:color="auto"/>
      </w:divBdr>
    </w:div>
    <w:div w:id="1654219229">
      <w:marLeft w:val="0"/>
      <w:marRight w:val="0"/>
      <w:marTop w:val="0"/>
      <w:marBottom w:val="0"/>
      <w:divBdr>
        <w:top w:val="none" w:sz="0" w:space="0" w:color="auto"/>
        <w:left w:val="none" w:sz="0" w:space="0" w:color="auto"/>
        <w:bottom w:val="none" w:sz="0" w:space="0" w:color="auto"/>
        <w:right w:val="none" w:sz="0" w:space="0" w:color="auto"/>
      </w:divBdr>
    </w:div>
    <w:div w:id="1654219230">
      <w:marLeft w:val="0"/>
      <w:marRight w:val="0"/>
      <w:marTop w:val="0"/>
      <w:marBottom w:val="0"/>
      <w:divBdr>
        <w:top w:val="none" w:sz="0" w:space="0" w:color="auto"/>
        <w:left w:val="none" w:sz="0" w:space="0" w:color="auto"/>
        <w:bottom w:val="none" w:sz="0" w:space="0" w:color="auto"/>
        <w:right w:val="none" w:sz="0" w:space="0" w:color="auto"/>
      </w:divBdr>
    </w:div>
    <w:div w:id="1654219231">
      <w:marLeft w:val="0"/>
      <w:marRight w:val="0"/>
      <w:marTop w:val="0"/>
      <w:marBottom w:val="0"/>
      <w:divBdr>
        <w:top w:val="none" w:sz="0" w:space="0" w:color="auto"/>
        <w:left w:val="none" w:sz="0" w:space="0" w:color="auto"/>
        <w:bottom w:val="none" w:sz="0" w:space="0" w:color="auto"/>
        <w:right w:val="none" w:sz="0" w:space="0" w:color="auto"/>
      </w:divBdr>
    </w:div>
    <w:div w:id="1654219232">
      <w:marLeft w:val="0"/>
      <w:marRight w:val="0"/>
      <w:marTop w:val="0"/>
      <w:marBottom w:val="0"/>
      <w:divBdr>
        <w:top w:val="none" w:sz="0" w:space="0" w:color="auto"/>
        <w:left w:val="none" w:sz="0" w:space="0" w:color="auto"/>
        <w:bottom w:val="none" w:sz="0" w:space="0" w:color="auto"/>
        <w:right w:val="none" w:sz="0" w:space="0" w:color="auto"/>
      </w:divBdr>
    </w:div>
    <w:div w:id="1654219233">
      <w:marLeft w:val="0"/>
      <w:marRight w:val="0"/>
      <w:marTop w:val="0"/>
      <w:marBottom w:val="0"/>
      <w:divBdr>
        <w:top w:val="none" w:sz="0" w:space="0" w:color="auto"/>
        <w:left w:val="none" w:sz="0" w:space="0" w:color="auto"/>
        <w:bottom w:val="none" w:sz="0" w:space="0" w:color="auto"/>
        <w:right w:val="none" w:sz="0" w:space="0" w:color="auto"/>
      </w:divBdr>
    </w:div>
    <w:div w:id="1654219234">
      <w:marLeft w:val="0"/>
      <w:marRight w:val="0"/>
      <w:marTop w:val="0"/>
      <w:marBottom w:val="0"/>
      <w:divBdr>
        <w:top w:val="none" w:sz="0" w:space="0" w:color="auto"/>
        <w:left w:val="none" w:sz="0" w:space="0" w:color="auto"/>
        <w:bottom w:val="none" w:sz="0" w:space="0" w:color="auto"/>
        <w:right w:val="none" w:sz="0" w:space="0" w:color="auto"/>
      </w:divBdr>
    </w:div>
    <w:div w:id="1654219235">
      <w:marLeft w:val="0"/>
      <w:marRight w:val="0"/>
      <w:marTop w:val="0"/>
      <w:marBottom w:val="0"/>
      <w:divBdr>
        <w:top w:val="none" w:sz="0" w:space="0" w:color="auto"/>
        <w:left w:val="none" w:sz="0" w:space="0" w:color="auto"/>
        <w:bottom w:val="none" w:sz="0" w:space="0" w:color="auto"/>
        <w:right w:val="none" w:sz="0" w:space="0" w:color="auto"/>
      </w:divBdr>
    </w:div>
    <w:div w:id="1654219236">
      <w:marLeft w:val="0"/>
      <w:marRight w:val="0"/>
      <w:marTop w:val="0"/>
      <w:marBottom w:val="0"/>
      <w:divBdr>
        <w:top w:val="none" w:sz="0" w:space="0" w:color="auto"/>
        <w:left w:val="none" w:sz="0" w:space="0" w:color="auto"/>
        <w:bottom w:val="none" w:sz="0" w:space="0" w:color="auto"/>
        <w:right w:val="none" w:sz="0" w:space="0" w:color="auto"/>
      </w:divBdr>
    </w:div>
    <w:div w:id="1654219237">
      <w:marLeft w:val="0"/>
      <w:marRight w:val="0"/>
      <w:marTop w:val="0"/>
      <w:marBottom w:val="0"/>
      <w:divBdr>
        <w:top w:val="none" w:sz="0" w:space="0" w:color="auto"/>
        <w:left w:val="none" w:sz="0" w:space="0" w:color="auto"/>
        <w:bottom w:val="none" w:sz="0" w:space="0" w:color="auto"/>
        <w:right w:val="none" w:sz="0" w:space="0" w:color="auto"/>
      </w:divBdr>
    </w:div>
    <w:div w:id="1654219238">
      <w:marLeft w:val="0"/>
      <w:marRight w:val="0"/>
      <w:marTop w:val="0"/>
      <w:marBottom w:val="0"/>
      <w:divBdr>
        <w:top w:val="none" w:sz="0" w:space="0" w:color="auto"/>
        <w:left w:val="none" w:sz="0" w:space="0" w:color="auto"/>
        <w:bottom w:val="none" w:sz="0" w:space="0" w:color="auto"/>
        <w:right w:val="none" w:sz="0" w:space="0" w:color="auto"/>
      </w:divBdr>
    </w:div>
    <w:div w:id="1654219239">
      <w:marLeft w:val="0"/>
      <w:marRight w:val="0"/>
      <w:marTop w:val="0"/>
      <w:marBottom w:val="0"/>
      <w:divBdr>
        <w:top w:val="none" w:sz="0" w:space="0" w:color="auto"/>
        <w:left w:val="none" w:sz="0" w:space="0" w:color="auto"/>
        <w:bottom w:val="none" w:sz="0" w:space="0" w:color="auto"/>
        <w:right w:val="none" w:sz="0" w:space="0" w:color="auto"/>
      </w:divBdr>
    </w:div>
    <w:div w:id="1654219240">
      <w:marLeft w:val="0"/>
      <w:marRight w:val="0"/>
      <w:marTop w:val="0"/>
      <w:marBottom w:val="0"/>
      <w:divBdr>
        <w:top w:val="none" w:sz="0" w:space="0" w:color="auto"/>
        <w:left w:val="none" w:sz="0" w:space="0" w:color="auto"/>
        <w:bottom w:val="none" w:sz="0" w:space="0" w:color="auto"/>
        <w:right w:val="none" w:sz="0" w:space="0" w:color="auto"/>
      </w:divBdr>
    </w:div>
    <w:div w:id="1654219241">
      <w:marLeft w:val="0"/>
      <w:marRight w:val="0"/>
      <w:marTop w:val="0"/>
      <w:marBottom w:val="0"/>
      <w:divBdr>
        <w:top w:val="none" w:sz="0" w:space="0" w:color="auto"/>
        <w:left w:val="none" w:sz="0" w:space="0" w:color="auto"/>
        <w:bottom w:val="none" w:sz="0" w:space="0" w:color="auto"/>
        <w:right w:val="none" w:sz="0" w:space="0" w:color="auto"/>
      </w:divBdr>
    </w:div>
    <w:div w:id="19833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2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5691</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2014-04-07T12:30:00Z</cp:lastPrinted>
  <dcterms:created xsi:type="dcterms:W3CDTF">2026-02-18T12:58:00Z</dcterms:created>
  <dcterms:modified xsi:type="dcterms:W3CDTF">2026-02-18T12:58:00Z</dcterms:modified>
</cp:coreProperties>
</file>