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8DF" w:rsidRDefault="009F6133">
      <w:pPr>
        <w:spacing w:before="120" w:after="0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ΠΕΡΙΓΡΑΜΜΑ ΜΑΘΗΜΑΤΟΣ</w:t>
      </w:r>
    </w:p>
    <w:p w:rsidR="005118DF" w:rsidRDefault="009F6133">
      <w:pPr>
        <w:widowControl w:val="0"/>
        <w:numPr>
          <w:ilvl w:val="0"/>
          <w:numId w:val="2"/>
        </w:numPr>
        <w:spacing w:before="120" w:after="0" w:line="240" w:lineRule="auto"/>
        <w:ind w:left="357" w:hanging="357"/>
        <w:rPr>
          <w:b/>
          <w:color w:val="000000"/>
        </w:rPr>
      </w:pPr>
      <w:r>
        <w:rPr>
          <w:b/>
          <w:color w:val="000000"/>
        </w:rPr>
        <w:t>ΓΕΝΙΚΑ</w:t>
      </w:r>
    </w:p>
    <w:tbl>
      <w:tblPr>
        <w:tblStyle w:val="a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5"/>
        <w:gridCol w:w="958"/>
        <w:gridCol w:w="1046"/>
        <w:gridCol w:w="1196"/>
        <w:gridCol w:w="345"/>
        <w:gridCol w:w="2232"/>
      </w:tblGrid>
      <w:tr w:rsidR="005118DF">
        <w:tc>
          <w:tcPr>
            <w:tcW w:w="2745" w:type="dxa"/>
            <w:shd w:val="clear" w:color="auto" w:fill="DDD9C3"/>
          </w:tcPr>
          <w:p w:rsidR="005118DF" w:rsidRDefault="009F6133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ΣΧΟΛΗ</w:t>
            </w:r>
          </w:p>
        </w:tc>
        <w:tc>
          <w:tcPr>
            <w:tcW w:w="5777" w:type="dxa"/>
            <w:gridSpan w:val="5"/>
          </w:tcPr>
          <w:p w:rsidR="005118DF" w:rsidRDefault="009F6133">
            <w:pPr>
              <w:spacing w:after="0" w:line="240" w:lineRule="auto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ΣΧΟΛΗ ΕΦΑΡΜΟΣΜΕΝΩΝ ΟΙΚΟΝΟΜΙΚΩΝ ΚΑΙ ΚΟΙΝΩΝΙΚΩΝ ΕΠΙΣΤΗΜΩΝ</w:t>
            </w:r>
          </w:p>
        </w:tc>
      </w:tr>
      <w:tr w:rsidR="005118DF">
        <w:tc>
          <w:tcPr>
            <w:tcW w:w="2745" w:type="dxa"/>
            <w:shd w:val="clear" w:color="auto" w:fill="DDD9C3"/>
          </w:tcPr>
          <w:p w:rsidR="005118DF" w:rsidRDefault="009F6133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ΤΜΗΜΑ</w:t>
            </w:r>
          </w:p>
        </w:tc>
        <w:tc>
          <w:tcPr>
            <w:tcW w:w="5777" w:type="dxa"/>
            <w:gridSpan w:val="5"/>
          </w:tcPr>
          <w:p w:rsidR="005118DF" w:rsidRDefault="009F6133">
            <w:pPr>
              <w:spacing w:after="0" w:line="240" w:lineRule="auto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ΤΜΗΜΑ ΑΓΡΟΤΙΚΗΣ ΟΙΚΟΝΟΜΙΑΣ &amp; ΑΝΑΠΤΥΞΗΣ</w:t>
            </w:r>
          </w:p>
        </w:tc>
      </w:tr>
      <w:tr w:rsidR="005118DF">
        <w:tc>
          <w:tcPr>
            <w:tcW w:w="2745" w:type="dxa"/>
            <w:shd w:val="clear" w:color="auto" w:fill="DDD9C3"/>
          </w:tcPr>
          <w:p w:rsidR="005118DF" w:rsidRDefault="009F6133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ΕΠΙΠΕΔΟ ΣΠΟΥΔΩΝ </w:t>
            </w:r>
          </w:p>
        </w:tc>
        <w:tc>
          <w:tcPr>
            <w:tcW w:w="5777" w:type="dxa"/>
            <w:gridSpan w:val="5"/>
          </w:tcPr>
          <w:p w:rsidR="005118DF" w:rsidRDefault="009F6133">
            <w:pPr>
              <w:spacing w:after="0" w:line="240" w:lineRule="auto"/>
              <w:rPr>
                <w:color w:val="002060"/>
                <w:sz w:val="20"/>
                <w:szCs w:val="20"/>
              </w:rPr>
            </w:pPr>
            <w:r>
              <w:rPr>
                <w:i/>
                <w:color w:val="002060"/>
                <w:sz w:val="18"/>
                <w:szCs w:val="18"/>
              </w:rPr>
              <w:t>Προπτυχιακό</w:t>
            </w:r>
          </w:p>
        </w:tc>
      </w:tr>
      <w:tr w:rsidR="005118DF">
        <w:tc>
          <w:tcPr>
            <w:tcW w:w="2745" w:type="dxa"/>
            <w:shd w:val="clear" w:color="auto" w:fill="DDD9C3"/>
          </w:tcPr>
          <w:p w:rsidR="005118DF" w:rsidRDefault="009F6133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ΚΩΔΙΚΟΣ ΜΑΘΗΜΑΤΟΣ</w:t>
            </w:r>
          </w:p>
        </w:tc>
        <w:tc>
          <w:tcPr>
            <w:tcW w:w="958" w:type="dxa"/>
          </w:tcPr>
          <w:p w:rsidR="005118DF" w:rsidRDefault="009F613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3780</w:t>
            </w:r>
          </w:p>
        </w:tc>
        <w:tc>
          <w:tcPr>
            <w:tcW w:w="2242" w:type="dxa"/>
            <w:gridSpan w:val="2"/>
            <w:shd w:val="clear" w:color="auto" w:fill="DDD9C3"/>
          </w:tcPr>
          <w:p w:rsidR="005118DF" w:rsidRDefault="009F6133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ΕΞΑΜΗΝΟ ΣΠΟΥΔΩΝ</w:t>
            </w:r>
          </w:p>
        </w:tc>
        <w:tc>
          <w:tcPr>
            <w:tcW w:w="2577" w:type="dxa"/>
            <w:gridSpan w:val="2"/>
          </w:tcPr>
          <w:p w:rsidR="005118DF" w:rsidRDefault="009F6133">
            <w:pPr>
              <w:spacing w:after="0" w:line="240" w:lineRule="auto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7</w:t>
            </w:r>
            <w:r>
              <w:rPr>
                <w:color w:val="002060"/>
                <w:sz w:val="20"/>
                <w:szCs w:val="20"/>
                <w:vertAlign w:val="superscript"/>
              </w:rPr>
              <w:t>Ο</w:t>
            </w:r>
            <w:r>
              <w:rPr>
                <w:color w:val="002060"/>
                <w:sz w:val="20"/>
                <w:szCs w:val="20"/>
              </w:rPr>
              <w:t xml:space="preserve"> </w:t>
            </w:r>
          </w:p>
        </w:tc>
      </w:tr>
      <w:tr w:rsidR="005118DF">
        <w:trPr>
          <w:trHeight w:val="375"/>
        </w:trPr>
        <w:tc>
          <w:tcPr>
            <w:tcW w:w="2745" w:type="dxa"/>
            <w:shd w:val="clear" w:color="auto" w:fill="DDD9C3"/>
            <w:vAlign w:val="center"/>
          </w:tcPr>
          <w:p w:rsidR="005118DF" w:rsidRDefault="009F6133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ΤΙΤΛΟΣ ΜΑΘΗΜΑΤΟΣ</w:t>
            </w:r>
          </w:p>
        </w:tc>
        <w:tc>
          <w:tcPr>
            <w:tcW w:w="5777" w:type="dxa"/>
            <w:gridSpan w:val="5"/>
            <w:vAlign w:val="center"/>
          </w:tcPr>
          <w:p w:rsidR="005118DF" w:rsidRDefault="009F61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ΑΓΡΟΤΟΥΡΙΣΜΟΣ</w:t>
            </w:r>
          </w:p>
        </w:tc>
      </w:tr>
      <w:tr w:rsidR="005118DF">
        <w:trPr>
          <w:trHeight w:val="196"/>
        </w:trPr>
        <w:tc>
          <w:tcPr>
            <w:tcW w:w="4749" w:type="dxa"/>
            <w:gridSpan w:val="3"/>
            <w:shd w:val="clear" w:color="auto" w:fill="DDD9C3"/>
            <w:vAlign w:val="center"/>
          </w:tcPr>
          <w:p w:rsidR="005118DF" w:rsidRDefault="009F613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ΑΥΤΟΤΕΛΕΙΣ ΔΙΔΑΚΤΙΚΕΣ ΔΡΑΣΤΗΡΙΟΤΗΤΕΣ 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i/>
                <w:sz w:val="18"/>
                <w:szCs w:val="18"/>
              </w:rPr>
              <w:t>σε περίπτωση που οι πιστωτικές μονάδες απονέμονται σε διακριτά μέρη του μαθήματος π.χ. Διαλέξεις, Εργαστηριακές Ασκήσεις κ.λπ. Αν οι πιστωτικές μονάδες απονέμονται ενιαία για το σύνολο του μαθήματος αναγράψτε τις εβδομ</w:t>
            </w:r>
            <w:r>
              <w:rPr>
                <w:i/>
                <w:sz w:val="18"/>
                <w:szCs w:val="18"/>
              </w:rPr>
              <w:t>αδιαίες ώρες διδασκαλίας και το σύνολο των πιστωτικών μονάδων</w:t>
            </w:r>
          </w:p>
        </w:tc>
        <w:tc>
          <w:tcPr>
            <w:tcW w:w="1541" w:type="dxa"/>
            <w:gridSpan w:val="2"/>
            <w:shd w:val="clear" w:color="auto" w:fill="DDD9C3"/>
            <w:vAlign w:val="center"/>
          </w:tcPr>
          <w:p w:rsidR="005118DF" w:rsidRDefault="009F613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ΕΒΔΟΜΑΔΙΑΙΕΣ</w:t>
            </w:r>
            <w:r>
              <w:rPr>
                <w:b/>
                <w:sz w:val="20"/>
                <w:szCs w:val="20"/>
              </w:rPr>
              <w:br/>
              <w:t>ΩΡΕΣ Δ</w:t>
            </w:r>
            <w:r>
              <w:rPr>
                <w:b/>
                <w:sz w:val="20"/>
                <w:szCs w:val="20"/>
                <w:shd w:val="clear" w:color="auto" w:fill="DDD9C3"/>
              </w:rPr>
              <w:t>ΙΔ</w:t>
            </w:r>
            <w:r>
              <w:rPr>
                <w:b/>
                <w:sz w:val="20"/>
                <w:szCs w:val="20"/>
              </w:rPr>
              <w:t>ΑΣΚΑΛΙΑΣ</w:t>
            </w:r>
          </w:p>
        </w:tc>
        <w:tc>
          <w:tcPr>
            <w:tcW w:w="2232" w:type="dxa"/>
            <w:shd w:val="clear" w:color="auto" w:fill="DDD9C3"/>
            <w:vAlign w:val="center"/>
          </w:tcPr>
          <w:p w:rsidR="005118DF" w:rsidRDefault="009F613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ΔΙΔΑΚΤΙΚΕΣ/ΠΙΣΤΩΤΙΚΕΣ ΜΟΝΑΔΕΣ</w:t>
            </w:r>
          </w:p>
        </w:tc>
      </w:tr>
      <w:tr w:rsidR="005118DF">
        <w:trPr>
          <w:trHeight w:val="194"/>
        </w:trPr>
        <w:tc>
          <w:tcPr>
            <w:tcW w:w="4749" w:type="dxa"/>
            <w:gridSpan w:val="3"/>
          </w:tcPr>
          <w:p w:rsidR="005118DF" w:rsidRDefault="009F6133">
            <w:pPr>
              <w:spacing w:after="0" w:line="240" w:lineRule="auto"/>
              <w:jc w:val="right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Διαλέξεις και Μελέτη &amp; Ανάλυση Βιβλιογραφίας</w:t>
            </w:r>
          </w:p>
        </w:tc>
        <w:tc>
          <w:tcPr>
            <w:tcW w:w="1541" w:type="dxa"/>
            <w:gridSpan w:val="2"/>
          </w:tcPr>
          <w:p w:rsidR="005118DF" w:rsidRDefault="009F613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5</w:t>
            </w:r>
          </w:p>
        </w:tc>
        <w:tc>
          <w:tcPr>
            <w:tcW w:w="2232" w:type="dxa"/>
          </w:tcPr>
          <w:p w:rsidR="005118DF" w:rsidRDefault="009F613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5</w:t>
            </w:r>
          </w:p>
        </w:tc>
      </w:tr>
      <w:tr w:rsidR="005118DF">
        <w:trPr>
          <w:trHeight w:val="194"/>
        </w:trPr>
        <w:tc>
          <w:tcPr>
            <w:tcW w:w="4749" w:type="dxa"/>
            <w:gridSpan w:val="3"/>
          </w:tcPr>
          <w:p w:rsidR="005118DF" w:rsidRDefault="005118DF">
            <w:pPr>
              <w:spacing w:after="0" w:line="240" w:lineRule="auto"/>
              <w:jc w:val="right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541" w:type="dxa"/>
            <w:gridSpan w:val="2"/>
          </w:tcPr>
          <w:p w:rsidR="005118DF" w:rsidRDefault="005118DF">
            <w:pPr>
              <w:spacing w:after="0" w:line="240" w:lineRule="auto"/>
              <w:jc w:val="right"/>
              <w:rPr>
                <w:color w:val="002060"/>
                <w:sz w:val="20"/>
                <w:szCs w:val="20"/>
              </w:rPr>
            </w:pPr>
          </w:p>
        </w:tc>
        <w:tc>
          <w:tcPr>
            <w:tcW w:w="2232" w:type="dxa"/>
          </w:tcPr>
          <w:p w:rsidR="005118DF" w:rsidRDefault="005118DF">
            <w:pPr>
              <w:spacing w:after="0" w:line="240" w:lineRule="auto"/>
              <w:rPr>
                <w:color w:val="002060"/>
                <w:sz w:val="20"/>
                <w:szCs w:val="20"/>
              </w:rPr>
            </w:pPr>
          </w:p>
        </w:tc>
      </w:tr>
      <w:tr w:rsidR="005118DF">
        <w:trPr>
          <w:trHeight w:val="194"/>
        </w:trPr>
        <w:tc>
          <w:tcPr>
            <w:tcW w:w="4749" w:type="dxa"/>
            <w:gridSpan w:val="3"/>
          </w:tcPr>
          <w:p w:rsidR="005118DF" w:rsidRDefault="005118DF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541" w:type="dxa"/>
            <w:gridSpan w:val="2"/>
          </w:tcPr>
          <w:p w:rsidR="005118DF" w:rsidRDefault="005118DF">
            <w:pPr>
              <w:spacing w:after="0" w:line="240" w:lineRule="auto"/>
              <w:jc w:val="right"/>
              <w:rPr>
                <w:color w:val="002060"/>
                <w:sz w:val="20"/>
                <w:szCs w:val="20"/>
              </w:rPr>
            </w:pPr>
          </w:p>
        </w:tc>
        <w:tc>
          <w:tcPr>
            <w:tcW w:w="2232" w:type="dxa"/>
          </w:tcPr>
          <w:p w:rsidR="005118DF" w:rsidRDefault="005118DF">
            <w:pPr>
              <w:spacing w:after="0" w:line="240" w:lineRule="auto"/>
              <w:rPr>
                <w:color w:val="002060"/>
                <w:sz w:val="20"/>
                <w:szCs w:val="20"/>
              </w:rPr>
            </w:pPr>
          </w:p>
        </w:tc>
      </w:tr>
      <w:tr w:rsidR="005118DF">
        <w:trPr>
          <w:trHeight w:val="194"/>
        </w:trPr>
        <w:tc>
          <w:tcPr>
            <w:tcW w:w="4749" w:type="dxa"/>
            <w:gridSpan w:val="3"/>
            <w:shd w:val="clear" w:color="auto" w:fill="DDD9C3"/>
          </w:tcPr>
          <w:p w:rsidR="005118DF" w:rsidRDefault="009F6133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Προσθέστε σειρές αν χρειαστεί. Η οργάνωση διδασκαλίας και οι διδακτικές μέθοδοι που χρησιμοποιούνται περιγράφονται αναλυτικά στο 4.</w:t>
            </w:r>
          </w:p>
        </w:tc>
        <w:tc>
          <w:tcPr>
            <w:tcW w:w="1541" w:type="dxa"/>
            <w:gridSpan w:val="2"/>
          </w:tcPr>
          <w:p w:rsidR="005118DF" w:rsidRDefault="005118DF">
            <w:pPr>
              <w:spacing w:after="0" w:line="240" w:lineRule="auto"/>
              <w:jc w:val="right"/>
              <w:rPr>
                <w:color w:val="002060"/>
                <w:sz w:val="20"/>
                <w:szCs w:val="20"/>
              </w:rPr>
            </w:pPr>
          </w:p>
        </w:tc>
        <w:tc>
          <w:tcPr>
            <w:tcW w:w="2232" w:type="dxa"/>
          </w:tcPr>
          <w:p w:rsidR="005118DF" w:rsidRDefault="005118DF">
            <w:pPr>
              <w:spacing w:after="0" w:line="240" w:lineRule="auto"/>
              <w:rPr>
                <w:color w:val="002060"/>
                <w:sz w:val="20"/>
                <w:szCs w:val="20"/>
              </w:rPr>
            </w:pPr>
          </w:p>
        </w:tc>
      </w:tr>
      <w:tr w:rsidR="005118DF">
        <w:trPr>
          <w:trHeight w:val="599"/>
        </w:trPr>
        <w:tc>
          <w:tcPr>
            <w:tcW w:w="2745" w:type="dxa"/>
            <w:shd w:val="clear" w:color="auto" w:fill="DDD9C3"/>
          </w:tcPr>
          <w:p w:rsidR="005118DF" w:rsidRDefault="009F6133">
            <w:pPr>
              <w:spacing w:after="0" w:line="240" w:lineRule="auto"/>
              <w:jc w:val="right"/>
              <w:rPr>
                <w:i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ΤΥΠΟΣ ΜΑΘΗΜΑΤΟΣ</w:t>
            </w:r>
          </w:p>
          <w:p w:rsidR="005118DF" w:rsidRDefault="009F6133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Υποβάθρου , Γενικών Γνώσεων, Επιστημονικής Περιοχής, Ανάπτυξης Δεξιοτήτων</w:t>
            </w:r>
          </w:p>
        </w:tc>
        <w:tc>
          <w:tcPr>
            <w:tcW w:w="5777" w:type="dxa"/>
            <w:gridSpan w:val="5"/>
          </w:tcPr>
          <w:p w:rsidR="005118DF" w:rsidRDefault="009F6133">
            <w:pPr>
              <w:spacing w:after="0" w:line="240" w:lineRule="auto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Γενικών Γνώσεων, Ανάπτυξης Δεξιοτήτων</w:t>
            </w:r>
          </w:p>
        </w:tc>
      </w:tr>
      <w:tr w:rsidR="005118DF">
        <w:tc>
          <w:tcPr>
            <w:tcW w:w="2745" w:type="dxa"/>
            <w:shd w:val="clear" w:color="auto" w:fill="DDD9C3"/>
          </w:tcPr>
          <w:p w:rsidR="005118DF" w:rsidRDefault="009F6133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ΠΡΟΑΠΑΙΤΟΥΜΕΝΑ ΜΑΘΗΜΑΤΑ:</w:t>
            </w:r>
          </w:p>
          <w:p w:rsidR="005118DF" w:rsidRDefault="005118DF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777" w:type="dxa"/>
            <w:gridSpan w:val="5"/>
          </w:tcPr>
          <w:p w:rsidR="005118DF" w:rsidRDefault="005118DF">
            <w:pPr>
              <w:spacing w:after="0" w:line="240" w:lineRule="auto"/>
              <w:rPr>
                <w:color w:val="002060"/>
                <w:sz w:val="20"/>
                <w:szCs w:val="20"/>
              </w:rPr>
            </w:pPr>
          </w:p>
        </w:tc>
      </w:tr>
      <w:tr w:rsidR="005118DF">
        <w:tc>
          <w:tcPr>
            <w:tcW w:w="2745" w:type="dxa"/>
            <w:shd w:val="clear" w:color="auto" w:fill="DDD9C3"/>
          </w:tcPr>
          <w:p w:rsidR="005118DF" w:rsidRDefault="009F6133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ΓΛΩΣΣΑ ΔΙΔΑΣΚΑΛΙΑΣ και ΕΞΕΤΑΣΕΩΝ:</w:t>
            </w:r>
          </w:p>
        </w:tc>
        <w:tc>
          <w:tcPr>
            <w:tcW w:w="5777" w:type="dxa"/>
            <w:gridSpan w:val="5"/>
          </w:tcPr>
          <w:p w:rsidR="005118DF" w:rsidRDefault="009F6133">
            <w:pPr>
              <w:spacing w:after="0" w:line="240" w:lineRule="auto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Ελληνική</w:t>
            </w:r>
          </w:p>
        </w:tc>
      </w:tr>
      <w:tr w:rsidR="005118DF">
        <w:tc>
          <w:tcPr>
            <w:tcW w:w="2745" w:type="dxa"/>
            <w:shd w:val="clear" w:color="auto" w:fill="DDD9C3"/>
          </w:tcPr>
          <w:p w:rsidR="005118DF" w:rsidRDefault="009F6133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ΤΟ ΜΑΘΗΜΑ ΠΡΟΣΦΕΡΕΤΑΙ ΣΕ ΦΟΙΤΗΤΕΣ ERASMUS</w:t>
            </w:r>
          </w:p>
        </w:tc>
        <w:tc>
          <w:tcPr>
            <w:tcW w:w="5777" w:type="dxa"/>
            <w:gridSpan w:val="5"/>
          </w:tcPr>
          <w:p w:rsidR="005118DF" w:rsidRDefault="009F6133">
            <w:pPr>
              <w:spacing w:after="0" w:line="240" w:lineRule="auto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ΟΧΙ</w:t>
            </w:r>
          </w:p>
        </w:tc>
      </w:tr>
      <w:tr w:rsidR="005118DF">
        <w:tc>
          <w:tcPr>
            <w:tcW w:w="2745" w:type="dxa"/>
            <w:shd w:val="clear" w:color="auto" w:fill="DDD9C3"/>
          </w:tcPr>
          <w:p w:rsidR="005118DF" w:rsidRDefault="009F6133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ΗΛΕΚΤΡΟΝΙΚΗ ΣΕΛΙΔΑ ΜΑΘΗΜΑΤΟΣ (URL)</w:t>
            </w:r>
          </w:p>
        </w:tc>
        <w:tc>
          <w:tcPr>
            <w:tcW w:w="5777" w:type="dxa"/>
            <w:gridSpan w:val="5"/>
          </w:tcPr>
          <w:p w:rsidR="005118DF" w:rsidRDefault="009F6133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https://mediasrv.aua.gr/eclass/courses/EZPY185/</w:t>
            </w:r>
          </w:p>
        </w:tc>
      </w:tr>
    </w:tbl>
    <w:p w:rsidR="005118DF" w:rsidRDefault="009F6133">
      <w:pPr>
        <w:widowControl w:val="0"/>
        <w:numPr>
          <w:ilvl w:val="0"/>
          <w:numId w:val="2"/>
        </w:numPr>
        <w:spacing w:before="120" w:after="0" w:line="240" w:lineRule="auto"/>
        <w:ind w:left="357" w:hanging="357"/>
        <w:rPr>
          <w:b/>
          <w:color w:val="000000"/>
        </w:rPr>
      </w:pPr>
      <w:r>
        <w:rPr>
          <w:b/>
          <w:color w:val="000000"/>
        </w:rPr>
        <w:t>ΜΑΘΗΣΙΑΚΑ ΑΠΟΤΕΛΕΣΜΑΤΑ</w:t>
      </w:r>
    </w:p>
    <w:tbl>
      <w:tblPr>
        <w:tblStyle w:val="a0"/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3834"/>
        <w:gridCol w:w="4388"/>
      </w:tblGrid>
      <w:tr w:rsidR="005118DF">
        <w:tc>
          <w:tcPr>
            <w:tcW w:w="8472" w:type="dxa"/>
            <w:gridSpan w:val="3"/>
            <w:tcBorders>
              <w:bottom w:val="nil"/>
            </w:tcBorders>
            <w:shd w:val="clear" w:color="auto" w:fill="DDD9C3"/>
          </w:tcPr>
          <w:p w:rsidR="005118DF" w:rsidRDefault="009F6133">
            <w:pPr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Μαθησιακά Αποτελέσματα</w:t>
            </w:r>
          </w:p>
        </w:tc>
      </w:tr>
      <w:tr w:rsidR="005118DF">
        <w:tc>
          <w:tcPr>
            <w:tcW w:w="8472" w:type="dxa"/>
            <w:gridSpan w:val="3"/>
            <w:tcBorders>
              <w:top w:val="nil"/>
            </w:tcBorders>
            <w:shd w:val="clear" w:color="auto" w:fill="DDD9C3"/>
          </w:tcPr>
          <w:p w:rsidR="005118DF" w:rsidRDefault="009F6133">
            <w:pPr>
              <w:widowControl w:val="0"/>
              <w:spacing w:after="6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Περιγράφονται τα μαθησιακά αποτελέσματα του μαθήματος οι συγκεκριμένες  γνώσεις, δεξιότητες και ικανότητες καταλλήλου επιπέδου που θα αποκτήσουν οι φοιτητές μετά την επιτυχή ολοκλήρωση του μαθήματος.</w:t>
            </w:r>
          </w:p>
          <w:p w:rsidR="005118DF" w:rsidRDefault="009F6133">
            <w:pPr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Συμβουλευτείτε το Παράρτημα Α </w:t>
            </w:r>
          </w:p>
          <w:p w:rsidR="005118DF" w:rsidRDefault="009F6133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3" w:hanging="219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Περιγραφή του Επιπέδου των Μαθησιακών Αποτελεσμάτων για κάθε ένα κύκλο σπουδών σύμφωνα με Πλαίσιο Προσόντων του Ευρωπαϊκού Χώρου Ανώτατης Εκπαίδευσης</w:t>
            </w:r>
          </w:p>
          <w:p w:rsidR="005118DF" w:rsidRDefault="009F6133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3" w:hanging="219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Περιγραφικοί Δείκτες Επιπέδων 6, 7 &amp; 8 του Ευρωπαϊκού Πλαισίου Προσόντων Δι</w:t>
            </w:r>
            <w:r>
              <w:rPr>
                <w:i/>
                <w:sz w:val="16"/>
                <w:szCs w:val="16"/>
              </w:rPr>
              <w:t>ά Βίου Μάθησης</w:t>
            </w:r>
          </w:p>
          <w:p w:rsidR="005118DF" w:rsidRDefault="009F61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και Παράρτημα Β</w:t>
            </w:r>
          </w:p>
          <w:p w:rsidR="005118DF" w:rsidRDefault="009F6133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3" w:hanging="219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Περιληπτικός Οδηγός συγγραφής Μαθησιακών Αποτελεσμάτων</w:t>
            </w:r>
          </w:p>
        </w:tc>
      </w:tr>
      <w:tr w:rsidR="005118DF">
        <w:tc>
          <w:tcPr>
            <w:tcW w:w="8472" w:type="dxa"/>
            <w:gridSpan w:val="3"/>
          </w:tcPr>
          <w:p w:rsidR="005118DF" w:rsidRDefault="009F6133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Το μάθημα αποτελεί εισαγωγικό μάθημα στις έννοιες και πρακτικές του </w:t>
            </w:r>
            <w:proofErr w:type="spellStart"/>
            <w:r>
              <w:rPr>
                <w:color w:val="002060"/>
                <w:sz w:val="20"/>
                <w:szCs w:val="20"/>
              </w:rPr>
              <w:t>αγροτουρισμού</w:t>
            </w:r>
            <w:proofErr w:type="spellEnd"/>
            <w:r>
              <w:rPr>
                <w:color w:val="002060"/>
                <w:sz w:val="20"/>
                <w:szCs w:val="20"/>
              </w:rPr>
              <w:t xml:space="preserve"> και το σχεδιασμό σχετικών προγραμμάτων.</w:t>
            </w:r>
          </w:p>
          <w:p w:rsidR="005118DF" w:rsidRDefault="009F6133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Με την επιτυχή ολοκλήρωση του μαθήματος ο φοιτητής / </w:t>
            </w:r>
            <w:proofErr w:type="spellStart"/>
            <w:r>
              <w:rPr>
                <w:color w:val="002060"/>
                <w:sz w:val="20"/>
                <w:szCs w:val="20"/>
              </w:rPr>
              <w:t>τρια</w:t>
            </w:r>
            <w:proofErr w:type="spellEnd"/>
            <w:r>
              <w:rPr>
                <w:color w:val="002060"/>
                <w:sz w:val="20"/>
                <w:szCs w:val="20"/>
              </w:rPr>
              <w:t xml:space="preserve"> θα είναι ικανός/ή:</w:t>
            </w:r>
          </w:p>
          <w:p w:rsidR="005118DF" w:rsidRDefault="009F61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Να περιγράψει, διακρίνει και εξηγήσει τις βασικές και κρίσιμες έννοιες και θεωρίες της τουριστικής ανάπτυξης και των (εναλλακτικών) μορφών τουρισμού. </w:t>
            </w:r>
          </w:p>
          <w:p w:rsidR="005118DF" w:rsidRDefault="009F61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Να περιγράψει και εκτιμήσει </w:t>
            </w:r>
            <w:r>
              <w:rPr>
                <w:color w:val="002060"/>
                <w:sz w:val="20"/>
                <w:szCs w:val="20"/>
              </w:rPr>
              <w:t xml:space="preserve">τις σχέσεις μεταξύ αφενός (αγροτικού τουρισμού και) </w:t>
            </w:r>
            <w:proofErr w:type="spellStart"/>
            <w:r>
              <w:rPr>
                <w:color w:val="002060"/>
                <w:sz w:val="20"/>
                <w:szCs w:val="20"/>
              </w:rPr>
              <w:t>αγροτουρισμού</w:t>
            </w:r>
            <w:proofErr w:type="spellEnd"/>
            <w:r>
              <w:rPr>
                <w:color w:val="002060"/>
                <w:sz w:val="20"/>
                <w:szCs w:val="20"/>
              </w:rPr>
              <w:t xml:space="preserve"> και αφετέρου αειφόρου αγροτικής ανάπτυξης.</w:t>
            </w:r>
          </w:p>
          <w:p w:rsidR="005118DF" w:rsidRDefault="009F61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Να περιγράψει, διακρίνει και εξηγήσει τις ευρωπαϊκές και εθνικές πολιτικές αγροτουριστικής ανάπτυξης.</w:t>
            </w:r>
          </w:p>
          <w:p w:rsidR="005118DF" w:rsidRDefault="009F61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Να αναπτύξει/δημιουργήσει ένα σχέδιο αγροτουρ</w:t>
            </w:r>
            <w:r>
              <w:rPr>
                <w:color w:val="002060"/>
                <w:sz w:val="20"/>
                <w:szCs w:val="20"/>
              </w:rPr>
              <w:t>ιστικής ανάπτυξης.</w:t>
            </w:r>
          </w:p>
          <w:p w:rsidR="005118DF" w:rsidRDefault="009F61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Να αξιολογήσει ένα σχέδιο αγροτουριστικής ανάπτυξης.</w:t>
            </w:r>
          </w:p>
          <w:p w:rsidR="005118DF" w:rsidRDefault="009F61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lastRenderedPageBreak/>
              <w:t>Να συνεργαστεί με τους συμφοιτητές/</w:t>
            </w:r>
            <w:proofErr w:type="spellStart"/>
            <w:r>
              <w:rPr>
                <w:color w:val="002060"/>
                <w:sz w:val="20"/>
                <w:szCs w:val="20"/>
              </w:rPr>
              <w:t>τριές</w:t>
            </w:r>
            <w:proofErr w:type="spellEnd"/>
            <w:r>
              <w:rPr>
                <w:color w:val="002060"/>
                <w:sz w:val="20"/>
                <w:szCs w:val="20"/>
              </w:rPr>
              <w:t xml:space="preserve"> του/της για να συγκεντρώσουν τα απαραίτητα στοιχεία ώστε να συνθέσουν και να παρουσιάσουν μια εργασία σε συναφή με το αντικείμενο θέματα.</w:t>
            </w:r>
          </w:p>
          <w:p w:rsidR="005118DF" w:rsidRDefault="005118DF">
            <w:pPr>
              <w:widowControl w:val="0"/>
              <w:spacing w:after="60" w:line="240" w:lineRule="auto"/>
              <w:rPr>
                <w:i/>
                <w:sz w:val="16"/>
                <w:szCs w:val="16"/>
              </w:rPr>
            </w:pPr>
          </w:p>
        </w:tc>
      </w:tr>
      <w:tr w:rsidR="005118DF">
        <w:tc>
          <w:tcPr>
            <w:tcW w:w="18" w:type="dxa"/>
          </w:tcPr>
          <w:p w:rsidR="005118DF" w:rsidRDefault="00511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8454" w:type="dxa"/>
            <w:gridSpan w:val="2"/>
            <w:tcBorders>
              <w:bottom w:val="nil"/>
            </w:tcBorders>
            <w:shd w:val="clear" w:color="auto" w:fill="DDD9C3"/>
          </w:tcPr>
          <w:p w:rsidR="005118DF" w:rsidRDefault="009F613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Γενικές Ικανότητες</w:t>
            </w:r>
          </w:p>
        </w:tc>
      </w:tr>
      <w:tr w:rsidR="005118DF">
        <w:tc>
          <w:tcPr>
            <w:tcW w:w="8472" w:type="dxa"/>
            <w:gridSpan w:val="3"/>
            <w:tcBorders>
              <w:top w:val="nil"/>
              <w:bottom w:val="nil"/>
            </w:tcBorders>
            <w:shd w:val="clear" w:color="auto" w:fill="DDD9C3"/>
          </w:tcPr>
          <w:p w:rsidR="005118DF" w:rsidRDefault="009F6133">
            <w:pPr>
              <w:widowControl w:val="0"/>
              <w:spacing w:after="6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Λαμβάνοντας υπόψη τις γενικές ικανότητες που πρέπει να έχει αποκτήσει ο πτυχιούχος (όπως αυτές αναγράφονται στο Παράρτημα Διπλώματος και παρατίθενται ακολούθως) σε ποια / ποιες από αυτές αποσκοπεί το μάθημα;.</w:t>
            </w:r>
          </w:p>
        </w:tc>
      </w:tr>
      <w:tr w:rsidR="005118DF">
        <w:tc>
          <w:tcPr>
            <w:tcW w:w="3964" w:type="dxa"/>
            <w:gridSpan w:val="2"/>
            <w:tcBorders>
              <w:top w:val="nil"/>
              <w:right w:val="nil"/>
            </w:tcBorders>
            <w:shd w:val="clear" w:color="auto" w:fill="DDD9C3"/>
          </w:tcPr>
          <w:p w:rsidR="005118DF" w:rsidRDefault="009F6133">
            <w:pPr>
              <w:widowControl w:val="0"/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Αναζήτηση, ανάλυση και σύνθεση δεδομένων και πληροφοριών, με τη χρήση και των απαραίτητων τεχνολογιών </w:t>
            </w:r>
          </w:p>
          <w:p w:rsidR="005118DF" w:rsidRDefault="009F6133">
            <w:pPr>
              <w:widowControl w:val="0"/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Προσαρμογή σε νέες καταστάσεις </w:t>
            </w:r>
          </w:p>
          <w:p w:rsidR="005118DF" w:rsidRDefault="009F6133">
            <w:pPr>
              <w:widowControl w:val="0"/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Λήψη αποφάσεων </w:t>
            </w:r>
          </w:p>
          <w:p w:rsidR="005118DF" w:rsidRDefault="009F6133">
            <w:pPr>
              <w:widowControl w:val="0"/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Αυτόνομη εργασία </w:t>
            </w:r>
          </w:p>
          <w:p w:rsidR="005118DF" w:rsidRDefault="009F6133">
            <w:pPr>
              <w:widowControl w:val="0"/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Ομαδική εργασία </w:t>
            </w:r>
          </w:p>
          <w:p w:rsidR="005118DF" w:rsidRDefault="009F6133">
            <w:pPr>
              <w:widowControl w:val="0"/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Εργασία σε διεθνές περιβάλλον </w:t>
            </w:r>
          </w:p>
          <w:p w:rsidR="005118DF" w:rsidRDefault="009F6133">
            <w:pPr>
              <w:widowControl w:val="0"/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Εργασία σε διεπιστημονικό περιβάλλον </w:t>
            </w:r>
          </w:p>
          <w:p w:rsidR="005118DF" w:rsidRDefault="009F6133">
            <w:pPr>
              <w:widowControl w:val="0"/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Παράγωγή νέων ερευνητικών ιδεών </w:t>
            </w:r>
          </w:p>
        </w:tc>
        <w:tc>
          <w:tcPr>
            <w:tcW w:w="4508" w:type="dxa"/>
            <w:tcBorders>
              <w:top w:val="nil"/>
              <w:left w:val="nil"/>
            </w:tcBorders>
            <w:shd w:val="clear" w:color="auto" w:fill="DDD9C3"/>
          </w:tcPr>
          <w:p w:rsidR="005118DF" w:rsidRDefault="009F6133">
            <w:pPr>
              <w:widowControl w:val="0"/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Σχεδιασμός και διαχείριση έργων </w:t>
            </w:r>
          </w:p>
          <w:p w:rsidR="005118DF" w:rsidRDefault="009F6133">
            <w:pPr>
              <w:widowControl w:val="0"/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Σεβασμός στη διαφορετικότητα και στην </w:t>
            </w:r>
            <w:proofErr w:type="spellStart"/>
            <w:r>
              <w:rPr>
                <w:i/>
                <w:sz w:val="16"/>
                <w:szCs w:val="16"/>
              </w:rPr>
              <w:t>πολυπολιτισμικότητα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</w:p>
          <w:p w:rsidR="005118DF" w:rsidRDefault="009F6133">
            <w:pPr>
              <w:widowControl w:val="0"/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Σεβασμός στο φυσικό περιβάλλον </w:t>
            </w:r>
          </w:p>
          <w:p w:rsidR="005118DF" w:rsidRDefault="009F6133">
            <w:pPr>
              <w:widowControl w:val="0"/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Επίδειξη κοινωνικής, επαγγελματικής και ηθικής υπευθυνότητας και ευαισθησίας σε θέματα φύλου </w:t>
            </w:r>
          </w:p>
          <w:p w:rsidR="005118DF" w:rsidRDefault="009F6133">
            <w:pPr>
              <w:widowControl w:val="0"/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Άσκηση κριτικής και αυτοκριτικής </w:t>
            </w:r>
          </w:p>
          <w:p w:rsidR="005118DF" w:rsidRDefault="009F613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Προαγωγή της ελεύθερης, δημιουργικής και επαγωγικής σκέψης</w:t>
            </w:r>
          </w:p>
        </w:tc>
      </w:tr>
      <w:tr w:rsidR="005118DF">
        <w:tc>
          <w:tcPr>
            <w:tcW w:w="8472" w:type="dxa"/>
            <w:gridSpan w:val="3"/>
          </w:tcPr>
          <w:p w:rsidR="005118DF" w:rsidRDefault="009F6133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Αναζήτηση, ανάλυση και σύνθεση δεδομένων και πληροφοριών με τη χρήση και των απαραίτητων τεχνολογιών</w:t>
            </w:r>
          </w:p>
          <w:p w:rsidR="005118DF" w:rsidRDefault="009F6133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Λήψη αποφάσεων</w:t>
            </w:r>
          </w:p>
          <w:p w:rsidR="005118DF" w:rsidRDefault="009F6133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Αυτόνομη Εργασία</w:t>
            </w:r>
          </w:p>
          <w:p w:rsidR="005118DF" w:rsidRDefault="009F6133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Ομαδική Εργασία</w:t>
            </w:r>
          </w:p>
          <w:p w:rsidR="005118DF" w:rsidRDefault="009F6133">
            <w:pPr>
              <w:widowControl w:val="0"/>
              <w:numPr>
                <w:ilvl w:val="0"/>
                <w:numId w:val="1"/>
              </w:numPr>
              <w:spacing w:after="60" w:line="240" w:lineRule="auto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Σεβασμός στη διαφορετικότητα και την </w:t>
            </w:r>
            <w:proofErr w:type="spellStart"/>
            <w:r>
              <w:rPr>
                <w:color w:val="002060"/>
                <w:sz w:val="20"/>
                <w:szCs w:val="20"/>
              </w:rPr>
              <w:t>πολυπολιτισμικότητα</w:t>
            </w:r>
            <w:proofErr w:type="spellEnd"/>
          </w:p>
          <w:p w:rsidR="005118DF" w:rsidRDefault="009F6133">
            <w:pPr>
              <w:widowControl w:val="0"/>
              <w:numPr>
                <w:ilvl w:val="0"/>
                <w:numId w:val="1"/>
              </w:numPr>
              <w:spacing w:after="60" w:line="240" w:lineRule="auto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Επίδειξη κοινωνικής, επαγγελματικής και ηθικής υπευθυνότητας και ευαισθησίας σε θέματα φύλου.</w:t>
            </w:r>
          </w:p>
          <w:p w:rsidR="005118DF" w:rsidRDefault="009F6133">
            <w:pPr>
              <w:widowControl w:val="0"/>
              <w:numPr>
                <w:ilvl w:val="0"/>
                <w:numId w:val="1"/>
              </w:numPr>
              <w:spacing w:after="60" w:line="240" w:lineRule="auto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Άσκηση κριτικής και αυτοκριτικής</w:t>
            </w:r>
          </w:p>
          <w:p w:rsidR="005118DF" w:rsidRDefault="009F6133">
            <w:pPr>
              <w:widowControl w:val="0"/>
              <w:numPr>
                <w:ilvl w:val="0"/>
                <w:numId w:val="1"/>
              </w:numPr>
              <w:spacing w:after="60" w:line="240" w:lineRule="auto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Προαγωγή της ελεύθερης, δημιουργικής και επαγωγικής σκέψης</w:t>
            </w:r>
          </w:p>
          <w:p w:rsidR="005118DF" w:rsidRDefault="005118DF">
            <w:pPr>
              <w:widowControl w:val="0"/>
              <w:spacing w:after="60" w:line="240" w:lineRule="auto"/>
              <w:ind w:left="454" w:hanging="454"/>
              <w:rPr>
                <w:i/>
                <w:sz w:val="16"/>
                <w:szCs w:val="16"/>
              </w:rPr>
            </w:pPr>
          </w:p>
        </w:tc>
      </w:tr>
    </w:tbl>
    <w:p w:rsidR="005118DF" w:rsidRDefault="009F6133">
      <w:pPr>
        <w:widowControl w:val="0"/>
        <w:numPr>
          <w:ilvl w:val="0"/>
          <w:numId w:val="2"/>
        </w:numPr>
        <w:spacing w:before="120" w:after="0" w:line="240" w:lineRule="auto"/>
        <w:ind w:left="357" w:hanging="357"/>
        <w:rPr>
          <w:b/>
          <w:color w:val="000000"/>
        </w:rPr>
      </w:pPr>
      <w:r>
        <w:rPr>
          <w:b/>
          <w:color w:val="000000"/>
        </w:rPr>
        <w:t>ΠΕΡΙΕΧΟΜΕΝΟ</w:t>
      </w:r>
      <w:r>
        <w:rPr>
          <w:b/>
          <w:color w:val="000000"/>
        </w:rPr>
        <w:t xml:space="preserve"> ΜΑΘΗΜΑΤΟΣ</w:t>
      </w:r>
    </w:p>
    <w:tbl>
      <w:tblPr>
        <w:tblStyle w:val="a1"/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5118DF">
        <w:tc>
          <w:tcPr>
            <w:tcW w:w="8472" w:type="dxa"/>
          </w:tcPr>
          <w:p w:rsidR="005118DF" w:rsidRDefault="005118DF">
            <w:pPr>
              <w:spacing w:after="0" w:line="240" w:lineRule="auto"/>
              <w:rPr>
                <w:color w:val="002060"/>
                <w:sz w:val="20"/>
                <w:szCs w:val="20"/>
              </w:rPr>
            </w:pPr>
          </w:p>
          <w:p w:rsidR="005118DF" w:rsidRDefault="009F6133">
            <w:pPr>
              <w:spacing w:after="0" w:line="240" w:lineRule="auto"/>
              <w:ind w:left="454" w:hanging="454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i.</w:t>
            </w:r>
            <w:r>
              <w:rPr>
                <w:color w:val="002060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Τουρισμός-εννοιολογικό πλαίσιο και οικονομική σημασία: βασικές έννοιες, το κύκλωμα της τουριστικής αγοράς, το τουριστικό προϊόν, εξέλιξη του φαινομένου του τουρισμού, οικονομική σημασία, διεθνείς τάσεις</w:t>
            </w:r>
          </w:p>
          <w:p w:rsidR="005118DF" w:rsidRDefault="009F6133">
            <w:pPr>
              <w:spacing w:after="0" w:line="240" w:lineRule="auto"/>
              <w:ind w:left="454" w:hanging="454"/>
              <w:rPr>
                <w:color w:val="002060"/>
                <w:sz w:val="20"/>
                <w:szCs w:val="20"/>
              </w:rPr>
            </w:pPr>
            <w:proofErr w:type="spellStart"/>
            <w:r>
              <w:rPr>
                <w:color w:val="002060"/>
                <w:sz w:val="20"/>
                <w:szCs w:val="20"/>
              </w:rPr>
              <w:t>ii</w:t>
            </w:r>
            <w:proofErr w:type="spellEnd"/>
            <w:r>
              <w:rPr>
                <w:color w:val="002060"/>
                <w:sz w:val="20"/>
                <w:szCs w:val="20"/>
              </w:rPr>
              <w:t>.</w:t>
            </w:r>
            <w:r>
              <w:rPr>
                <w:color w:val="002060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Από το μαζικό στο βιώσιμο/αειφόρο </w:t>
            </w:r>
            <w:r>
              <w:rPr>
                <w:sz w:val="20"/>
                <w:szCs w:val="20"/>
              </w:rPr>
              <w:t>τουρισμό: Επιπτώσεις του τουρισμού στην οικονομία, την κοινωνία, τους φυσικούς πόρους και τα οικοσυστήματα, η αμφισβήτηση του προτύπου του οργανωμένου μαζικού τουρισμού, νέα καταναλωτικά πρότυπα τουριστών</w:t>
            </w:r>
          </w:p>
          <w:p w:rsidR="005118DF" w:rsidRDefault="009F6133">
            <w:pPr>
              <w:spacing w:after="0" w:line="240" w:lineRule="auto"/>
              <w:ind w:left="454" w:hanging="454"/>
              <w:rPr>
                <w:color w:val="002060"/>
                <w:sz w:val="20"/>
                <w:szCs w:val="20"/>
              </w:rPr>
            </w:pPr>
            <w:proofErr w:type="spellStart"/>
            <w:r>
              <w:rPr>
                <w:color w:val="002060"/>
                <w:sz w:val="20"/>
                <w:szCs w:val="20"/>
              </w:rPr>
              <w:t>iii</w:t>
            </w:r>
            <w:proofErr w:type="spellEnd"/>
            <w:r>
              <w:rPr>
                <w:color w:val="002060"/>
                <w:sz w:val="20"/>
                <w:szCs w:val="20"/>
              </w:rPr>
              <w:t>.</w:t>
            </w:r>
            <w:r>
              <w:rPr>
                <w:color w:val="002060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Θεωρητική προσέγγιση έννοια και αρχές του βιώσιμου τουρισμού, σύνδεση με τη θεωρία της αειφόρου ανάπτυξης. Εναλλακτικός τουρισμός, αγροτικός τουρισμός, </w:t>
            </w:r>
            <w:proofErr w:type="spellStart"/>
            <w:r>
              <w:rPr>
                <w:sz w:val="20"/>
                <w:szCs w:val="20"/>
              </w:rPr>
              <w:t>αγροτουρισμός</w:t>
            </w:r>
            <w:proofErr w:type="spellEnd"/>
            <w:r>
              <w:rPr>
                <w:sz w:val="20"/>
                <w:szCs w:val="20"/>
              </w:rPr>
              <w:t xml:space="preserve"> και ολοκληρωμένη/ αειφόρος αγροτική ανάπτυξη.</w:t>
            </w:r>
          </w:p>
          <w:p w:rsidR="005118DF" w:rsidRDefault="009F6133">
            <w:pPr>
              <w:spacing w:after="0" w:line="240" w:lineRule="auto"/>
              <w:ind w:left="454" w:hanging="454"/>
              <w:rPr>
                <w:color w:val="002060"/>
                <w:sz w:val="20"/>
                <w:szCs w:val="20"/>
              </w:rPr>
            </w:pPr>
            <w:proofErr w:type="spellStart"/>
            <w:r>
              <w:rPr>
                <w:color w:val="002060"/>
                <w:sz w:val="20"/>
                <w:szCs w:val="20"/>
              </w:rPr>
              <w:t>iv</w:t>
            </w:r>
            <w:proofErr w:type="spellEnd"/>
            <w:r>
              <w:rPr>
                <w:color w:val="002060"/>
                <w:sz w:val="20"/>
                <w:szCs w:val="20"/>
              </w:rPr>
              <w:t>.</w:t>
            </w:r>
            <w:r>
              <w:rPr>
                <w:color w:val="002060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Χαρακτηριστικά αγροτουριστικής ζήτησης, </w:t>
            </w:r>
            <w:r>
              <w:rPr>
                <w:sz w:val="20"/>
                <w:szCs w:val="20"/>
              </w:rPr>
              <w:t>διαχείριση της ποιότητας, προδιαγραφές ποιότητας και πιστοποίηση.</w:t>
            </w:r>
          </w:p>
          <w:p w:rsidR="005118DF" w:rsidRDefault="009F6133">
            <w:pPr>
              <w:spacing w:after="0" w:line="240" w:lineRule="auto"/>
              <w:ind w:left="454" w:hanging="454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v.</w:t>
            </w:r>
            <w:r>
              <w:rPr>
                <w:color w:val="002060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Το φύλο στον </w:t>
            </w:r>
            <w:proofErr w:type="spellStart"/>
            <w:r>
              <w:rPr>
                <w:sz w:val="20"/>
                <w:szCs w:val="20"/>
              </w:rPr>
              <w:t>αγροτουρισμό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5118DF" w:rsidRDefault="009F6133">
            <w:pPr>
              <w:spacing w:after="0" w:line="240" w:lineRule="auto"/>
              <w:ind w:left="454" w:hanging="454"/>
              <w:rPr>
                <w:color w:val="002060"/>
                <w:sz w:val="20"/>
                <w:szCs w:val="20"/>
              </w:rPr>
            </w:pPr>
            <w:proofErr w:type="spellStart"/>
            <w:r>
              <w:rPr>
                <w:color w:val="002060"/>
                <w:sz w:val="20"/>
                <w:szCs w:val="20"/>
              </w:rPr>
              <w:t>vi</w:t>
            </w:r>
            <w:proofErr w:type="spellEnd"/>
            <w:r>
              <w:rPr>
                <w:color w:val="002060"/>
                <w:sz w:val="20"/>
                <w:szCs w:val="20"/>
              </w:rPr>
              <w:t>.</w:t>
            </w:r>
            <w:r>
              <w:rPr>
                <w:color w:val="002060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Η ευρωπαϊκή και εθνική πολιτική για τον </w:t>
            </w:r>
            <w:proofErr w:type="spellStart"/>
            <w:r>
              <w:rPr>
                <w:sz w:val="20"/>
                <w:szCs w:val="20"/>
              </w:rPr>
              <w:t>αγροτουρισμό</w:t>
            </w:r>
            <w:proofErr w:type="spellEnd"/>
            <w:r>
              <w:rPr>
                <w:sz w:val="20"/>
                <w:szCs w:val="20"/>
              </w:rPr>
              <w:t xml:space="preserve">: Ο </w:t>
            </w:r>
            <w:proofErr w:type="spellStart"/>
            <w:r>
              <w:rPr>
                <w:sz w:val="20"/>
                <w:szCs w:val="20"/>
              </w:rPr>
              <w:t>αγροτουρισμός</w:t>
            </w:r>
            <w:proofErr w:type="spellEnd"/>
            <w:r>
              <w:rPr>
                <w:sz w:val="20"/>
                <w:szCs w:val="20"/>
              </w:rPr>
              <w:t xml:space="preserve"> ως μέρος της στρατηγικής της Ε.Ε. για την ολοκληρωμένη ανάπτυξη, θεσμικό πλαίσιο στήρι</w:t>
            </w:r>
            <w:r>
              <w:rPr>
                <w:sz w:val="20"/>
                <w:szCs w:val="20"/>
              </w:rPr>
              <w:t>ξης και φορείς εφαρμογής.</w:t>
            </w:r>
          </w:p>
          <w:p w:rsidR="005118DF" w:rsidRDefault="009F6133">
            <w:pPr>
              <w:spacing w:after="0" w:line="240" w:lineRule="auto"/>
              <w:ind w:left="454" w:hanging="454"/>
              <w:rPr>
                <w:color w:val="002060"/>
                <w:sz w:val="20"/>
                <w:szCs w:val="20"/>
              </w:rPr>
            </w:pPr>
            <w:proofErr w:type="spellStart"/>
            <w:r>
              <w:rPr>
                <w:color w:val="002060"/>
                <w:sz w:val="20"/>
                <w:szCs w:val="20"/>
              </w:rPr>
              <w:t>vii</w:t>
            </w:r>
            <w:proofErr w:type="spellEnd"/>
            <w:r>
              <w:rPr>
                <w:color w:val="002060"/>
                <w:sz w:val="20"/>
                <w:szCs w:val="20"/>
              </w:rPr>
              <w:t>.</w:t>
            </w:r>
            <w:r>
              <w:rPr>
                <w:color w:val="002060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Σχεδιασμός </w:t>
            </w:r>
            <w:proofErr w:type="spellStart"/>
            <w:r>
              <w:rPr>
                <w:sz w:val="20"/>
                <w:szCs w:val="20"/>
              </w:rPr>
              <w:t>αγροτουριστκών</w:t>
            </w:r>
            <w:proofErr w:type="spellEnd"/>
            <w:r>
              <w:rPr>
                <w:sz w:val="20"/>
                <w:szCs w:val="20"/>
              </w:rPr>
              <w:t xml:space="preserve"> δράσεων: Θεωρητικές προσεγγίσεις και εφαρμογές.</w:t>
            </w:r>
          </w:p>
          <w:p w:rsidR="005118DF" w:rsidRDefault="009F6133">
            <w:pPr>
              <w:spacing w:after="0" w:line="240" w:lineRule="auto"/>
              <w:ind w:left="454" w:hanging="454"/>
              <w:rPr>
                <w:color w:val="002060"/>
                <w:sz w:val="20"/>
                <w:szCs w:val="20"/>
              </w:rPr>
            </w:pPr>
            <w:proofErr w:type="spellStart"/>
            <w:r>
              <w:rPr>
                <w:color w:val="002060"/>
                <w:sz w:val="20"/>
                <w:szCs w:val="20"/>
              </w:rPr>
              <w:t>viii</w:t>
            </w:r>
            <w:proofErr w:type="spellEnd"/>
            <w:r>
              <w:rPr>
                <w:color w:val="002060"/>
                <w:sz w:val="20"/>
                <w:szCs w:val="20"/>
              </w:rPr>
              <w:t>.</w:t>
            </w:r>
            <w:r>
              <w:rPr>
                <w:color w:val="002060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Πρακτικές εφαρμογές και μελέτες περιπτώσεων </w:t>
            </w:r>
            <w:proofErr w:type="spellStart"/>
            <w:r>
              <w:rPr>
                <w:sz w:val="20"/>
                <w:szCs w:val="20"/>
              </w:rPr>
              <w:t>αγροτουρισμού</w:t>
            </w:r>
            <w:proofErr w:type="spellEnd"/>
            <w:r>
              <w:rPr>
                <w:sz w:val="20"/>
                <w:szCs w:val="20"/>
              </w:rPr>
              <w:t xml:space="preserve"> από τον Ελληνικό και Ευρωπαϊκό χώρο.</w:t>
            </w:r>
          </w:p>
        </w:tc>
      </w:tr>
    </w:tbl>
    <w:p w:rsidR="005118DF" w:rsidRDefault="009F6133">
      <w:pPr>
        <w:widowControl w:val="0"/>
        <w:numPr>
          <w:ilvl w:val="0"/>
          <w:numId w:val="2"/>
        </w:numPr>
        <w:spacing w:before="120" w:after="0" w:line="240" w:lineRule="auto"/>
        <w:ind w:left="357" w:hanging="357"/>
        <w:rPr>
          <w:b/>
          <w:color w:val="000000"/>
        </w:rPr>
      </w:pPr>
      <w:r>
        <w:rPr>
          <w:b/>
          <w:color w:val="000000"/>
        </w:rPr>
        <w:t>ΔΙΔΑΚΤΙΚΕΣ και ΜΑΘΗΣΙΑΚΕΣ ΜΕΘΟΔΟΙ - ΑΞΙΟΛΟΓΗΣΗ</w:t>
      </w:r>
    </w:p>
    <w:tbl>
      <w:tblPr>
        <w:tblStyle w:val="a2"/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06"/>
        <w:gridCol w:w="5166"/>
      </w:tblGrid>
      <w:tr w:rsidR="005118DF">
        <w:tc>
          <w:tcPr>
            <w:tcW w:w="3306" w:type="dxa"/>
            <w:shd w:val="clear" w:color="auto" w:fill="DDD9C3"/>
          </w:tcPr>
          <w:p w:rsidR="005118DF" w:rsidRDefault="009F6133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ΤΡ</w:t>
            </w:r>
            <w:r>
              <w:rPr>
                <w:b/>
                <w:sz w:val="20"/>
                <w:szCs w:val="20"/>
              </w:rPr>
              <w:t>ΟΠΟΣ ΠΑΡΑΔΟΣΗΣ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i/>
                <w:sz w:val="16"/>
                <w:szCs w:val="16"/>
              </w:rPr>
              <w:t>Πρόσωπο με πρόσωπο, Εξ αποστάσεως εκπαίδευση κ.λπ.</w:t>
            </w:r>
          </w:p>
        </w:tc>
        <w:tc>
          <w:tcPr>
            <w:tcW w:w="5166" w:type="dxa"/>
          </w:tcPr>
          <w:p w:rsidR="005118DF" w:rsidRDefault="009F6133">
            <w:pPr>
              <w:rPr>
                <w:color w:val="002060"/>
              </w:rPr>
            </w:pPr>
            <w:r>
              <w:rPr>
                <w:color w:val="002060"/>
              </w:rPr>
              <w:t>Στην τάξη (πρόσωπο-με-πρόσωπο)</w:t>
            </w:r>
          </w:p>
        </w:tc>
      </w:tr>
      <w:tr w:rsidR="005118DF">
        <w:tc>
          <w:tcPr>
            <w:tcW w:w="3306" w:type="dxa"/>
            <w:shd w:val="clear" w:color="auto" w:fill="DDD9C3"/>
          </w:tcPr>
          <w:p w:rsidR="005118DF" w:rsidRDefault="009F6133">
            <w:pPr>
              <w:spacing w:after="0" w:line="240" w:lineRule="auto"/>
              <w:jc w:val="right"/>
              <w:rPr>
                <w:i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ΧΡΗΣΗ ΤΕΧΝΟΛΟΓΙΩΝ ΠΛΗΡΟΦΟΡΙΑΣ ΚΑΙ ΕΠΙΚΟΙΝΩΝΙΩΝ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i/>
                <w:sz w:val="16"/>
                <w:szCs w:val="16"/>
              </w:rPr>
              <w:t>Χρήση Τ.Π.Ε. στη Διδασκαλία, στην Εργαστηριακή Εκπαίδευση, στην Επικοινωνία με τους φοιτητές</w:t>
            </w:r>
          </w:p>
        </w:tc>
        <w:tc>
          <w:tcPr>
            <w:tcW w:w="5166" w:type="dxa"/>
          </w:tcPr>
          <w:p w:rsidR="005118DF" w:rsidRDefault="009F6133">
            <w:pPr>
              <w:spacing w:after="0" w:line="240" w:lineRule="auto"/>
              <w:rPr>
                <w:color w:val="002060"/>
              </w:rPr>
            </w:pPr>
            <w:r>
              <w:rPr>
                <w:color w:val="002060"/>
              </w:rPr>
              <w:t>Χρήση ΤΠΕ στη διδασκαλία και την παρουσίαση εργασιών</w:t>
            </w:r>
          </w:p>
          <w:p w:rsidR="005118DF" w:rsidRDefault="009F6133">
            <w:pPr>
              <w:spacing w:after="0" w:line="240" w:lineRule="auto"/>
              <w:rPr>
                <w:color w:val="002060"/>
              </w:rPr>
            </w:pPr>
            <w:r>
              <w:rPr>
                <w:color w:val="002060"/>
              </w:rPr>
              <w:t>Υποστήριξη Μαθησιακής διαδικασίας μέσω της ηλεκτρονικής πλατφόρμας e-</w:t>
            </w:r>
            <w:proofErr w:type="spellStart"/>
            <w:r>
              <w:rPr>
                <w:color w:val="002060"/>
              </w:rPr>
              <w:t>class</w:t>
            </w:r>
            <w:proofErr w:type="spellEnd"/>
          </w:p>
          <w:p w:rsidR="005118DF" w:rsidRDefault="009F6133">
            <w:pPr>
              <w:spacing w:after="0" w:line="240" w:lineRule="auto"/>
              <w:rPr>
                <w:b/>
                <w:color w:val="002060"/>
              </w:rPr>
            </w:pPr>
            <w:r>
              <w:rPr>
                <w:color w:val="002060"/>
              </w:rPr>
              <w:lastRenderedPageBreak/>
              <w:t>Επικοινωνία με φοιτητές μέσω e-</w:t>
            </w:r>
            <w:proofErr w:type="spellStart"/>
            <w:r>
              <w:rPr>
                <w:color w:val="002060"/>
              </w:rPr>
              <w:t>class</w:t>
            </w:r>
            <w:proofErr w:type="spellEnd"/>
            <w:r>
              <w:rPr>
                <w:color w:val="002060"/>
              </w:rPr>
              <w:t xml:space="preserve"> &amp; email</w:t>
            </w:r>
          </w:p>
        </w:tc>
      </w:tr>
      <w:tr w:rsidR="005118DF">
        <w:tc>
          <w:tcPr>
            <w:tcW w:w="3306" w:type="dxa"/>
            <w:shd w:val="clear" w:color="auto" w:fill="DDD9C3"/>
          </w:tcPr>
          <w:p w:rsidR="005118DF" w:rsidRDefault="009F6133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ΟΡΓΑΝΩΣΗ ΔΙΔΑΣΚΑΛΙΑΣ</w:t>
            </w:r>
          </w:p>
          <w:p w:rsidR="005118DF" w:rsidRDefault="009F613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Περιγράφονται αναλυτικά ο τρόπος και μέθοδοι διδασκαλίας.</w:t>
            </w:r>
          </w:p>
          <w:p w:rsidR="005118DF" w:rsidRDefault="009F613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Δια</w:t>
            </w:r>
            <w:r>
              <w:rPr>
                <w:i/>
                <w:sz w:val="16"/>
                <w:szCs w:val="16"/>
              </w:rPr>
              <w:t xml:space="preserve">λέξεις, Σεμινάρια, Εργαστηριακή Άσκηση, Άσκηση Πεδίου, Μελέτη &amp; ανάλυση βιβλιογραφίας, Φροντιστήριο, Πρακτική (Τοποθέτηση), Κλινική Άσκηση, Καλλιτεχνικό Εργαστήριο, </w:t>
            </w:r>
            <w:proofErr w:type="spellStart"/>
            <w:r>
              <w:rPr>
                <w:i/>
                <w:sz w:val="16"/>
                <w:szCs w:val="16"/>
              </w:rPr>
              <w:t>Διαδραστική</w:t>
            </w:r>
            <w:proofErr w:type="spellEnd"/>
            <w:r>
              <w:rPr>
                <w:i/>
                <w:sz w:val="16"/>
                <w:szCs w:val="16"/>
              </w:rPr>
              <w:t xml:space="preserve"> διδασκαλία, Εκπαιδευτικές επισκέψεις, Εκπόνηση μελέτης (</w:t>
            </w:r>
            <w:proofErr w:type="spellStart"/>
            <w:r>
              <w:rPr>
                <w:i/>
                <w:sz w:val="16"/>
                <w:szCs w:val="16"/>
              </w:rPr>
              <w:t>project</w:t>
            </w:r>
            <w:proofErr w:type="spellEnd"/>
            <w:r>
              <w:rPr>
                <w:i/>
                <w:sz w:val="16"/>
                <w:szCs w:val="16"/>
              </w:rPr>
              <w:t>), Συγγραφή εργα</w:t>
            </w:r>
            <w:r>
              <w:rPr>
                <w:i/>
                <w:sz w:val="16"/>
                <w:szCs w:val="16"/>
              </w:rPr>
              <w:t>σίας / εργασιών, Καλλιτεχνική δημιουργία, κ.λπ.</w:t>
            </w:r>
          </w:p>
          <w:p w:rsidR="005118DF" w:rsidRDefault="005118DF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  <w:p w:rsidR="005118DF" w:rsidRDefault="009F613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</w:t>
            </w:r>
            <w:proofErr w:type="spellStart"/>
            <w:r>
              <w:rPr>
                <w:i/>
                <w:sz w:val="16"/>
                <w:szCs w:val="16"/>
              </w:rPr>
              <w:t>standards</w:t>
            </w:r>
            <w:proofErr w:type="spellEnd"/>
            <w:r>
              <w:rPr>
                <w:i/>
                <w:sz w:val="16"/>
                <w:szCs w:val="16"/>
              </w:rPr>
              <w:t xml:space="preserve"> του ECT</w:t>
            </w:r>
            <w:r>
              <w:rPr>
                <w:i/>
                <w:sz w:val="16"/>
                <w:szCs w:val="16"/>
              </w:rPr>
              <w:t>S</w:t>
            </w:r>
          </w:p>
        </w:tc>
        <w:tc>
          <w:tcPr>
            <w:tcW w:w="5166" w:type="dxa"/>
          </w:tcPr>
          <w:p w:rsidR="005118DF" w:rsidRDefault="00511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sz w:val="16"/>
                <w:szCs w:val="16"/>
              </w:rPr>
            </w:pPr>
          </w:p>
          <w:tbl>
            <w:tblPr>
              <w:tblStyle w:val="a3"/>
              <w:tblW w:w="49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67"/>
              <w:gridCol w:w="2468"/>
            </w:tblGrid>
            <w:tr w:rsidR="005118DF"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vAlign w:val="center"/>
                </w:tcPr>
                <w:p w:rsidR="005118DF" w:rsidRDefault="009F6133">
                  <w:pPr>
                    <w:spacing w:after="0" w:line="240" w:lineRule="auto"/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b/>
                      <w:i/>
                      <w:sz w:val="20"/>
                      <w:szCs w:val="20"/>
                    </w:rPr>
                    <w:t>Δραστηριότητα</w:t>
                  </w:r>
                </w:p>
              </w:tc>
              <w:tc>
                <w:tcPr>
                  <w:tcW w:w="2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vAlign w:val="center"/>
                </w:tcPr>
                <w:p w:rsidR="005118DF" w:rsidRDefault="009F6133">
                  <w:pPr>
                    <w:spacing w:after="0" w:line="240" w:lineRule="auto"/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b/>
                      <w:i/>
                      <w:sz w:val="20"/>
                      <w:szCs w:val="20"/>
                    </w:rPr>
                    <w:t>Φόρτος Εργασίας Εξαμήνου</w:t>
                  </w:r>
                </w:p>
              </w:tc>
            </w:tr>
            <w:tr w:rsidR="005118DF"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18DF" w:rsidRDefault="009F6133">
                  <w:pPr>
                    <w:spacing w:after="0" w:line="240" w:lineRule="auto"/>
                    <w:rPr>
                      <w:color w:val="002060"/>
                      <w:sz w:val="20"/>
                      <w:szCs w:val="20"/>
                    </w:rPr>
                  </w:pPr>
                  <w:r>
                    <w:rPr>
                      <w:color w:val="002060"/>
                      <w:sz w:val="20"/>
                      <w:szCs w:val="20"/>
                    </w:rPr>
                    <w:t>Διαλέξεις</w:t>
                  </w:r>
                </w:p>
              </w:tc>
              <w:tc>
                <w:tcPr>
                  <w:tcW w:w="2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18DF" w:rsidRDefault="009F6133">
                  <w:pPr>
                    <w:spacing w:after="0" w:line="240" w:lineRule="auto"/>
                    <w:jc w:val="center"/>
                    <w:rPr>
                      <w:color w:val="002060"/>
                      <w:sz w:val="20"/>
                      <w:szCs w:val="20"/>
                    </w:rPr>
                  </w:pPr>
                  <w:r>
                    <w:rPr>
                      <w:color w:val="002060"/>
                      <w:sz w:val="20"/>
                      <w:szCs w:val="20"/>
                    </w:rPr>
                    <w:t>65</w:t>
                  </w:r>
                </w:p>
              </w:tc>
            </w:tr>
            <w:tr w:rsidR="005118DF"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18DF" w:rsidRDefault="009F6133">
                  <w:pPr>
                    <w:spacing w:after="0" w:line="240" w:lineRule="auto"/>
                    <w:rPr>
                      <w:i/>
                      <w:color w:val="002060"/>
                      <w:sz w:val="16"/>
                      <w:szCs w:val="16"/>
                    </w:rPr>
                  </w:pPr>
                  <w:r>
                    <w:rPr>
                      <w:color w:val="002060"/>
                      <w:sz w:val="20"/>
                      <w:szCs w:val="20"/>
                    </w:rPr>
                    <w:t>Μελέτη και ανάλυση βιβλιογραφίας – συγγραφή εργασίας</w:t>
                  </w:r>
                </w:p>
              </w:tc>
              <w:tc>
                <w:tcPr>
                  <w:tcW w:w="2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18DF" w:rsidRDefault="009F6133">
                  <w:pPr>
                    <w:spacing w:after="0" w:line="240" w:lineRule="auto"/>
                    <w:jc w:val="center"/>
                    <w:rPr>
                      <w:color w:val="002060"/>
                      <w:sz w:val="20"/>
                      <w:szCs w:val="20"/>
                    </w:rPr>
                  </w:pPr>
                  <w:r>
                    <w:rPr>
                      <w:color w:val="002060"/>
                      <w:sz w:val="20"/>
                      <w:szCs w:val="20"/>
                    </w:rPr>
                    <w:t>14</w:t>
                  </w:r>
                </w:p>
              </w:tc>
            </w:tr>
            <w:tr w:rsidR="005118DF"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18DF" w:rsidRDefault="009F6133">
                  <w:pPr>
                    <w:spacing w:after="0" w:line="240" w:lineRule="auto"/>
                    <w:rPr>
                      <w:color w:val="002060"/>
                      <w:sz w:val="20"/>
                      <w:szCs w:val="20"/>
                    </w:rPr>
                  </w:pPr>
                  <w:r>
                    <w:rPr>
                      <w:color w:val="002060"/>
                      <w:sz w:val="20"/>
                      <w:szCs w:val="20"/>
                    </w:rPr>
                    <w:t>Αυτοτελής Μελέτη</w:t>
                  </w:r>
                </w:p>
              </w:tc>
              <w:tc>
                <w:tcPr>
                  <w:tcW w:w="2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18DF" w:rsidRDefault="009F6133">
                  <w:pPr>
                    <w:spacing w:after="0" w:line="240" w:lineRule="auto"/>
                    <w:jc w:val="center"/>
                    <w:rPr>
                      <w:color w:val="002060"/>
                      <w:sz w:val="20"/>
                      <w:szCs w:val="20"/>
                    </w:rPr>
                  </w:pPr>
                  <w:r>
                    <w:rPr>
                      <w:color w:val="002060"/>
                      <w:sz w:val="20"/>
                      <w:szCs w:val="20"/>
                    </w:rPr>
                    <w:t>46</w:t>
                  </w:r>
                </w:p>
              </w:tc>
            </w:tr>
            <w:tr w:rsidR="005118DF"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18DF" w:rsidRDefault="005118DF">
                  <w:pPr>
                    <w:spacing w:after="0" w:line="240" w:lineRule="auto"/>
                    <w:rPr>
                      <w:i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2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18DF" w:rsidRDefault="005118DF">
                  <w:pPr>
                    <w:spacing w:after="0" w:line="240" w:lineRule="auto"/>
                    <w:jc w:val="center"/>
                    <w:rPr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5118DF"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18DF" w:rsidRDefault="005118DF">
                  <w:pPr>
                    <w:spacing w:after="0" w:line="240" w:lineRule="auto"/>
                    <w:rPr>
                      <w:i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2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18DF" w:rsidRDefault="005118DF">
                  <w:pPr>
                    <w:spacing w:after="0" w:line="240" w:lineRule="auto"/>
                    <w:jc w:val="center"/>
                    <w:rPr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5118DF"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18DF" w:rsidRDefault="005118DF">
                  <w:pPr>
                    <w:spacing w:after="0" w:line="240" w:lineRule="auto"/>
                    <w:rPr>
                      <w:i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2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18DF" w:rsidRDefault="005118DF">
                  <w:pPr>
                    <w:spacing w:after="0" w:line="240" w:lineRule="auto"/>
                    <w:rPr>
                      <w:i/>
                      <w:color w:val="002060"/>
                      <w:sz w:val="16"/>
                      <w:szCs w:val="16"/>
                    </w:rPr>
                  </w:pPr>
                </w:p>
              </w:tc>
            </w:tr>
            <w:tr w:rsidR="005118DF"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18DF" w:rsidRDefault="005118DF">
                  <w:pPr>
                    <w:spacing w:after="0" w:line="240" w:lineRule="auto"/>
                    <w:rPr>
                      <w:i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2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18DF" w:rsidRDefault="005118DF">
                  <w:pPr>
                    <w:spacing w:after="0" w:line="240" w:lineRule="auto"/>
                    <w:rPr>
                      <w:i/>
                      <w:color w:val="002060"/>
                      <w:sz w:val="16"/>
                      <w:szCs w:val="16"/>
                    </w:rPr>
                  </w:pPr>
                </w:p>
              </w:tc>
            </w:tr>
            <w:tr w:rsidR="005118DF"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18DF" w:rsidRDefault="005118DF">
                  <w:pPr>
                    <w:spacing w:after="0" w:line="240" w:lineRule="auto"/>
                    <w:rPr>
                      <w:i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2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18DF" w:rsidRDefault="005118DF">
                  <w:pPr>
                    <w:spacing w:after="0" w:line="240" w:lineRule="auto"/>
                    <w:rPr>
                      <w:i/>
                      <w:color w:val="002060"/>
                      <w:sz w:val="16"/>
                      <w:szCs w:val="16"/>
                    </w:rPr>
                  </w:pPr>
                </w:p>
              </w:tc>
            </w:tr>
            <w:tr w:rsidR="005118DF"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18DF" w:rsidRDefault="005118DF">
                  <w:pPr>
                    <w:spacing w:after="0" w:line="240" w:lineRule="auto"/>
                    <w:rPr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18DF" w:rsidRDefault="005118DF">
                  <w:pPr>
                    <w:spacing w:after="0" w:line="240" w:lineRule="auto"/>
                    <w:jc w:val="center"/>
                    <w:rPr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5118DF"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18DF" w:rsidRDefault="009F6133">
                  <w:pPr>
                    <w:spacing w:after="0" w:line="240" w:lineRule="auto"/>
                    <w:rPr>
                      <w:b/>
                      <w:i/>
                      <w:color w:val="002060"/>
                      <w:sz w:val="20"/>
                      <w:szCs w:val="20"/>
                    </w:rPr>
                  </w:pPr>
                  <w:r>
                    <w:rPr>
                      <w:b/>
                      <w:i/>
                      <w:color w:val="002060"/>
                      <w:sz w:val="20"/>
                      <w:szCs w:val="20"/>
                    </w:rPr>
                    <w:t>Σύνολο Μαθήματος</w:t>
                  </w:r>
                </w:p>
                <w:p w:rsidR="005118DF" w:rsidRDefault="009F6133">
                  <w:pPr>
                    <w:spacing w:after="0" w:line="240" w:lineRule="auto"/>
                    <w:rPr>
                      <w:b/>
                      <w:i/>
                      <w:color w:val="002060"/>
                      <w:sz w:val="20"/>
                      <w:szCs w:val="20"/>
                    </w:rPr>
                  </w:pPr>
                  <w:r>
                    <w:rPr>
                      <w:b/>
                      <w:i/>
                      <w:color w:val="002060"/>
                      <w:sz w:val="20"/>
                      <w:szCs w:val="20"/>
                    </w:rPr>
                    <w:t>(25 ώρες φόρτου εργασίας ανά πιστωτική μονάδα)</w:t>
                  </w:r>
                </w:p>
              </w:tc>
              <w:tc>
                <w:tcPr>
                  <w:tcW w:w="2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118DF" w:rsidRDefault="009F6133">
                  <w:pPr>
                    <w:spacing w:after="0" w:line="240" w:lineRule="auto"/>
                    <w:jc w:val="center"/>
                    <w:rPr>
                      <w:b/>
                      <w:i/>
                      <w:color w:val="002060"/>
                      <w:sz w:val="20"/>
                      <w:szCs w:val="20"/>
                    </w:rPr>
                  </w:pPr>
                  <w:r>
                    <w:rPr>
                      <w:b/>
                      <w:i/>
                      <w:color w:val="002060"/>
                      <w:sz w:val="20"/>
                      <w:szCs w:val="20"/>
                    </w:rPr>
                    <w:t>125</w:t>
                  </w:r>
                </w:p>
              </w:tc>
            </w:tr>
          </w:tbl>
          <w:p w:rsidR="005118DF" w:rsidRDefault="005118DF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</w:tr>
      <w:tr w:rsidR="005118DF">
        <w:tc>
          <w:tcPr>
            <w:tcW w:w="3306" w:type="dxa"/>
          </w:tcPr>
          <w:p w:rsidR="005118DF" w:rsidRDefault="009F6133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ΑΞΙΟΛΟΓΗΣΗ ΦΟΙΤΗΤΩΝ </w:t>
            </w:r>
          </w:p>
          <w:p w:rsidR="005118DF" w:rsidRDefault="009F613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Περιγραφή της διαδικασίας αξιολόγησης</w:t>
            </w:r>
          </w:p>
          <w:p w:rsidR="005118DF" w:rsidRDefault="005118DF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  <w:p w:rsidR="005118DF" w:rsidRDefault="009F613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Γλώσσα Αξιολόγησης, Μέθοδοι αξιολόγησης, Διαμορφωτική  ή Συμπερασματική, Δοκιμασία Πολλαπλής Επιλογής, Ερωτήσεις Σύντομης Απάντησης, Ερωτήσεις Ανάπτυξης Δοκιμίων, Επίλυση Προβλημάτων, Γραπτή Εργασία, Έκθεση / Αναφορά,</w:t>
            </w:r>
            <w:r>
              <w:rPr>
                <w:i/>
                <w:sz w:val="16"/>
                <w:szCs w:val="16"/>
              </w:rPr>
              <w:t xml:space="preserve"> Προφορική Εξέταση, Δημόσια Παρουσίαση, Εργαστηριακή Εργασία, Κλινική Εξέταση Ασθενούς, Καλλιτεχνική Ερμηνεία, Άλλη / Άλλες</w:t>
            </w:r>
          </w:p>
          <w:p w:rsidR="005118DF" w:rsidRDefault="005118DF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  <w:p w:rsidR="005118DF" w:rsidRDefault="009F613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Αναφέρονται  ρητά προσδιορισμένα κριτήρια αξιολόγησης και εάν και που είναι </w:t>
            </w:r>
            <w:proofErr w:type="spellStart"/>
            <w:r>
              <w:rPr>
                <w:i/>
                <w:sz w:val="16"/>
                <w:szCs w:val="16"/>
              </w:rPr>
              <w:t>προσβάσιμα</w:t>
            </w:r>
            <w:proofErr w:type="spellEnd"/>
            <w:r>
              <w:rPr>
                <w:i/>
                <w:sz w:val="16"/>
                <w:szCs w:val="16"/>
              </w:rPr>
              <w:t xml:space="preserve"> από τους φοιτητές.</w:t>
            </w:r>
          </w:p>
        </w:tc>
        <w:tc>
          <w:tcPr>
            <w:tcW w:w="5166" w:type="dxa"/>
          </w:tcPr>
          <w:p w:rsidR="005118DF" w:rsidRDefault="005118DF">
            <w:pPr>
              <w:spacing w:after="0" w:line="240" w:lineRule="auto"/>
              <w:rPr>
                <w:color w:val="002060"/>
              </w:rPr>
            </w:pPr>
          </w:p>
          <w:p w:rsidR="005118DF" w:rsidRDefault="009F6133">
            <w:pPr>
              <w:spacing w:after="0" w:line="240" w:lineRule="auto"/>
              <w:rPr>
                <w:color w:val="002060"/>
              </w:rPr>
            </w:pPr>
            <w:r>
              <w:rPr>
                <w:color w:val="002060"/>
              </w:rPr>
              <w:t>Ι. Δύο γραπτές Διαμορφωτικές εξετάσεις ή/και μια Συμπερασματική εξέταση (60%) που περιλαμβάνει ερωτήσεις σύντομης απάντησης και ερωτήσεις ανάπτυξης δοκιμίων</w:t>
            </w:r>
          </w:p>
          <w:p w:rsidR="005118DF" w:rsidRDefault="005118DF">
            <w:pPr>
              <w:spacing w:after="0" w:line="240" w:lineRule="auto"/>
              <w:ind w:left="267" w:hanging="267"/>
              <w:rPr>
                <w:color w:val="002060"/>
              </w:rPr>
            </w:pPr>
          </w:p>
          <w:p w:rsidR="005118DF" w:rsidRDefault="009F6133">
            <w:pPr>
              <w:spacing w:after="0" w:line="240" w:lineRule="auto"/>
              <w:rPr>
                <w:color w:val="002060"/>
              </w:rPr>
            </w:pPr>
            <w:r>
              <w:rPr>
                <w:color w:val="002060"/>
              </w:rPr>
              <w:t>ΙΙ. Δημόσια Παρουσίαση Ομαδικής Εργασίας και Γραπτή Εργασία (40%)</w:t>
            </w:r>
          </w:p>
          <w:p w:rsidR="005118DF" w:rsidRDefault="005118DF">
            <w:pPr>
              <w:spacing w:after="0" w:line="240" w:lineRule="auto"/>
              <w:rPr>
                <w:color w:val="002060"/>
              </w:rPr>
            </w:pPr>
          </w:p>
        </w:tc>
      </w:tr>
    </w:tbl>
    <w:p w:rsidR="005118DF" w:rsidRDefault="009F6133">
      <w:pPr>
        <w:widowControl w:val="0"/>
        <w:numPr>
          <w:ilvl w:val="0"/>
          <w:numId w:val="2"/>
        </w:numPr>
        <w:spacing w:before="240" w:after="0" w:line="240" w:lineRule="auto"/>
        <w:ind w:left="357" w:hanging="357"/>
        <w:rPr>
          <w:b/>
          <w:color w:val="000000"/>
        </w:rPr>
      </w:pPr>
      <w:r>
        <w:rPr>
          <w:b/>
          <w:color w:val="000000"/>
        </w:rPr>
        <w:t>ΣΥΝΙΣΤΩΜΕΝΗ-ΒΙΒΛΙΟΓΡΑΦΙΑ</w:t>
      </w:r>
    </w:p>
    <w:tbl>
      <w:tblPr>
        <w:tblStyle w:val="a4"/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5118DF" w:rsidRPr="009F6133">
        <w:tc>
          <w:tcPr>
            <w:tcW w:w="8472" w:type="dxa"/>
          </w:tcPr>
          <w:p w:rsidR="005118DF" w:rsidRDefault="009F613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-Προτ</w:t>
            </w:r>
            <w:r>
              <w:rPr>
                <w:i/>
                <w:sz w:val="16"/>
                <w:szCs w:val="16"/>
              </w:rPr>
              <w:t>εινόμενη Βιβλιογραφία :</w:t>
            </w:r>
          </w:p>
          <w:p w:rsidR="005118DF" w:rsidRDefault="009F613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-Συναφή επιστημονικά περιοδικά:</w:t>
            </w:r>
          </w:p>
          <w:p w:rsidR="005118DF" w:rsidRDefault="009F6133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  <w:proofErr w:type="spellStart"/>
            <w:r>
              <w:rPr>
                <w:color w:val="002060"/>
                <w:sz w:val="20"/>
                <w:szCs w:val="20"/>
              </w:rPr>
              <w:t>Ασκέλη</w:t>
            </w:r>
            <w:proofErr w:type="spellEnd"/>
            <w:r>
              <w:rPr>
                <w:color w:val="002060"/>
                <w:sz w:val="20"/>
                <w:szCs w:val="20"/>
              </w:rPr>
              <w:t xml:space="preserve">, Σ. (2005) Επιχειρείστε αγροτουριστικά: Πώς να οργανώσετε τη δικής ας αγροτουριστική επιχείρηση, </w:t>
            </w:r>
            <w:proofErr w:type="spellStart"/>
            <w:r>
              <w:rPr>
                <w:color w:val="002060"/>
                <w:sz w:val="20"/>
                <w:szCs w:val="20"/>
              </w:rPr>
              <w:t>Εκδ</w:t>
            </w:r>
            <w:proofErr w:type="spellEnd"/>
            <w:r>
              <w:rPr>
                <w:color w:val="002060"/>
                <w:sz w:val="20"/>
                <w:szCs w:val="20"/>
              </w:rPr>
              <w:t>. Κέρκυρα-Αγροτουριστική Α.Ε., Αθήνα.</w:t>
            </w:r>
          </w:p>
          <w:p w:rsidR="005118DF" w:rsidRDefault="009F6133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Βαφειάδης, Γ., </w:t>
            </w:r>
            <w:proofErr w:type="spellStart"/>
            <w:r>
              <w:rPr>
                <w:color w:val="002060"/>
                <w:sz w:val="20"/>
                <w:szCs w:val="20"/>
              </w:rPr>
              <w:t>Κοντογεώργος</w:t>
            </w:r>
            <w:proofErr w:type="spellEnd"/>
            <w:r>
              <w:rPr>
                <w:color w:val="002060"/>
                <w:sz w:val="20"/>
                <w:szCs w:val="20"/>
              </w:rPr>
              <w:t xml:space="preserve">, Χ. και </w:t>
            </w:r>
            <w:proofErr w:type="spellStart"/>
            <w:r>
              <w:rPr>
                <w:color w:val="002060"/>
                <w:sz w:val="20"/>
                <w:szCs w:val="20"/>
              </w:rPr>
              <w:t>Παπακωνσταντινίδης</w:t>
            </w:r>
            <w:proofErr w:type="spellEnd"/>
            <w:r>
              <w:rPr>
                <w:color w:val="002060"/>
                <w:sz w:val="20"/>
                <w:szCs w:val="20"/>
              </w:rPr>
              <w:t xml:space="preserve">, Λ. (1992) </w:t>
            </w:r>
            <w:proofErr w:type="spellStart"/>
            <w:r>
              <w:rPr>
                <w:color w:val="002060"/>
                <w:sz w:val="20"/>
                <w:szCs w:val="20"/>
              </w:rPr>
              <w:t>Αγροτουρισμός</w:t>
            </w:r>
            <w:proofErr w:type="spellEnd"/>
            <w:r>
              <w:rPr>
                <w:color w:val="002060"/>
                <w:sz w:val="20"/>
                <w:szCs w:val="20"/>
              </w:rPr>
              <w:t xml:space="preserve"> και ισόρροπη ανάπτυξη, </w:t>
            </w:r>
            <w:proofErr w:type="spellStart"/>
            <w:r>
              <w:rPr>
                <w:color w:val="002060"/>
                <w:sz w:val="20"/>
                <w:szCs w:val="20"/>
              </w:rPr>
              <w:t>Εκδ</w:t>
            </w:r>
            <w:proofErr w:type="spellEnd"/>
            <w:r>
              <w:rPr>
                <w:color w:val="002060"/>
                <w:sz w:val="20"/>
                <w:szCs w:val="20"/>
              </w:rPr>
              <w:t>. ΑΤΕ, Αθήνα.</w:t>
            </w:r>
          </w:p>
          <w:p w:rsidR="005118DF" w:rsidRDefault="009F6133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  <w:proofErr w:type="spellStart"/>
            <w:r>
              <w:rPr>
                <w:color w:val="002060"/>
                <w:sz w:val="20"/>
                <w:szCs w:val="20"/>
              </w:rPr>
              <w:t>Βενετσανοπούλου</w:t>
            </w:r>
            <w:proofErr w:type="spellEnd"/>
            <w:r>
              <w:rPr>
                <w:color w:val="002060"/>
                <w:sz w:val="20"/>
                <w:szCs w:val="20"/>
              </w:rPr>
              <w:t xml:space="preserve">, Μ. (2006) Η κρατική συμβολή στον τουρισμό: Εναλλακτικές μορφές τουρισμού, </w:t>
            </w:r>
            <w:proofErr w:type="spellStart"/>
            <w:r>
              <w:rPr>
                <w:color w:val="002060"/>
                <w:sz w:val="20"/>
                <w:szCs w:val="20"/>
              </w:rPr>
              <w:t>Εκδ</w:t>
            </w:r>
            <w:proofErr w:type="spellEnd"/>
            <w:r>
              <w:rPr>
                <w:color w:val="00206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2060"/>
                <w:sz w:val="20"/>
                <w:szCs w:val="20"/>
              </w:rPr>
              <w:t>Interbooks</w:t>
            </w:r>
            <w:proofErr w:type="spellEnd"/>
            <w:r>
              <w:rPr>
                <w:color w:val="002060"/>
                <w:sz w:val="20"/>
                <w:szCs w:val="20"/>
              </w:rPr>
              <w:t>, Αθήνα</w:t>
            </w:r>
          </w:p>
          <w:p w:rsidR="005118DF" w:rsidRDefault="009F6133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Έξαρχος, Γ. και Καραγι</w:t>
            </w:r>
            <w:r>
              <w:rPr>
                <w:color w:val="002060"/>
                <w:sz w:val="20"/>
                <w:szCs w:val="20"/>
              </w:rPr>
              <w:t xml:space="preserve">άννης, Σ. (2004) </w:t>
            </w:r>
            <w:proofErr w:type="spellStart"/>
            <w:r>
              <w:rPr>
                <w:color w:val="002060"/>
                <w:sz w:val="20"/>
                <w:szCs w:val="20"/>
              </w:rPr>
              <w:t>Αγροτουρισμός</w:t>
            </w:r>
            <w:proofErr w:type="spellEnd"/>
            <w:r>
              <w:rPr>
                <w:color w:val="002060"/>
                <w:sz w:val="20"/>
                <w:szCs w:val="20"/>
              </w:rPr>
              <w:t>, Κέντρο Τεχνολογικής Έρευνας Κρήτης, Θεσσαλονίκη.</w:t>
            </w:r>
          </w:p>
          <w:p w:rsidR="005118DF" w:rsidRDefault="009F6133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  <w:proofErr w:type="spellStart"/>
            <w:r>
              <w:rPr>
                <w:color w:val="002060"/>
                <w:sz w:val="20"/>
                <w:szCs w:val="20"/>
              </w:rPr>
              <w:t>Κοκκώσης</w:t>
            </w:r>
            <w:proofErr w:type="spellEnd"/>
            <w:r>
              <w:rPr>
                <w:color w:val="002060"/>
                <w:sz w:val="20"/>
                <w:szCs w:val="20"/>
              </w:rPr>
              <w:t xml:space="preserve">, Χ., Τσάρτας, Π. και </w:t>
            </w:r>
            <w:proofErr w:type="spellStart"/>
            <w:r>
              <w:rPr>
                <w:color w:val="002060"/>
                <w:sz w:val="20"/>
                <w:szCs w:val="20"/>
              </w:rPr>
              <w:t>Γκριμπα</w:t>
            </w:r>
            <w:proofErr w:type="spellEnd"/>
            <w:r>
              <w:rPr>
                <w:color w:val="002060"/>
                <w:sz w:val="20"/>
                <w:szCs w:val="20"/>
              </w:rPr>
              <w:t xml:space="preserve"> Ε. (2011) Ειδικές και εναλλακτικές μορφές τουρισμού: Ζήτηση και προσφορά νέων προϊόντων τουρισμού, </w:t>
            </w:r>
            <w:proofErr w:type="spellStart"/>
            <w:r>
              <w:rPr>
                <w:color w:val="002060"/>
                <w:sz w:val="20"/>
                <w:szCs w:val="20"/>
              </w:rPr>
              <w:t>Εκδ</w:t>
            </w:r>
            <w:proofErr w:type="spellEnd"/>
            <w:r>
              <w:rPr>
                <w:color w:val="002060"/>
                <w:sz w:val="20"/>
                <w:szCs w:val="20"/>
              </w:rPr>
              <w:t>. Κριτική, Αθήνα.</w:t>
            </w:r>
          </w:p>
          <w:p w:rsidR="005118DF" w:rsidRDefault="009F6133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  <w:proofErr w:type="spellStart"/>
            <w:r>
              <w:rPr>
                <w:color w:val="002060"/>
                <w:sz w:val="20"/>
                <w:szCs w:val="20"/>
              </w:rPr>
              <w:t>Κομίλης</w:t>
            </w:r>
            <w:proofErr w:type="spellEnd"/>
            <w:r>
              <w:rPr>
                <w:color w:val="002060"/>
                <w:sz w:val="20"/>
                <w:szCs w:val="20"/>
              </w:rPr>
              <w:t>, Π. (2001</w:t>
            </w:r>
            <w:r>
              <w:rPr>
                <w:color w:val="002060"/>
                <w:sz w:val="20"/>
                <w:szCs w:val="20"/>
              </w:rPr>
              <w:t xml:space="preserve">) </w:t>
            </w:r>
            <w:proofErr w:type="spellStart"/>
            <w:r>
              <w:rPr>
                <w:color w:val="002060"/>
                <w:sz w:val="20"/>
                <w:szCs w:val="20"/>
              </w:rPr>
              <w:t>Οικοτουρισμός</w:t>
            </w:r>
            <w:proofErr w:type="spellEnd"/>
            <w:r>
              <w:rPr>
                <w:color w:val="002060"/>
                <w:sz w:val="20"/>
                <w:szCs w:val="20"/>
              </w:rPr>
              <w:t xml:space="preserve">: Η εναλλακτική προοπτική αειφόρου τουριστικής ανάπτυξης, </w:t>
            </w:r>
            <w:proofErr w:type="spellStart"/>
            <w:r>
              <w:rPr>
                <w:color w:val="002060"/>
                <w:sz w:val="20"/>
                <w:szCs w:val="20"/>
              </w:rPr>
              <w:t>Εκδ</w:t>
            </w:r>
            <w:proofErr w:type="spellEnd"/>
            <w:r>
              <w:rPr>
                <w:color w:val="002060"/>
                <w:sz w:val="20"/>
                <w:szCs w:val="20"/>
              </w:rPr>
              <w:t>. Προπομπός, Αθήνα.</w:t>
            </w:r>
          </w:p>
          <w:p w:rsidR="005118DF" w:rsidRDefault="009F6133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  <w:proofErr w:type="spellStart"/>
            <w:r>
              <w:rPr>
                <w:color w:val="002060"/>
                <w:sz w:val="20"/>
                <w:szCs w:val="20"/>
              </w:rPr>
              <w:t>Κομίλης</w:t>
            </w:r>
            <w:proofErr w:type="spellEnd"/>
            <w:r>
              <w:rPr>
                <w:color w:val="002060"/>
                <w:sz w:val="20"/>
                <w:szCs w:val="20"/>
              </w:rPr>
              <w:t xml:space="preserve">, Π. και </w:t>
            </w:r>
            <w:proofErr w:type="spellStart"/>
            <w:r>
              <w:rPr>
                <w:color w:val="002060"/>
                <w:sz w:val="20"/>
                <w:szCs w:val="20"/>
              </w:rPr>
              <w:t>Βαγιονής</w:t>
            </w:r>
            <w:proofErr w:type="spellEnd"/>
            <w:r>
              <w:rPr>
                <w:color w:val="002060"/>
                <w:sz w:val="20"/>
                <w:szCs w:val="20"/>
              </w:rPr>
              <w:t xml:space="preserve">, Ν. (1999) Τουριστικός σχεδιασμός, </w:t>
            </w:r>
            <w:proofErr w:type="spellStart"/>
            <w:r>
              <w:rPr>
                <w:color w:val="002060"/>
                <w:sz w:val="20"/>
                <w:szCs w:val="20"/>
              </w:rPr>
              <w:t>Εκδ</w:t>
            </w:r>
            <w:proofErr w:type="spellEnd"/>
            <w:r>
              <w:rPr>
                <w:color w:val="002060"/>
                <w:sz w:val="20"/>
                <w:szCs w:val="20"/>
              </w:rPr>
              <w:t>. Προπομπός, Αθήνα.</w:t>
            </w:r>
          </w:p>
          <w:p w:rsidR="005118DF" w:rsidRDefault="009F6133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  <w:proofErr w:type="spellStart"/>
            <w:r>
              <w:rPr>
                <w:color w:val="002060"/>
                <w:sz w:val="20"/>
                <w:szCs w:val="20"/>
              </w:rPr>
              <w:t>Μανώλογλου</w:t>
            </w:r>
            <w:proofErr w:type="spellEnd"/>
            <w:r>
              <w:rPr>
                <w:color w:val="002060"/>
                <w:sz w:val="20"/>
                <w:szCs w:val="20"/>
              </w:rPr>
              <w:t xml:space="preserve">, Ε., Τσάρτας, Π., Μάρκου, Α. και </w:t>
            </w:r>
            <w:proofErr w:type="spellStart"/>
            <w:r>
              <w:rPr>
                <w:color w:val="002060"/>
                <w:sz w:val="20"/>
                <w:szCs w:val="20"/>
              </w:rPr>
              <w:t>Παπλιάκου</w:t>
            </w:r>
            <w:proofErr w:type="spellEnd"/>
            <w:r>
              <w:rPr>
                <w:color w:val="002060"/>
                <w:sz w:val="20"/>
                <w:szCs w:val="20"/>
              </w:rPr>
              <w:t xml:space="preserve">, Β. (1998) Ο τουρισμός </w:t>
            </w:r>
            <w:r>
              <w:rPr>
                <w:color w:val="002060"/>
                <w:sz w:val="20"/>
                <w:szCs w:val="20"/>
              </w:rPr>
              <w:t>ως παράγοντας κοινωνικής αλλαγής, Εξάντας-ΕΚΚΕ, Αθήνα.</w:t>
            </w:r>
          </w:p>
          <w:p w:rsidR="005118DF" w:rsidRDefault="009F6133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Σφακιανάκης Μ. (2000) Εναλλακτικές μορφές τουρισμού, </w:t>
            </w:r>
            <w:proofErr w:type="spellStart"/>
            <w:r>
              <w:rPr>
                <w:color w:val="002060"/>
                <w:sz w:val="20"/>
                <w:szCs w:val="20"/>
              </w:rPr>
              <w:t>Εκδ</w:t>
            </w:r>
            <w:proofErr w:type="spellEnd"/>
            <w:r>
              <w:rPr>
                <w:color w:val="002060"/>
                <w:sz w:val="20"/>
                <w:szCs w:val="20"/>
              </w:rPr>
              <w:t>. Έλλην, Αθήνα.</w:t>
            </w:r>
          </w:p>
          <w:p w:rsidR="005118DF" w:rsidRDefault="009F6133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Τσάρτας, Π. (</w:t>
            </w:r>
            <w:proofErr w:type="spellStart"/>
            <w:r>
              <w:rPr>
                <w:color w:val="002060"/>
                <w:sz w:val="20"/>
                <w:szCs w:val="20"/>
              </w:rPr>
              <w:t>επιμ</w:t>
            </w:r>
            <w:proofErr w:type="spellEnd"/>
            <w:r>
              <w:rPr>
                <w:color w:val="002060"/>
                <w:sz w:val="20"/>
                <w:szCs w:val="20"/>
              </w:rPr>
              <w:t xml:space="preserve">.) (2000) Τουριστική ανάπτυξη: </w:t>
            </w:r>
            <w:proofErr w:type="spellStart"/>
            <w:r>
              <w:rPr>
                <w:color w:val="002060"/>
                <w:sz w:val="20"/>
                <w:szCs w:val="20"/>
              </w:rPr>
              <w:t>Πολυεπιστημονικές</w:t>
            </w:r>
            <w:proofErr w:type="spellEnd"/>
            <w:r>
              <w:rPr>
                <w:color w:val="002060"/>
                <w:sz w:val="20"/>
                <w:szCs w:val="20"/>
              </w:rPr>
              <w:t xml:space="preserve"> προσεγγίσεις, Εξάντας, Αθήνα.</w:t>
            </w:r>
          </w:p>
          <w:p w:rsidR="005118DF" w:rsidRDefault="009F6133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color w:val="002060"/>
                <w:sz w:val="20"/>
                <w:szCs w:val="20"/>
              </w:rPr>
              <w:t>Τσάρτας, Π. και Λύτρας, Π. (2017) Τουρισμός, τουριστική ανάπτυξη, Κριτική, Αθήνα</w:t>
            </w:r>
          </w:p>
          <w:p w:rsidR="005118DF" w:rsidRPr="009F6133" w:rsidRDefault="009F6133">
            <w:pPr>
              <w:spacing w:after="0" w:line="240" w:lineRule="auto"/>
              <w:jc w:val="both"/>
              <w:rPr>
                <w:color w:val="002060"/>
                <w:sz w:val="20"/>
                <w:szCs w:val="20"/>
                <w:lang w:val="en-US"/>
              </w:rPr>
            </w:pPr>
            <w:r w:rsidRPr="009F6133">
              <w:rPr>
                <w:color w:val="002060"/>
                <w:sz w:val="20"/>
                <w:szCs w:val="20"/>
                <w:lang w:val="en-US"/>
              </w:rPr>
              <w:t>France, L. (1997) Sustainable Tourism, Earthscan, London.</w:t>
            </w:r>
          </w:p>
          <w:p w:rsidR="005118DF" w:rsidRPr="009F6133" w:rsidRDefault="009F6133">
            <w:pPr>
              <w:spacing w:after="0" w:line="240" w:lineRule="auto"/>
              <w:jc w:val="both"/>
              <w:rPr>
                <w:color w:val="002060"/>
                <w:sz w:val="20"/>
                <w:szCs w:val="20"/>
                <w:lang w:val="en-US"/>
              </w:rPr>
            </w:pPr>
            <w:r w:rsidRPr="009F6133">
              <w:rPr>
                <w:color w:val="002060"/>
                <w:sz w:val="20"/>
                <w:szCs w:val="20"/>
                <w:lang w:val="en-US"/>
              </w:rPr>
              <w:t>Page, S., Brunt, P. Busby, G. and Connell, J. (2001) Tourism: a modern synthesis, Thomson Learning EMEA, London.</w:t>
            </w:r>
          </w:p>
          <w:p w:rsidR="005118DF" w:rsidRPr="009F6133" w:rsidRDefault="009F6133">
            <w:pPr>
              <w:spacing w:after="0" w:line="240" w:lineRule="auto"/>
              <w:jc w:val="both"/>
              <w:rPr>
                <w:color w:val="002060"/>
                <w:sz w:val="20"/>
                <w:szCs w:val="20"/>
                <w:lang w:val="en-US"/>
              </w:rPr>
            </w:pPr>
            <w:r w:rsidRPr="009F6133">
              <w:rPr>
                <w:color w:val="002060"/>
                <w:sz w:val="20"/>
                <w:szCs w:val="20"/>
                <w:lang w:val="en-US"/>
              </w:rPr>
              <w:lastRenderedPageBreak/>
              <w:t>Robe</w:t>
            </w:r>
            <w:r w:rsidRPr="009F6133">
              <w:rPr>
                <w:color w:val="002060"/>
                <w:sz w:val="20"/>
                <w:szCs w:val="20"/>
                <w:lang w:val="en-US"/>
              </w:rPr>
              <w:t>rts, L. and Hall, D. (2001) Rural tourism and recreation: from principles to practice, CABI Publ., Wallingford, UK.</w:t>
            </w:r>
          </w:p>
          <w:p w:rsidR="005118DF" w:rsidRPr="009F6133" w:rsidRDefault="009F6133">
            <w:pPr>
              <w:spacing w:after="0" w:line="240" w:lineRule="auto"/>
              <w:jc w:val="both"/>
              <w:rPr>
                <w:color w:val="002060"/>
                <w:sz w:val="20"/>
                <w:szCs w:val="20"/>
                <w:lang w:val="en-US"/>
              </w:rPr>
            </w:pPr>
            <w:r w:rsidRPr="009F6133">
              <w:rPr>
                <w:color w:val="002060"/>
                <w:sz w:val="20"/>
                <w:szCs w:val="20"/>
                <w:lang w:val="en-US"/>
              </w:rPr>
              <w:t>Sigala, M. and Robertson, R. (2019) Wine tourism destination management and marketing: Theory and cases, Palgrave McMillan, Cham, Switzerlan</w:t>
            </w:r>
            <w:r w:rsidRPr="009F6133">
              <w:rPr>
                <w:color w:val="002060"/>
                <w:sz w:val="20"/>
                <w:szCs w:val="20"/>
                <w:lang w:val="en-US"/>
              </w:rPr>
              <w:t>d.</w:t>
            </w:r>
          </w:p>
          <w:p w:rsidR="005118DF" w:rsidRPr="009F6133" w:rsidRDefault="009F6133">
            <w:pPr>
              <w:spacing w:after="0" w:line="240" w:lineRule="auto"/>
              <w:jc w:val="both"/>
              <w:rPr>
                <w:color w:val="002060"/>
                <w:sz w:val="20"/>
                <w:szCs w:val="20"/>
                <w:lang w:val="en-US"/>
              </w:rPr>
            </w:pPr>
            <w:r w:rsidRPr="009F6133">
              <w:rPr>
                <w:color w:val="002060"/>
                <w:sz w:val="20"/>
                <w:szCs w:val="20"/>
                <w:lang w:val="en-US"/>
              </w:rPr>
              <w:t xml:space="preserve">Journal of Sustainable Tourism </w:t>
            </w:r>
            <w:hyperlink r:id="rId6">
              <w:r w:rsidRPr="009F6133">
                <w:rPr>
                  <w:color w:val="0000FF"/>
                  <w:sz w:val="20"/>
                  <w:szCs w:val="20"/>
                  <w:u w:val="single"/>
                  <w:lang w:val="en-US"/>
                </w:rPr>
                <w:t>http://www.tandfonline.com/toc/rsus20/current</w:t>
              </w:r>
            </w:hyperlink>
          </w:p>
          <w:p w:rsidR="005118DF" w:rsidRPr="009F6133" w:rsidRDefault="009F6133">
            <w:pPr>
              <w:spacing w:after="0" w:line="240" w:lineRule="auto"/>
              <w:jc w:val="both"/>
              <w:rPr>
                <w:color w:val="002060"/>
                <w:sz w:val="20"/>
                <w:szCs w:val="20"/>
                <w:lang w:val="en-US"/>
              </w:rPr>
            </w:pPr>
            <w:r w:rsidRPr="009F6133">
              <w:rPr>
                <w:color w:val="002060"/>
                <w:sz w:val="20"/>
                <w:szCs w:val="20"/>
                <w:lang w:val="en-US"/>
              </w:rPr>
              <w:t xml:space="preserve">Tourism Management </w:t>
            </w:r>
            <w:hyperlink r:id="rId7">
              <w:r w:rsidRPr="009F6133">
                <w:rPr>
                  <w:color w:val="0000FF"/>
                  <w:sz w:val="20"/>
                  <w:szCs w:val="20"/>
                  <w:u w:val="single"/>
                  <w:lang w:val="en-US"/>
                </w:rPr>
                <w:t>http://www.journals.</w:t>
              </w:r>
              <w:r w:rsidRPr="009F6133">
                <w:rPr>
                  <w:color w:val="0000FF"/>
                  <w:sz w:val="20"/>
                  <w:szCs w:val="20"/>
                  <w:u w:val="single"/>
                  <w:lang w:val="en-US"/>
                </w:rPr>
                <w:t>elsevier.com/tourism-management/</w:t>
              </w:r>
            </w:hyperlink>
            <w:r w:rsidRPr="009F6133">
              <w:rPr>
                <w:color w:val="002060"/>
                <w:sz w:val="20"/>
                <w:szCs w:val="20"/>
                <w:lang w:val="en-US"/>
              </w:rPr>
              <w:t xml:space="preserve"> </w:t>
            </w:r>
          </w:p>
          <w:p w:rsidR="005118DF" w:rsidRPr="009F6133" w:rsidRDefault="005118DF">
            <w:pPr>
              <w:spacing w:after="0" w:line="240" w:lineRule="auto"/>
              <w:jc w:val="both"/>
              <w:rPr>
                <w:color w:val="002060"/>
                <w:sz w:val="20"/>
                <w:szCs w:val="20"/>
                <w:lang w:val="en-US"/>
              </w:rPr>
            </w:pPr>
          </w:p>
        </w:tc>
      </w:tr>
    </w:tbl>
    <w:p w:rsidR="005118DF" w:rsidRPr="009F6133" w:rsidRDefault="005118DF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  <w:lang w:val="en-US"/>
        </w:rPr>
      </w:pPr>
    </w:p>
    <w:p w:rsidR="005118DF" w:rsidRPr="009F6133" w:rsidRDefault="00511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118DF" w:rsidRPr="009F6133" w:rsidRDefault="005118DF">
      <w:pPr>
        <w:rPr>
          <w:lang w:val="en-US"/>
        </w:rPr>
      </w:pPr>
    </w:p>
    <w:sectPr w:rsidR="005118DF" w:rsidRPr="009F6133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A668D"/>
    <w:multiLevelType w:val="multilevel"/>
    <w:tmpl w:val="E5B28D34"/>
    <w:lvl w:ilvl="0">
      <w:start w:val="1"/>
      <w:numFmt w:val="bullet"/>
      <w:lvlText w:val="●"/>
      <w:lvlJc w:val="left"/>
      <w:pPr>
        <w:ind w:left="117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ED4AB7"/>
    <w:multiLevelType w:val="multilevel"/>
    <w:tmpl w:val="159436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7D231FC"/>
    <w:multiLevelType w:val="multilevel"/>
    <w:tmpl w:val="B6D2197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065FF"/>
    <w:multiLevelType w:val="multilevel"/>
    <w:tmpl w:val="7BB8A344"/>
    <w:lvl w:ilvl="0">
      <w:start w:val="1"/>
      <w:numFmt w:val="bullet"/>
      <w:lvlText w:val="●"/>
      <w:lvlJc w:val="left"/>
      <w:pPr>
        <w:ind w:left="117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4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8DF"/>
    <w:rsid w:val="005118DF"/>
    <w:rsid w:val="009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1159E4-E446-4EC7-ADB9-92F095AF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1A0"/>
    <w:rPr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99"/>
    <w:rsid w:val="00050B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1D341B"/>
    <w:pPr>
      <w:ind w:left="720"/>
      <w:contextualSpacing/>
    </w:pPr>
  </w:style>
  <w:style w:type="character" w:styleId="Hyperlink">
    <w:name w:val="Hyperlink"/>
    <w:uiPriority w:val="99"/>
    <w:rsid w:val="00B74834"/>
    <w:rPr>
      <w:rFonts w:cs="Times New Roman"/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journals.elsevier.com/tourism-managemen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andfonline.com/toc/rsus20/curre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PS+NgpM1ZpdYaowbPUwtuXOnOA==">AMUW2mU33UJwk/iUK88DKR0AihkuQ9kbQL8vGXoH6SUObQYXIXJAwJ8yA8RM0PCYJemMECwBnWOrA54TQSvVOiw9d+Y2HnsyKhB7kH1e1/4WUx0SUIjUrVpcPV2VlV6ddL29vn8E9b3U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1420</Words>
  <Characters>7668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ipsil</dc:creator>
  <cp:lastModifiedBy>User</cp:lastModifiedBy>
  <cp:revision>2</cp:revision>
  <dcterms:created xsi:type="dcterms:W3CDTF">2026-02-18T13:21:00Z</dcterms:created>
  <dcterms:modified xsi:type="dcterms:W3CDTF">2026-02-18T13:21:00Z</dcterms:modified>
</cp:coreProperties>
</file>