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81" w:rsidRPr="00E52D4E" w:rsidRDefault="00E52D4E" w:rsidP="00050B81">
      <w:pPr>
        <w:spacing w:before="120" w:after="0"/>
        <w:jc w:val="center"/>
        <w:rPr>
          <w:rFonts w:ascii="Calibri" w:eastAsia="Times New Roman" w:hAnsi="Calibri" w:cs="Arial"/>
          <w:sz w:val="24"/>
          <w:szCs w:val="24"/>
          <w:lang w:val="en-US"/>
        </w:rPr>
      </w:pPr>
      <w:bookmarkStart w:id="0" w:name="_GoBack"/>
      <w:bookmarkEnd w:id="0"/>
      <w:r>
        <w:rPr>
          <w:rFonts w:ascii="Calibri" w:eastAsia="Times New Roman" w:hAnsi="Calibri" w:cs="Arial"/>
          <w:b/>
          <w:sz w:val="24"/>
          <w:szCs w:val="24"/>
          <w:lang w:val="en-US"/>
        </w:rPr>
        <w:t>COURSE OUTLINE</w:t>
      </w:r>
    </w:p>
    <w:p w:rsidR="00050B81" w:rsidRPr="00050B81" w:rsidRDefault="00E52D4E"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Pr>
          <w:rFonts w:ascii="Calibri" w:eastAsia="Times New Roman" w:hAnsi="Calibri" w:cs="Arial"/>
          <w:b/>
          <w:color w:val="000000"/>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7"/>
        <w:gridCol w:w="1135"/>
        <w:gridCol w:w="1297"/>
        <w:gridCol w:w="1208"/>
        <w:gridCol w:w="351"/>
        <w:gridCol w:w="1228"/>
      </w:tblGrid>
      <w:tr w:rsidR="00050B81" w:rsidRPr="0057378B" w:rsidTr="001A3F9B">
        <w:tc>
          <w:tcPr>
            <w:tcW w:w="3205" w:type="dxa"/>
            <w:shd w:val="clear" w:color="auto" w:fill="DDD9C3" w:themeFill="background2" w:themeFillShade="E6"/>
          </w:tcPr>
          <w:p w:rsidR="00050B81" w:rsidRPr="00E52D4E" w:rsidRDefault="00E52D4E"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SCHOOL</w:t>
            </w:r>
          </w:p>
        </w:tc>
        <w:tc>
          <w:tcPr>
            <w:tcW w:w="5231" w:type="dxa"/>
            <w:gridSpan w:val="5"/>
          </w:tcPr>
          <w:p w:rsidR="00050B81" w:rsidRPr="00E52D4E" w:rsidRDefault="00E52D4E" w:rsidP="00050B81">
            <w:pPr>
              <w:spacing w:after="0" w:line="240" w:lineRule="auto"/>
              <w:rPr>
                <w:rFonts w:ascii="Calibri" w:eastAsia="Times New Roman" w:hAnsi="Calibri" w:cs="Arial"/>
                <w:color w:val="002060"/>
                <w:sz w:val="20"/>
                <w:szCs w:val="20"/>
                <w:lang w:val="en-US"/>
              </w:rPr>
            </w:pPr>
            <w:r>
              <w:rPr>
                <w:lang w:val="en-US"/>
              </w:rPr>
              <w:t>APPLIED ECONOMIC AND SOCIAL STUDIES</w:t>
            </w:r>
          </w:p>
        </w:tc>
      </w:tr>
      <w:tr w:rsidR="00050B81" w:rsidRPr="00050B81" w:rsidTr="001A3F9B">
        <w:tc>
          <w:tcPr>
            <w:tcW w:w="3205" w:type="dxa"/>
            <w:shd w:val="clear" w:color="auto" w:fill="DDD9C3" w:themeFill="background2" w:themeFillShade="E6"/>
          </w:tcPr>
          <w:p w:rsidR="00050B81" w:rsidRPr="00E52D4E" w:rsidRDefault="00E52D4E"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DEPARTMENT</w:t>
            </w:r>
          </w:p>
        </w:tc>
        <w:tc>
          <w:tcPr>
            <w:tcW w:w="5231" w:type="dxa"/>
            <w:gridSpan w:val="5"/>
          </w:tcPr>
          <w:p w:rsidR="00050B81" w:rsidRPr="00E52D4E" w:rsidRDefault="00E52D4E" w:rsidP="00E52D4E">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AGRICULTURAL ECONOMICS &amp; RURAL DEVELOPMENT</w:t>
            </w:r>
          </w:p>
        </w:tc>
      </w:tr>
      <w:tr w:rsidR="00050B81" w:rsidRPr="00050B81" w:rsidTr="001A3F9B">
        <w:tc>
          <w:tcPr>
            <w:tcW w:w="3205" w:type="dxa"/>
            <w:shd w:val="clear" w:color="auto" w:fill="DDD9C3" w:themeFill="background2" w:themeFillShade="E6"/>
          </w:tcPr>
          <w:p w:rsidR="00050B81" w:rsidRPr="00050B81" w:rsidRDefault="00E52D4E" w:rsidP="00050B81">
            <w:pPr>
              <w:spacing w:after="0" w:line="240" w:lineRule="auto"/>
              <w:jc w:val="right"/>
              <w:rPr>
                <w:rFonts w:ascii="Calibri" w:eastAsia="Times New Roman" w:hAnsi="Calibri" w:cs="Arial"/>
                <w:b/>
                <w:sz w:val="20"/>
                <w:szCs w:val="20"/>
              </w:rPr>
            </w:pPr>
            <w:r>
              <w:rPr>
                <w:rFonts w:ascii="Calibri" w:eastAsia="Times New Roman" w:hAnsi="Calibri" w:cs="Arial"/>
                <w:b/>
                <w:sz w:val="20"/>
                <w:szCs w:val="20"/>
                <w:lang w:val="en-US"/>
              </w:rPr>
              <w:t>LEVEL</w:t>
            </w:r>
            <w:r w:rsidR="00050B81" w:rsidRPr="00050B81">
              <w:rPr>
                <w:rFonts w:ascii="Calibri" w:eastAsia="Times New Roman" w:hAnsi="Calibri" w:cs="Arial"/>
                <w:b/>
                <w:sz w:val="20"/>
                <w:szCs w:val="20"/>
              </w:rPr>
              <w:t xml:space="preserve"> </w:t>
            </w:r>
          </w:p>
        </w:tc>
        <w:tc>
          <w:tcPr>
            <w:tcW w:w="5231" w:type="dxa"/>
            <w:gridSpan w:val="5"/>
          </w:tcPr>
          <w:p w:rsidR="00050B81" w:rsidRPr="00E52D4E" w:rsidRDefault="00E52D4E"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i/>
                <w:color w:val="002060"/>
                <w:sz w:val="18"/>
                <w:szCs w:val="18"/>
                <w:lang w:val="en-US"/>
              </w:rPr>
              <w:t>Undergraduate</w:t>
            </w:r>
          </w:p>
        </w:tc>
      </w:tr>
      <w:tr w:rsidR="00050B81" w:rsidRPr="00050B81" w:rsidTr="001A3F9B">
        <w:tc>
          <w:tcPr>
            <w:tcW w:w="3205" w:type="dxa"/>
            <w:shd w:val="clear" w:color="auto" w:fill="DDD9C3" w:themeFill="background2" w:themeFillShade="E6"/>
          </w:tcPr>
          <w:p w:rsidR="00050B81" w:rsidRPr="002E719F" w:rsidRDefault="002E719F"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CODE</w:t>
            </w:r>
          </w:p>
        </w:tc>
        <w:tc>
          <w:tcPr>
            <w:tcW w:w="1135" w:type="dxa"/>
          </w:tcPr>
          <w:p w:rsidR="00050B81" w:rsidRPr="00CE0553" w:rsidRDefault="00F04268" w:rsidP="00CE0553">
            <w:pPr>
              <w:spacing w:after="0" w:line="240" w:lineRule="auto"/>
              <w:rPr>
                <w:rFonts w:ascii="Calibri" w:eastAsia="Times New Roman" w:hAnsi="Calibri" w:cs="Arial"/>
                <w:b/>
                <w:sz w:val="20"/>
                <w:szCs w:val="20"/>
                <w:lang w:val="en-US"/>
              </w:rPr>
            </w:pPr>
            <w:r>
              <w:rPr>
                <w:rFonts w:ascii="Calibri" w:eastAsia="Times New Roman" w:hAnsi="Calibri" w:cs="Arial"/>
                <w:b/>
                <w:sz w:val="20"/>
                <w:szCs w:val="20"/>
              </w:rPr>
              <w:t>37</w:t>
            </w:r>
            <w:r w:rsidR="00CE0553">
              <w:rPr>
                <w:rFonts w:ascii="Calibri" w:eastAsia="Times New Roman" w:hAnsi="Calibri" w:cs="Arial"/>
                <w:b/>
                <w:sz w:val="20"/>
                <w:szCs w:val="20"/>
                <w:lang w:val="en-US"/>
              </w:rPr>
              <w:t>19</w:t>
            </w:r>
          </w:p>
        </w:tc>
        <w:tc>
          <w:tcPr>
            <w:tcW w:w="2505" w:type="dxa"/>
            <w:gridSpan w:val="2"/>
            <w:shd w:val="clear" w:color="auto" w:fill="DDD9C3" w:themeFill="background2" w:themeFillShade="E6"/>
          </w:tcPr>
          <w:p w:rsidR="00050B81" w:rsidRPr="002E719F" w:rsidRDefault="002E719F"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SEMESTER</w:t>
            </w:r>
          </w:p>
        </w:tc>
        <w:tc>
          <w:tcPr>
            <w:tcW w:w="1591" w:type="dxa"/>
            <w:gridSpan w:val="2"/>
          </w:tcPr>
          <w:p w:rsidR="00050B81" w:rsidRPr="001D341B" w:rsidRDefault="00CE0553"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lang w:val="en-US"/>
              </w:rPr>
              <w:t>8</w:t>
            </w:r>
            <w:r w:rsidR="001D341B">
              <w:rPr>
                <w:rFonts w:ascii="Calibri" w:eastAsia="Times New Roman" w:hAnsi="Calibri" w:cs="Arial"/>
                <w:color w:val="002060"/>
                <w:sz w:val="20"/>
                <w:szCs w:val="20"/>
                <w:vertAlign w:val="superscript"/>
              </w:rPr>
              <w:t>ο</w:t>
            </w:r>
          </w:p>
        </w:tc>
      </w:tr>
      <w:tr w:rsidR="00050B81" w:rsidRPr="002E719F" w:rsidTr="001A3F9B">
        <w:trPr>
          <w:trHeight w:val="375"/>
        </w:trPr>
        <w:tc>
          <w:tcPr>
            <w:tcW w:w="3205" w:type="dxa"/>
            <w:shd w:val="clear" w:color="auto" w:fill="DDD9C3" w:themeFill="background2" w:themeFillShade="E6"/>
            <w:vAlign w:val="center"/>
          </w:tcPr>
          <w:p w:rsidR="00050B81" w:rsidRPr="00E52D4E" w:rsidRDefault="00E52D4E" w:rsidP="001A3F9B">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COURSE TITLE</w:t>
            </w:r>
          </w:p>
        </w:tc>
        <w:tc>
          <w:tcPr>
            <w:tcW w:w="5231" w:type="dxa"/>
            <w:gridSpan w:val="5"/>
            <w:vAlign w:val="center"/>
          </w:tcPr>
          <w:p w:rsidR="00050B81" w:rsidRPr="00E52D4E" w:rsidRDefault="00CE0553" w:rsidP="001A3F9B">
            <w:pPr>
              <w:spacing w:after="0" w:line="240" w:lineRule="auto"/>
              <w:rPr>
                <w:rFonts w:ascii="Calibri" w:eastAsia="Times New Roman" w:hAnsi="Calibri" w:cs="Arial"/>
                <w:sz w:val="20"/>
                <w:szCs w:val="20"/>
                <w:lang w:val="en-US"/>
              </w:rPr>
            </w:pPr>
            <w:r>
              <w:rPr>
                <w:rFonts w:ascii="Calibri" w:eastAsia="Times New Roman" w:hAnsi="Calibri" w:cs="Arial"/>
                <w:color w:val="002060"/>
                <w:sz w:val="20"/>
                <w:szCs w:val="20"/>
                <w:lang w:val="en-US"/>
              </w:rPr>
              <w:t>RESOURCE ECONOMICS</w:t>
            </w:r>
          </w:p>
        </w:tc>
      </w:tr>
      <w:tr w:rsidR="00050B81" w:rsidRPr="00050B81" w:rsidTr="001A3F9B">
        <w:trPr>
          <w:trHeight w:val="196"/>
        </w:trPr>
        <w:tc>
          <w:tcPr>
            <w:tcW w:w="5637" w:type="dxa"/>
            <w:gridSpan w:val="3"/>
            <w:shd w:val="clear" w:color="auto" w:fill="DDD9C3" w:themeFill="background2" w:themeFillShade="E6"/>
            <w:vAlign w:val="center"/>
          </w:tcPr>
          <w:p w:rsidR="00050B81" w:rsidRPr="00050B81" w:rsidRDefault="005400BD" w:rsidP="005400BD">
            <w:pPr>
              <w:jc w:val="center"/>
              <w:rPr>
                <w:rFonts w:ascii="Calibri" w:eastAsia="Times New Roman" w:hAnsi="Calibri" w:cs="Arial"/>
                <w:b/>
                <w:sz w:val="20"/>
                <w:szCs w:val="20"/>
              </w:rPr>
            </w:pPr>
            <w:r w:rsidRPr="005400BD">
              <w:rPr>
                <w:rFonts w:ascii="Calibri" w:eastAsia="Times New Roman" w:hAnsi="Calibri" w:cs="Arial"/>
                <w:b/>
                <w:sz w:val="20"/>
                <w:szCs w:val="20"/>
              </w:rPr>
              <w:t>INDEPENDENT TEACHING ACTIVITIES</w:t>
            </w:r>
            <w:r w:rsidR="00050B81" w:rsidRPr="00050B81">
              <w:rPr>
                <w:rFonts w:ascii="Calibri" w:eastAsia="Times New Roman" w:hAnsi="Calibri" w:cs="Arial"/>
                <w:b/>
                <w:sz w:val="20"/>
                <w:szCs w:val="20"/>
              </w:rPr>
              <w:t xml:space="preserve"> </w:t>
            </w:r>
            <w:r w:rsidR="00050B81" w:rsidRPr="00050B81">
              <w:rPr>
                <w:rFonts w:ascii="Calibri" w:eastAsia="Times New Roman" w:hAnsi="Calibri" w:cs="Arial"/>
                <w:b/>
                <w:sz w:val="20"/>
                <w:szCs w:val="20"/>
              </w:rPr>
              <w:br/>
            </w:r>
            <w:r w:rsidR="00050B81"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50B81" w:rsidRDefault="002E719F" w:rsidP="00050B81">
            <w:pPr>
              <w:spacing w:after="0" w:line="240" w:lineRule="auto"/>
              <w:jc w:val="center"/>
              <w:rPr>
                <w:rFonts w:ascii="Calibri" w:eastAsia="Times New Roman" w:hAnsi="Calibri" w:cs="Arial"/>
                <w:b/>
                <w:sz w:val="20"/>
                <w:szCs w:val="20"/>
                <w:lang w:val="en-US"/>
              </w:rPr>
            </w:pPr>
            <w:r>
              <w:rPr>
                <w:rFonts w:ascii="Calibri" w:eastAsia="Times New Roman" w:hAnsi="Calibri" w:cs="Arial"/>
                <w:b/>
                <w:sz w:val="20"/>
                <w:szCs w:val="20"/>
                <w:lang w:val="en-US"/>
              </w:rPr>
              <w:t>WEEKLY</w:t>
            </w:r>
          </w:p>
          <w:p w:rsidR="002E719F" w:rsidRDefault="002E719F" w:rsidP="00050B81">
            <w:pPr>
              <w:spacing w:after="0" w:line="240" w:lineRule="auto"/>
              <w:jc w:val="center"/>
              <w:rPr>
                <w:rFonts w:ascii="Calibri" w:eastAsia="Times New Roman" w:hAnsi="Calibri" w:cs="Arial"/>
                <w:b/>
                <w:sz w:val="20"/>
                <w:szCs w:val="20"/>
                <w:lang w:val="en-US"/>
              </w:rPr>
            </w:pPr>
            <w:r>
              <w:rPr>
                <w:rFonts w:ascii="Calibri" w:eastAsia="Times New Roman" w:hAnsi="Calibri" w:cs="Arial"/>
                <w:b/>
                <w:sz w:val="20"/>
                <w:szCs w:val="20"/>
                <w:lang w:val="en-US"/>
              </w:rPr>
              <w:t>TEACHING</w:t>
            </w:r>
          </w:p>
          <w:p w:rsidR="002E719F" w:rsidRPr="002E719F" w:rsidRDefault="002E719F" w:rsidP="00050B81">
            <w:pPr>
              <w:spacing w:after="0" w:line="240" w:lineRule="auto"/>
              <w:jc w:val="center"/>
              <w:rPr>
                <w:rFonts w:ascii="Calibri" w:eastAsia="Times New Roman" w:hAnsi="Calibri" w:cs="Arial"/>
                <w:b/>
                <w:sz w:val="20"/>
                <w:szCs w:val="20"/>
                <w:lang w:val="en-US"/>
              </w:rPr>
            </w:pPr>
            <w:r>
              <w:rPr>
                <w:rFonts w:ascii="Calibri" w:eastAsia="Times New Roman" w:hAnsi="Calibri" w:cs="Arial"/>
                <w:b/>
                <w:sz w:val="20"/>
                <w:szCs w:val="20"/>
                <w:lang w:val="en-US"/>
              </w:rPr>
              <w:t>LOAD</w:t>
            </w:r>
          </w:p>
        </w:tc>
        <w:tc>
          <w:tcPr>
            <w:tcW w:w="1240" w:type="dxa"/>
            <w:shd w:val="clear" w:color="auto" w:fill="DDD9C3" w:themeFill="background2" w:themeFillShade="E6"/>
            <w:vAlign w:val="center"/>
          </w:tcPr>
          <w:p w:rsidR="00050B81" w:rsidRPr="002E719F" w:rsidRDefault="002E719F" w:rsidP="00050B81">
            <w:pPr>
              <w:spacing w:after="0" w:line="240" w:lineRule="auto"/>
              <w:jc w:val="center"/>
              <w:rPr>
                <w:rFonts w:ascii="Calibri" w:eastAsia="Times New Roman" w:hAnsi="Calibri" w:cs="Arial"/>
                <w:b/>
                <w:sz w:val="20"/>
                <w:szCs w:val="20"/>
                <w:lang w:val="en-US"/>
              </w:rPr>
            </w:pPr>
            <w:r>
              <w:rPr>
                <w:rFonts w:ascii="Calibri" w:eastAsia="Times New Roman" w:hAnsi="Calibri" w:cs="Arial"/>
                <w:b/>
                <w:sz w:val="20"/>
                <w:szCs w:val="20"/>
                <w:lang w:val="en-US"/>
              </w:rPr>
              <w:t>ECTL</w:t>
            </w:r>
          </w:p>
        </w:tc>
      </w:tr>
      <w:tr w:rsidR="00050B81" w:rsidRPr="00050B81" w:rsidTr="00BF6D32">
        <w:trPr>
          <w:trHeight w:val="194"/>
        </w:trPr>
        <w:tc>
          <w:tcPr>
            <w:tcW w:w="5637" w:type="dxa"/>
            <w:gridSpan w:val="3"/>
          </w:tcPr>
          <w:p w:rsidR="00050B81" w:rsidRPr="002E719F" w:rsidRDefault="002E719F" w:rsidP="000F1E0B">
            <w:pPr>
              <w:spacing w:after="0" w:line="240" w:lineRule="auto"/>
              <w:jc w:val="right"/>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Tuition Hours</w:t>
            </w:r>
          </w:p>
        </w:tc>
        <w:tc>
          <w:tcPr>
            <w:tcW w:w="1559" w:type="dxa"/>
            <w:gridSpan w:val="2"/>
          </w:tcPr>
          <w:p w:rsidR="00050B81" w:rsidRPr="00726337" w:rsidRDefault="00992349"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c>
          <w:tcPr>
            <w:tcW w:w="1240" w:type="dxa"/>
          </w:tcPr>
          <w:p w:rsidR="00050B81" w:rsidRPr="00F04268" w:rsidRDefault="00F04268" w:rsidP="0090701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r>
      <w:tr w:rsidR="00050B81" w:rsidRPr="00050B81" w:rsidTr="00BF6D32">
        <w:trPr>
          <w:trHeight w:val="194"/>
        </w:trPr>
        <w:tc>
          <w:tcPr>
            <w:tcW w:w="5637" w:type="dxa"/>
            <w:gridSpan w:val="3"/>
          </w:tcPr>
          <w:p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BF6D32">
        <w:trPr>
          <w:trHeight w:val="194"/>
        </w:trPr>
        <w:tc>
          <w:tcPr>
            <w:tcW w:w="5637" w:type="dxa"/>
            <w:gridSpan w:val="3"/>
          </w:tcPr>
          <w:p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194"/>
        </w:trPr>
        <w:tc>
          <w:tcPr>
            <w:tcW w:w="5637" w:type="dxa"/>
            <w:gridSpan w:val="3"/>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599"/>
        </w:trPr>
        <w:tc>
          <w:tcPr>
            <w:tcW w:w="3205" w:type="dxa"/>
            <w:shd w:val="clear" w:color="auto" w:fill="DDD9C3" w:themeFill="background2" w:themeFillShade="E6"/>
          </w:tcPr>
          <w:p w:rsidR="00050B81" w:rsidRPr="00050B81" w:rsidRDefault="005400BD" w:rsidP="00050B81">
            <w:pPr>
              <w:spacing w:after="0" w:line="240" w:lineRule="auto"/>
              <w:jc w:val="right"/>
              <w:rPr>
                <w:rFonts w:ascii="Calibri" w:eastAsia="Times New Roman" w:hAnsi="Calibri" w:cs="Arial"/>
                <w:i/>
                <w:sz w:val="16"/>
                <w:szCs w:val="16"/>
              </w:rPr>
            </w:pPr>
            <w:r>
              <w:rPr>
                <w:rFonts w:ascii="Calibri" w:eastAsia="Times New Roman" w:hAnsi="Calibri" w:cs="Arial"/>
                <w:b/>
                <w:sz w:val="20"/>
                <w:szCs w:val="20"/>
                <w:lang w:val="en-US"/>
              </w:rPr>
              <w:t>COURSE</w:t>
            </w:r>
            <w:r w:rsidRPr="0057378B">
              <w:rPr>
                <w:rFonts w:ascii="Calibri" w:eastAsia="Times New Roman" w:hAnsi="Calibri" w:cs="Arial"/>
                <w:b/>
                <w:sz w:val="20"/>
                <w:szCs w:val="20"/>
              </w:rPr>
              <w:t xml:space="preserve"> </w:t>
            </w:r>
            <w:r>
              <w:rPr>
                <w:rFonts w:ascii="Calibri" w:eastAsia="Times New Roman" w:hAnsi="Calibri" w:cs="Arial"/>
                <w:b/>
                <w:sz w:val="20"/>
                <w:szCs w:val="20"/>
                <w:lang w:val="en-US"/>
              </w:rPr>
              <w:t>TYPE</w:t>
            </w:r>
            <w:r w:rsidR="00050B81" w:rsidRPr="00050B81">
              <w:rPr>
                <w:rFonts w:ascii="Calibri" w:eastAsia="Times New Roman" w:hAnsi="Calibri" w:cs="Arial"/>
                <w:i/>
                <w:sz w:val="16"/>
                <w:szCs w:val="16"/>
              </w:rPr>
              <w:t xml:space="preserve"> </w:t>
            </w:r>
          </w:p>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rsidR="00050B81" w:rsidRPr="002E719F" w:rsidRDefault="002E719F" w:rsidP="00F21E96">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Scientific area</w:t>
            </w:r>
          </w:p>
        </w:tc>
      </w:tr>
      <w:tr w:rsidR="00050B81" w:rsidRPr="0057378B" w:rsidTr="001A3F9B">
        <w:tc>
          <w:tcPr>
            <w:tcW w:w="3205" w:type="dxa"/>
            <w:shd w:val="clear" w:color="auto" w:fill="DDD9C3" w:themeFill="background2" w:themeFillShade="E6"/>
          </w:tcPr>
          <w:p w:rsidR="00050B81" w:rsidRPr="00050B81" w:rsidRDefault="005400BD" w:rsidP="00050B81">
            <w:pPr>
              <w:spacing w:after="0" w:line="240" w:lineRule="auto"/>
              <w:jc w:val="right"/>
              <w:rPr>
                <w:rFonts w:ascii="Calibri" w:eastAsia="Times New Roman" w:hAnsi="Calibri" w:cs="Arial"/>
                <w:b/>
                <w:sz w:val="20"/>
                <w:szCs w:val="20"/>
              </w:rPr>
            </w:pPr>
            <w:r>
              <w:rPr>
                <w:rFonts w:ascii="Calibri" w:eastAsia="Times New Roman" w:hAnsi="Calibri" w:cs="Arial"/>
                <w:b/>
                <w:sz w:val="20"/>
                <w:szCs w:val="20"/>
                <w:lang w:val="en-US"/>
              </w:rPr>
              <w:t>PREREQUISITES</w:t>
            </w:r>
          </w:p>
          <w:p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rsidR="00050B81" w:rsidRPr="002E719F" w:rsidRDefault="002E719F" w:rsidP="00CE0553">
            <w:pPr>
              <w:spacing w:after="0" w:line="240" w:lineRule="auto"/>
              <w:rPr>
                <w:rFonts w:ascii="Calibri" w:eastAsia="Times New Roman" w:hAnsi="Calibri" w:cs="Arial"/>
                <w:color w:val="002060"/>
                <w:sz w:val="20"/>
                <w:szCs w:val="20"/>
                <w:lang w:val="en-US"/>
              </w:rPr>
            </w:pPr>
            <w:r>
              <w:rPr>
                <w:rFonts w:ascii="Calibri" w:hAnsi="Calibri"/>
                <w:lang w:val="en-US"/>
              </w:rPr>
              <w:t>Microeconomic</w:t>
            </w:r>
            <w:r w:rsidRPr="002E719F">
              <w:rPr>
                <w:rFonts w:ascii="Calibri" w:hAnsi="Calibri"/>
                <w:lang w:val="en-US"/>
              </w:rPr>
              <w:t xml:space="preserve"> </w:t>
            </w:r>
            <w:r>
              <w:rPr>
                <w:rFonts w:ascii="Calibri" w:hAnsi="Calibri"/>
                <w:lang w:val="en-US"/>
              </w:rPr>
              <w:t>Theory</w:t>
            </w:r>
            <w:r w:rsidRPr="002E719F">
              <w:rPr>
                <w:rFonts w:ascii="Calibri" w:hAnsi="Calibri"/>
                <w:lang w:val="en-US"/>
              </w:rPr>
              <w:t xml:space="preserve"> </w:t>
            </w:r>
            <w:r>
              <w:rPr>
                <w:rFonts w:ascii="Calibri" w:hAnsi="Calibri"/>
                <w:lang w:val="en-US"/>
              </w:rPr>
              <w:t xml:space="preserve">I, </w:t>
            </w:r>
            <w:r w:rsidR="00CE0553">
              <w:rPr>
                <w:rFonts w:ascii="Calibri" w:hAnsi="Calibri"/>
                <w:lang w:val="en-US"/>
              </w:rPr>
              <w:t>Introduction to Water Resources Management</w:t>
            </w:r>
            <w:r>
              <w:rPr>
                <w:rFonts w:ascii="Calibri" w:hAnsi="Calibri"/>
                <w:lang w:val="en-US"/>
              </w:rPr>
              <w:t>.</w:t>
            </w:r>
          </w:p>
        </w:tc>
      </w:tr>
      <w:tr w:rsidR="00050B81" w:rsidRPr="00050B81" w:rsidTr="001A3F9B">
        <w:tc>
          <w:tcPr>
            <w:tcW w:w="3205" w:type="dxa"/>
            <w:shd w:val="clear" w:color="auto" w:fill="DDD9C3" w:themeFill="background2" w:themeFillShade="E6"/>
          </w:tcPr>
          <w:p w:rsidR="00050B81" w:rsidRPr="00050B81" w:rsidRDefault="005400BD"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TUITION AND EXAM LANGUAGE</w:t>
            </w:r>
            <w:r w:rsidRPr="00050B81">
              <w:rPr>
                <w:rFonts w:ascii="Calibri" w:eastAsia="Times New Roman" w:hAnsi="Calibri" w:cs="Arial"/>
                <w:b/>
                <w:sz w:val="20"/>
                <w:szCs w:val="20"/>
                <w:lang w:val="en-US"/>
              </w:rPr>
              <w:t>:</w:t>
            </w:r>
          </w:p>
        </w:tc>
        <w:tc>
          <w:tcPr>
            <w:tcW w:w="5231" w:type="dxa"/>
            <w:gridSpan w:val="5"/>
          </w:tcPr>
          <w:p w:rsidR="00050B81" w:rsidRPr="002E719F" w:rsidRDefault="002E719F" w:rsidP="002E719F">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Greek</w:t>
            </w:r>
          </w:p>
        </w:tc>
      </w:tr>
      <w:tr w:rsidR="00050B81" w:rsidRPr="00050B81" w:rsidTr="001A3F9B">
        <w:tc>
          <w:tcPr>
            <w:tcW w:w="3205" w:type="dxa"/>
            <w:shd w:val="clear" w:color="auto" w:fill="DDD9C3" w:themeFill="background2" w:themeFillShade="E6"/>
          </w:tcPr>
          <w:p w:rsidR="00050B81" w:rsidRPr="002E719F" w:rsidRDefault="005400BD" w:rsidP="005400BD">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AVAILABILITY TO ERASMUS STUDENTS</w:t>
            </w:r>
          </w:p>
        </w:tc>
        <w:tc>
          <w:tcPr>
            <w:tcW w:w="5231" w:type="dxa"/>
            <w:gridSpan w:val="5"/>
          </w:tcPr>
          <w:p w:rsidR="00050B81" w:rsidRPr="002E719F" w:rsidRDefault="002E719F"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NO</w:t>
            </w:r>
          </w:p>
        </w:tc>
      </w:tr>
      <w:tr w:rsidR="00050B81" w:rsidRPr="0057378B" w:rsidTr="001A3F9B">
        <w:tc>
          <w:tcPr>
            <w:tcW w:w="3205" w:type="dxa"/>
            <w:shd w:val="clear" w:color="auto" w:fill="DDD9C3" w:themeFill="background2" w:themeFillShade="E6"/>
          </w:tcPr>
          <w:p w:rsidR="00050B81" w:rsidRPr="00050B81" w:rsidRDefault="005400BD" w:rsidP="00050B81">
            <w:pPr>
              <w:spacing w:after="0" w:line="240" w:lineRule="auto"/>
              <w:jc w:val="right"/>
              <w:rPr>
                <w:rFonts w:ascii="Calibri" w:eastAsia="Times New Roman" w:hAnsi="Calibri" w:cs="Arial"/>
                <w:b/>
                <w:sz w:val="20"/>
                <w:szCs w:val="20"/>
                <w:lang w:val="en-GB"/>
              </w:rPr>
            </w:pPr>
            <w:r w:rsidRPr="00BE2E0A">
              <w:rPr>
                <w:b/>
                <w:bCs/>
                <w:sz w:val="20"/>
                <w:szCs w:val="20"/>
              </w:rPr>
              <w:t>COURSE WEB PAGE</w:t>
            </w:r>
            <w:r w:rsidRPr="00050B81">
              <w:rPr>
                <w:rFonts w:ascii="Calibri" w:eastAsia="Times New Roman" w:hAnsi="Calibri" w:cs="Arial"/>
                <w:b/>
                <w:sz w:val="20"/>
                <w:szCs w:val="20"/>
              </w:rPr>
              <w:t xml:space="preserve"> </w:t>
            </w:r>
            <w:r w:rsidR="00050B81" w:rsidRPr="00050B81">
              <w:rPr>
                <w:rFonts w:ascii="Calibri" w:eastAsia="Times New Roman" w:hAnsi="Calibri" w:cs="Arial"/>
                <w:b/>
                <w:sz w:val="20"/>
                <w:szCs w:val="20"/>
              </w:rPr>
              <w:t>(</w:t>
            </w:r>
            <w:r w:rsidR="00050B81" w:rsidRPr="00050B81">
              <w:rPr>
                <w:rFonts w:ascii="Calibri" w:eastAsia="Times New Roman" w:hAnsi="Calibri" w:cs="Arial"/>
                <w:b/>
                <w:sz w:val="20"/>
                <w:szCs w:val="20"/>
                <w:lang w:val="en-GB"/>
              </w:rPr>
              <w:t>URL)</w:t>
            </w:r>
          </w:p>
        </w:tc>
        <w:tc>
          <w:tcPr>
            <w:tcW w:w="5231" w:type="dxa"/>
            <w:gridSpan w:val="5"/>
          </w:tcPr>
          <w:p w:rsidR="00F21E96" w:rsidRPr="00534DC1" w:rsidRDefault="00F21E96" w:rsidP="00CE0553">
            <w:pPr>
              <w:rPr>
                <w:lang w:val="en-GB"/>
              </w:rPr>
            </w:pPr>
            <w:r w:rsidRPr="00F21E96">
              <w:rPr>
                <w:lang w:val="en-GB"/>
              </w:rPr>
              <w:t>https://openeclass.aua.gr/courses/AOA1</w:t>
            </w:r>
            <w:r w:rsidR="00CE0553">
              <w:rPr>
                <w:lang w:val="en-GB"/>
              </w:rPr>
              <w:t>39</w:t>
            </w:r>
            <w:r w:rsidRPr="00F21E96">
              <w:rPr>
                <w:lang w:val="en-GB"/>
              </w:rPr>
              <w:t xml:space="preserve">/index.php </w:t>
            </w:r>
          </w:p>
        </w:tc>
      </w:tr>
    </w:tbl>
    <w:p w:rsidR="00050B81" w:rsidRPr="002743E3" w:rsidRDefault="00B71DD4"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Pr>
          <w:rFonts w:ascii="Calibri" w:eastAsia="Times New Roman" w:hAnsi="Calibri" w:cs="Arial"/>
          <w:b/>
          <w:color w:val="000000"/>
          <w:lang w:val="en-US"/>
        </w:rPr>
        <w:t>LERNING OUTCOMES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050B81" w:rsidRPr="00050B81" w:rsidTr="004770A1">
        <w:tc>
          <w:tcPr>
            <w:tcW w:w="8522" w:type="dxa"/>
            <w:tcBorders>
              <w:bottom w:val="nil"/>
            </w:tcBorders>
            <w:shd w:val="clear" w:color="auto" w:fill="DDD9C3" w:themeFill="background2" w:themeFillShade="E6"/>
          </w:tcPr>
          <w:p w:rsidR="00050B81" w:rsidRPr="00B71DD4" w:rsidRDefault="00B71DD4" w:rsidP="00050B81">
            <w:pPr>
              <w:spacing w:after="0" w:line="240" w:lineRule="auto"/>
              <w:rPr>
                <w:rFonts w:ascii="Calibri" w:eastAsia="Times New Roman" w:hAnsi="Calibri" w:cs="Arial"/>
                <w:i/>
                <w:sz w:val="16"/>
                <w:szCs w:val="16"/>
                <w:lang w:val="en-US"/>
              </w:rPr>
            </w:pPr>
            <w:r>
              <w:rPr>
                <w:rFonts w:ascii="Calibri" w:eastAsia="Times New Roman" w:hAnsi="Calibri" w:cs="Arial"/>
                <w:b/>
                <w:sz w:val="20"/>
                <w:szCs w:val="20"/>
                <w:lang w:val="en-US"/>
              </w:rPr>
              <w:t>Learning Outcomes:</w:t>
            </w:r>
          </w:p>
        </w:tc>
      </w:tr>
      <w:tr w:rsidR="00050B81" w:rsidRPr="001A3F9B" w:rsidTr="004770A1">
        <w:tc>
          <w:tcPr>
            <w:tcW w:w="8522" w:type="dxa"/>
            <w:tcBorders>
              <w:top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57378B" w:rsidTr="004770A1">
        <w:tc>
          <w:tcPr>
            <w:tcW w:w="8522" w:type="dxa"/>
            <w:tcBorders>
              <w:bottom w:val="single" w:sz="4" w:space="0" w:color="auto"/>
            </w:tcBorders>
          </w:tcPr>
          <w:p w:rsidR="0007616E" w:rsidRDefault="002E719F" w:rsidP="001D341B">
            <w:pPr>
              <w:spacing w:after="0" w:line="240" w:lineRule="auto"/>
              <w:jc w:val="both"/>
              <w:rPr>
                <w:rFonts w:ascii="Calibri" w:eastAsia="Times New Roman" w:hAnsi="Calibri" w:cs="Arial"/>
                <w:color w:val="002060"/>
                <w:lang w:val="en-US"/>
              </w:rPr>
            </w:pPr>
            <w:r>
              <w:rPr>
                <w:rFonts w:ascii="Calibri" w:eastAsia="Times New Roman" w:hAnsi="Calibri" w:cs="Arial"/>
                <w:color w:val="002060"/>
                <w:lang w:val="en-US"/>
              </w:rPr>
              <w:t>Th</w:t>
            </w:r>
            <w:r w:rsidR="00CE0553">
              <w:rPr>
                <w:rFonts w:ascii="Calibri" w:eastAsia="Times New Roman" w:hAnsi="Calibri" w:cs="Arial"/>
                <w:color w:val="002060"/>
                <w:lang w:val="en-US"/>
              </w:rPr>
              <w:t xml:space="preserve">is is the main </w:t>
            </w:r>
            <w:r>
              <w:rPr>
                <w:rFonts w:ascii="Calibri" w:eastAsia="Times New Roman" w:hAnsi="Calibri" w:cs="Arial"/>
                <w:color w:val="002060"/>
                <w:lang w:val="en-US"/>
              </w:rPr>
              <w:t>course</w:t>
            </w:r>
            <w:r w:rsidRPr="002E719F">
              <w:rPr>
                <w:rFonts w:ascii="Calibri" w:eastAsia="Times New Roman" w:hAnsi="Calibri" w:cs="Arial"/>
                <w:color w:val="002060"/>
                <w:lang w:val="en-US"/>
              </w:rPr>
              <w:t xml:space="preserve"> </w:t>
            </w:r>
            <w:r w:rsidR="00CE0553">
              <w:rPr>
                <w:rFonts w:ascii="Calibri" w:eastAsia="Times New Roman" w:hAnsi="Calibri" w:cs="Arial"/>
                <w:color w:val="002060"/>
                <w:lang w:val="en-US"/>
              </w:rPr>
              <w:t>that addresses the economic analysis of resource management</w:t>
            </w:r>
            <w:r>
              <w:rPr>
                <w:rFonts w:ascii="Calibri" w:eastAsia="Times New Roman" w:hAnsi="Calibri" w:cs="Arial"/>
                <w:color w:val="002060"/>
                <w:lang w:val="en-US"/>
              </w:rPr>
              <w:t>. The course objective is to introduc</w:t>
            </w:r>
            <w:r w:rsidR="00B71DD4">
              <w:rPr>
                <w:rFonts w:ascii="Calibri" w:eastAsia="Times New Roman" w:hAnsi="Calibri" w:cs="Arial"/>
                <w:color w:val="002060"/>
                <w:lang w:val="en-US"/>
              </w:rPr>
              <w:t>e students</w:t>
            </w:r>
            <w:r>
              <w:rPr>
                <w:rFonts w:ascii="Calibri" w:eastAsia="Times New Roman" w:hAnsi="Calibri" w:cs="Arial"/>
                <w:color w:val="002060"/>
                <w:lang w:val="en-US"/>
              </w:rPr>
              <w:t xml:space="preserve"> to the </w:t>
            </w:r>
            <w:r w:rsidR="00CE0553">
              <w:rPr>
                <w:rFonts w:ascii="Calibri" w:eastAsia="Times New Roman" w:hAnsi="Calibri" w:cs="Arial"/>
                <w:color w:val="002060"/>
                <w:lang w:val="en-US"/>
              </w:rPr>
              <w:t>rational/optimal</w:t>
            </w:r>
            <w:r>
              <w:rPr>
                <w:rFonts w:ascii="Calibri" w:eastAsia="Times New Roman" w:hAnsi="Calibri" w:cs="Arial"/>
                <w:color w:val="002060"/>
                <w:lang w:val="en-US"/>
              </w:rPr>
              <w:t xml:space="preserve"> concept of </w:t>
            </w:r>
            <w:r w:rsidR="00CE0553">
              <w:rPr>
                <w:rFonts w:ascii="Calibri" w:eastAsia="Times New Roman" w:hAnsi="Calibri" w:cs="Arial"/>
                <w:color w:val="002060"/>
                <w:lang w:val="en-US"/>
              </w:rPr>
              <w:t>resource management</w:t>
            </w:r>
            <w:r w:rsidR="00B71DD4">
              <w:rPr>
                <w:rFonts w:ascii="Calibri" w:eastAsia="Times New Roman" w:hAnsi="Calibri" w:cs="Arial"/>
                <w:color w:val="002060"/>
                <w:lang w:val="en-US"/>
              </w:rPr>
              <w:t xml:space="preserve">. </w:t>
            </w:r>
          </w:p>
          <w:p w:rsidR="00B71DD4" w:rsidRPr="00B71DD4" w:rsidRDefault="00B71DD4" w:rsidP="001D341B">
            <w:pPr>
              <w:spacing w:after="0" w:line="240" w:lineRule="auto"/>
              <w:jc w:val="both"/>
              <w:rPr>
                <w:rFonts w:ascii="Calibri" w:eastAsia="Times New Roman" w:hAnsi="Calibri" w:cs="Arial"/>
                <w:color w:val="002060"/>
                <w:lang w:val="en-US"/>
              </w:rPr>
            </w:pPr>
            <w:r>
              <w:rPr>
                <w:rFonts w:ascii="Calibri" w:eastAsia="Times New Roman" w:hAnsi="Calibri" w:cs="Arial"/>
                <w:color w:val="002060"/>
                <w:lang w:val="en-US"/>
              </w:rPr>
              <w:t>Upon course completion, a typical student is expected:</w:t>
            </w:r>
          </w:p>
          <w:p w:rsidR="008649BF" w:rsidRPr="00B71DD4" w:rsidRDefault="00B71DD4" w:rsidP="00A33000">
            <w:pPr>
              <w:pStyle w:val="ListParagraph"/>
              <w:numPr>
                <w:ilvl w:val="0"/>
                <w:numId w:val="3"/>
              </w:numPr>
              <w:spacing w:after="0" w:line="240" w:lineRule="auto"/>
              <w:ind w:left="284" w:hanging="284"/>
              <w:jc w:val="both"/>
              <w:rPr>
                <w:rFonts w:ascii="Calibri" w:eastAsia="Times New Roman" w:hAnsi="Calibri" w:cs="Arial"/>
                <w:i/>
                <w:color w:val="002060"/>
                <w:lang w:val="en-US"/>
              </w:rPr>
            </w:pPr>
            <w:r>
              <w:rPr>
                <w:color w:val="002060"/>
                <w:lang w:val="en-US"/>
              </w:rPr>
              <w:t>To</w:t>
            </w:r>
            <w:r w:rsidRPr="00B71DD4">
              <w:rPr>
                <w:color w:val="002060"/>
                <w:lang w:val="en-US"/>
              </w:rPr>
              <w:t xml:space="preserve"> </w:t>
            </w:r>
            <w:r w:rsidR="00CE0553">
              <w:rPr>
                <w:color w:val="002060"/>
                <w:lang w:val="en-US"/>
              </w:rPr>
              <w:t>be able to elaborate on the “tragedy of the commons”.</w:t>
            </w:r>
          </w:p>
          <w:p w:rsidR="008649BF" w:rsidRPr="00B71DD4" w:rsidRDefault="00B71DD4" w:rsidP="00A33000">
            <w:pPr>
              <w:pStyle w:val="ListParagraph"/>
              <w:numPr>
                <w:ilvl w:val="0"/>
                <w:numId w:val="3"/>
              </w:numPr>
              <w:spacing w:after="0" w:line="240" w:lineRule="auto"/>
              <w:ind w:left="284" w:hanging="284"/>
              <w:jc w:val="both"/>
              <w:rPr>
                <w:rFonts w:ascii="Calibri" w:eastAsia="Times New Roman" w:hAnsi="Calibri" w:cs="Arial"/>
                <w:i/>
                <w:color w:val="002060"/>
                <w:lang w:val="en-US"/>
              </w:rPr>
            </w:pPr>
            <w:r>
              <w:rPr>
                <w:color w:val="002060"/>
                <w:lang w:val="en-US"/>
              </w:rPr>
              <w:t xml:space="preserve">To comprehend the </w:t>
            </w:r>
            <w:r w:rsidR="00CE0553">
              <w:rPr>
                <w:color w:val="002060"/>
                <w:lang w:val="en-US"/>
              </w:rPr>
              <w:t>meaning of ove</w:t>
            </w:r>
            <w:r w:rsidR="00D27381">
              <w:rPr>
                <w:color w:val="002060"/>
                <w:lang w:val="en-US"/>
              </w:rPr>
              <w:t>r</w:t>
            </w:r>
            <w:r w:rsidR="00CE0553">
              <w:rPr>
                <w:color w:val="002060"/>
                <w:lang w:val="en-US"/>
              </w:rPr>
              <w:t xml:space="preserve">fishing and </w:t>
            </w:r>
            <w:r w:rsidR="00D27381">
              <w:rPr>
                <w:color w:val="002060"/>
                <w:lang w:val="en-US"/>
              </w:rPr>
              <w:t>natural resources over-</w:t>
            </w:r>
            <w:proofErr w:type="gramStart"/>
            <w:r w:rsidR="00D27381">
              <w:rPr>
                <w:color w:val="002060"/>
                <w:lang w:val="en-US"/>
              </w:rPr>
              <w:t xml:space="preserve">use </w:t>
            </w:r>
            <w:r w:rsidR="00503078" w:rsidRPr="00B71DD4">
              <w:rPr>
                <w:color w:val="002060"/>
                <w:lang w:val="en-US"/>
              </w:rPr>
              <w:t>.</w:t>
            </w:r>
            <w:proofErr w:type="gramEnd"/>
          </w:p>
          <w:p w:rsidR="00366987" w:rsidRPr="00B71DD4" w:rsidRDefault="00B71DD4" w:rsidP="00D27381">
            <w:pPr>
              <w:pStyle w:val="ListParagraph"/>
              <w:numPr>
                <w:ilvl w:val="0"/>
                <w:numId w:val="3"/>
              </w:numPr>
              <w:spacing w:after="0" w:line="240" w:lineRule="auto"/>
              <w:ind w:left="284" w:hanging="284"/>
              <w:jc w:val="both"/>
              <w:rPr>
                <w:rFonts w:ascii="Calibri" w:eastAsia="Times New Roman" w:hAnsi="Calibri" w:cs="Arial"/>
                <w:i/>
                <w:sz w:val="18"/>
                <w:szCs w:val="16"/>
                <w:lang w:val="en-US"/>
              </w:rPr>
            </w:pPr>
            <w:r>
              <w:rPr>
                <w:color w:val="002060"/>
                <w:lang w:val="en-US"/>
              </w:rPr>
              <w:t xml:space="preserve">To </w:t>
            </w:r>
            <w:r w:rsidR="00D27381">
              <w:rPr>
                <w:color w:val="002060"/>
                <w:lang w:val="en-US"/>
              </w:rPr>
              <w:t>advance</w:t>
            </w:r>
            <w:r>
              <w:rPr>
                <w:color w:val="002060"/>
                <w:lang w:val="en-US"/>
              </w:rPr>
              <w:t xml:space="preserve"> and analyze </w:t>
            </w:r>
            <w:r w:rsidR="00D27381">
              <w:rPr>
                <w:color w:val="002060"/>
                <w:lang w:val="en-US"/>
              </w:rPr>
              <w:t>methodologies for resource management</w:t>
            </w:r>
            <w:r>
              <w:rPr>
                <w:color w:val="002060"/>
                <w:lang w:val="en-US"/>
              </w:rPr>
              <w:t xml:space="preserve">. </w:t>
            </w:r>
          </w:p>
        </w:tc>
      </w:tr>
      <w:tr w:rsidR="004770A1" w:rsidRPr="001D341B" w:rsidTr="004770A1">
        <w:tc>
          <w:tcPr>
            <w:tcW w:w="8522" w:type="dxa"/>
            <w:tcBorders>
              <w:bottom w:val="nil"/>
            </w:tcBorders>
            <w:shd w:val="clear" w:color="auto" w:fill="C4BC96" w:themeFill="background2" w:themeFillShade="BF"/>
          </w:tcPr>
          <w:p w:rsidR="004770A1" w:rsidRPr="00B71DD4" w:rsidRDefault="00B71DD4" w:rsidP="001D341B">
            <w:pPr>
              <w:spacing w:after="0" w:line="240" w:lineRule="auto"/>
              <w:jc w:val="both"/>
              <w:rPr>
                <w:rFonts w:ascii="Calibri" w:eastAsia="Times New Roman" w:hAnsi="Calibri" w:cs="Arial"/>
                <w:color w:val="002060"/>
                <w:sz w:val="20"/>
                <w:szCs w:val="20"/>
                <w:lang w:val="en-US"/>
              </w:rPr>
            </w:pPr>
            <w:r>
              <w:rPr>
                <w:rFonts w:ascii="Calibri" w:eastAsia="Times New Roman" w:hAnsi="Calibri" w:cs="Arial"/>
                <w:b/>
                <w:sz w:val="20"/>
                <w:szCs w:val="20"/>
                <w:lang w:val="en-US"/>
              </w:rPr>
              <w:t xml:space="preserve">General </w:t>
            </w:r>
            <w:r w:rsidR="00B97D86">
              <w:rPr>
                <w:b/>
                <w:bCs/>
                <w:sz w:val="20"/>
                <w:szCs w:val="20"/>
                <w:lang w:val="en-US"/>
              </w:rPr>
              <w:t>Competenc</w:t>
            </w:r>
            <w:r w:rsidR="00B97D86" w:rsidRPr="00407FB0">
              <w:rPr>
                <w:b/>
                <w:bCs/>
                <w:sz w:val="20"/>
                <w:szCs w:val="20"/>
                <w:lang w:val="en-US"/>
              </w:rPr>
              <w:t>es</w:t>
            </w:r>
          </w:p>
        </w:tc>
      </w:tr>
      <w:tr w:rsidR="004770A1" w:rsidRPr="001D341B" w:rsidTr="004770A1">
        <w:tc>
          <w:tcPr>
            <w:tcW w:w="8522" w:type="dxa"/>
            <w:tcBorders>
              <w:top w:val="nil"/>
            </w:tcBorders>
            <w:shd w:val="clear" w:color="auto" w:fill="C4BC96" w:themeFill="background2" w:themeFillShade="BF"/>
          </w:tcPr>
          <w:p w:rsidR="004770A1" w:rsidRPr="004770A1" w:rsidRDefault="004770A1" w:rsidP="004770A1">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57378B" w:rsidTr="004770A1">
        <w:tc>
          <w:tcPr>
            <w:tcW w:w="8522" w:type="dxa"/>
            <w:tcBorders>
              <w:bottom w:val="single" w:sz="4" w:space="0" w:color="auto"/>
            </w:tcBorders>
          </w:tcPr>
          <w:p w:rsidR="00F840AB" w:rsidRPr="00F840AB" w:rsidRDefault="00B71DD4" w:rsidP="00FE048E">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sz w:val="16"/>
                <w:szCs w:val="16"/>
              </w:rPr>
            </w:pPr>
            <w:r>
              <w:rPr>
                <w:rFonts w:ascii="Calibri" w:eastAsia="Calibri" w:hAnsi="Calibri" w:cs="Times New Roman"/>
                <w:color w:val="002060"/>
                <w:lang w:val="en-US"/>
              </w:rPr>
              <w:t>Independent work</w:t>
            </w:r>
          </w:p>
          <w:p w:rsidR="00F840AB" w:rsidRPr="00F840AB" w:rsidRDefault="00B71DD4" w:rsidP="00FE048E">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sz w:val="16"/>
                <w:szCs w:val="16"/>
              </w:rPr>
            </w:pPr>
            <w:r>
              <w:rPr>
                <w:rFonts w:ascii="Calibri" w:eastAsia="Calibri" w:hAnsi="Calibri" w:cs="Times New Roman"/>
                <w:color w:val="002060"/>
                <w:lang w:val="en-US"/>
              </w:rPr>
              <w:t>Decision making aid.</w:t>
            </w:r>
          </w:p>
          <w:p w:rsidR="00050B81" w:rsidRPr="00D27381" w:rsidRDefault="00D27381" w:rsidP="00FE048E">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sz w:val="16"/>
                <w:szCs w:val="16"/>
                <w:lang w:val="en-US"/>
              </w:rPr>
            </w:pPr>
            <w:r>
              <w:rPr>
                <w:rFonts w:ascii="Calibri" w:eastAsia="Calibri" w:hAnsi="Calibri" w:cs="Times New Roman"/>
                <w:color w:val="002060"/>
                <w:lang w:val="en-US"/>
              </w:rPr>
              <w:t xml:space="preserve">Work in a multidiscipline environment. </w:t>
            </w:r>
          </w:p>
          <w:p w:rsidR="00B97D86" w:rsidRPr="00D27381" w:rsidRDefault="00B97D86" w:rsidP="00FE048E">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sz w:val="16"/>
                <w:szCs w:val="16"/>
                <w:lang w:val="en-US"/>
              </w:rPr>
            </w:pPr>
          </w:p>
        </w:tc>
      </w:tr>
    </w:tbl>
    <w:p w:rsidR="00050B81" w:rsidRPr="00D27381" w:rsidRDefault="00B97D86"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Pr>
          <w:rFonts w:ascii="Calibri" w:eastAsia="Times New Roman" w:hAnsi="Calibri" w:cs="Arial"/>
          <w:b/>
          <w:color w:val="000000"/>
          <w:lang w:val="en-US"/>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B97D86" w:rsidTr="00BF6D32">
        <w:tc>
          <w:tcPr>
            <w:tcW w:w="8472" w:type="dxa"/>
          </w:tcPr>
          <w:p w:rsidR="006A4497" w:rsidRPr="00D27381" w:rsidRDefault="00B97D86" w:rsidP="006A4497">
            <w:pPr>
              <w:pStyle w:val="ListParagraph"/>
              <w:numPr>
                <w:ilvl w:val="0"/>
                <w:numId w:val="15"/>
              </w:numPr>
              <w:spacing w:after="0" w:line="240" w:lineRule="auto"/>
              <w:ind w:left="426"/>
              <w:rPr>
                <w:iCs/>
                <w:color w:val="002060"/>
                <w:lang w:val="en-US"/>
              </w:rPr>
            </w:pPr>
            <w:r>
              <w:rPr>
                <w:iCs/>
                <w:color w:val="002060"/>
                <w:lang w:val="en-US"/>
              </w:rPr>
              <w:t xml:space="preserve">Introduction to </w:t>
            </w:r>
            <w:r w:rsidR="00D27381">
              <w:rPr>
                <w:iCs/>
                <w:color w:val="002060"/>
                <w:lang w:val="en-US"/>
              </w:rPr>
              <w:t>resource economics</w:t>
            </w:r>
            <w:r>
              <w:rPr>
                <w:iCs/>
                <w:color w:val="002060"/>
                <w:lang w:val="en-US"/>
              </w:rPr>
              <w:t>.</w:t>
            </w:r>
          </w:p>
          <w:p w:rsidR="006A4497" w:rsidRPr="00B97D86" w:rsidRDefault="00D27381" w:rsidP="00F1731B">
            <w:pPr>
              <w:pStyle w:val="ListParagraph"/>
              <w:numPr>
                <w:ilvl w:val="0"/>
                <w:numId w:val="15"/>
              </w:numPr>
              <w:spacing w:after="0" w:line="240" w:lineRule="auto"/>
              <w:ind w:left="426"/>
              <w:rPr>
                <w:iCs/>
                <w:color w:val="002060"/>
                <w:lang w:val="en-US"/>
              </w:rPr>
            </w:pPr>
            <w:r>
              <w:rPr>
                <w:iCs/>
                <w:color w:val="002060"/>
                <w:lang w:val="en-US"/>
              </w:rPr>
              <w:t xml:space="preserve">Introduction to resource </w:t>
            </w:r>
            <w:proofErr w:type="spellStart"/>
            <w:r>
              <w:rPr>
                <w:iCs/>
                <w:color w:val="002060"/>
                <w:lang w:val="en-US"/>
              </w:rPr>
              <w:t>managemt</w:t>
            </w:r>
            <w:proofErr w:type="spellEnd"/>
            <w:r w:rsidR="007320D7" w:rsidRPr="00B97D86">
              <w:rPr>
                <w:iCs/>
                <w:color w:val="002060"/>
                <w:lang w:val="en-US"/>
              </w:rPr>
              <w:t>.</w:t>
            </w:r>
          </w:p>
          <w:p w:rsidR="006A4497" w:rsidRDefault="00D27381" w:rsidP="00F1731B">
            <w:pPr>
              <w:pStyle w:val="ListParagraph"/>
              <w:numPr>
                <w:ilvl w:val="0"/>
                <w:numId w:val="15"/>
              </w:numPr>
              <w:spacing w:after="0" w:line="240" w:lineRule="auto"/>
              <w:ind w:left="426"/>
              <w:rPr>
                <w:iCs/>
                <w:color w:val="002060"/>
              </w:rPr>
            </w:pPr>
            <w:r>
              <w:rPr>
                <w:iCs/>
                <w:color w:val="002060"/>
                <w:lang w:val="en-US"/>
              </w:rPr>
              <w:t>Fishery Economics</w:t>
            </w:r>
            <w:r w:rsidR="00777FC6">
              <w:rPr>
                <w:iCs/>
                <w:color w:val="002060"/>
              </w:rPr>
              <w:t>.</w:t>
            </w:r>
          </w:p>
          <w:p w:rsidR="00D27381" w:rsidRDefault="00D27381" w:rsidP="00F1731B">
            <w:pPr>
              <w:pStyle w:val="ListParagraph"/>
              <w:numPr>
                <w:ilvl w:val="0"/>
                <w:numId w:val="15"/>
              </w:numPr>
              <w:spacing w:after="0" w:line="240" w:lineRule="auto"/>
              <w:ind w:left="426"/>
              <w:rPr>
                <w:iCs/>
                <w:color w:val="002060"/>
                <w:lang w:val="en-US"/>
              </w:rPr>
            </w:pPr>
            <w:r>
              <w:rPr>
                <w:iCs/>
                <w:color w:val="002060"/>
                <w:lang w:val="en-US"/>
              </w:rPr>
              <w:t>Forest Economics</w:t>
            </w:r>
          </w:p>
          <w:p w:rsidR="007320D7" w:rsidRPr="00B97D86" w:rsidRDefault="00D27381" w:rsidP="00F1731B">
            <w:pPr>
              <w:pStyle w:val="ListParagraph"/>
              <w:numPr>
                <w:ilvl w:val="0"/>
                <w:numId w:val="15"/>
              </w:numPr>
              <w:spacing w:after="0" w:line="240" w:lineRule="auto"/>
              <w:ind w:left="426"/>
              <w:rPr>
                <w:iCs/>
                <w:color w:val="002060"/>
                <w:lang w:val="en-US"/>
              </w:rPr>
            </w:pPr>
            <w:r>
              <w:rPr>
                <w:iCs/>
                <w:color w:val="002060"/>
                <w:lang w:val="en-US"/>
              </w:rPr>
              <w:t>Water Resource Economics.</w:t>
            </w:r>
          </w:p>
          <w:p w:rsidR="00503078" w:rsidRPr="00D27381" w:rsidRDefault="00503078" w:rsidP="00D27381">
            <w:pPr>
              <w:spacing w:after="0" w:line="240" w:lineRule="auto"/>
              <w:ind w:left="66"/>
              <w:rPr>
                <w:iCs/>
                <w:color w:val="002060"/>
                <w:lang w:val="en-US"/>
              </w:rPr>
            </w:pPr>
          </w:p>
        </w:tc>
      </w:tr>
    </w:tbl>
    <w:p w:rsidR="00B97D86" w:rsidRPr="00F83FDB" w:rsidRDefault="00B97D86" w:rsidP="00B97D86">
      <w:pPr>
        <w:widowControl w:val="0"/>
        <w:numPr>
          <w:ilvl w:val="0"/>
          <w:numId w:val="17"/>
        </w:numPr>
        <w:autoSpaceDE w:val="0"/>
        <w:autoSpaceDN w:val="0"/>
        <w:adjustRightInd w:val="0"/>
        <w:spacing w:before="120" w:after="0" w:line="240" w:lineRule="auto"/>
        <w:ind w:left="357" w:hanging="357"/>
        <w:rPr>
          <w:b/>
          <w:bCs/>
          <w:lang w:val="en-US"/>
        </w:rPr>
      </w:pPr>
      <w:r w:rsidRPr="00F83FDB">
        <w:rPr>
          <w:b/>
          <w:bCs/>
          <w:lang w:val="en-US"/>
        </w:rPr>
        <w:t xml:space="preserve">TEACHING </w:t>
      </w:r>
      <w:r>
        <w:rPr>
          <w:b/>
          <w:bCs/>
          <w:lang w:val="en-US"/>
        </w:rPr>
        <w:t>AND</w:t>
      </w:r>
      <w:r w:rsidRPr="00F83FDB">
        <w:rPr>
          <w:b/>
          <w:bCs/>
          <w:lang w:val="en-US"/>
        </w:rPr>
        <w:t xml:space="preserve"> LEARNING METHODS -  </w:t>
      </w:r>
      <w:r>
        <w:rPr>
          <w:b/>
          <w:bCs/>
          <w:lang w:val="en-US"/>
        </w:rPr>
        <w:t>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rsidTr="00B25922">
        <w:tc>
          <w:tcPr>
            <w:tcW w:w="3306" w:type="dxa"/>
            <w:shd w:val="clear" w:color="auto" w:fill="DDD9C3" w:themeFill="background2" w:themeFillShade="E6"/>
          </w:tcPr>
          <w:p w:rsidR="00050B81" w:rsidRPr="00050B81" w:rsidRDefault="00B97D86" w:rsidP="00B25922">
            <w:pPr>
              <w:spacing w:after="0" w:line="240" w:lineRule="auto"/>
              <w:jc w:val="right"/>
              <w:rPr>
                <w:rFonts w:ascii="Calibri" w:eastAsia="Times New Roman" w:hAnsi="Calibri" w:cs="Arial"/>
                <w:b/>
                <w:sz w:val="20"/>
                <w:szCs w:val="20"/>
              </w:rPr>
            </w:pPr>
            <w:r>
              <w:rPr>
                <w:rFonts w:ascii="Calibri" w:eastAsia="Times New Roman" w:hAnsi="Calibri" w:cs="Arial"/>
                <w:b/>
                <w:sz w:val="20"/>
                <w:szCs w:val="20"/>
                <w:lang w:val="en-US"/>
              </w:rPr>
              <w:t>TEATCHING</w:t>
            </w:r>
            <w:r w:rsidRPr="00B97D86">
              <w:rPr>
                <w:rFonts w:ascii="Calibri" w:eastAsia="Times New Roman" w:hAnsi="Calibri" w:cs="Arial"/>
                <w:b/>
                <w:sz w:val="20"/>
                <w:szCs w:val="20"/>
              </w:rPr>
              <w:t xml:space="preserve"> </w:t>
            </w:r>
            <w:r>
              <w:rPr>
                <w:rFonts w:ascii="Calibri" w:eastAsia="Times New Roman" w:hAnsi="Calibri" w:cs="Arial"/>
                <w:b/>
                <w:sz w:val="20"/>
                <w:szCs w:val="20"/>
                <w:lang w:val="en-US"/>
              </w:rPr>
              <w:t>METHOD</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rsidR="00050B81" w:rsidRPr="00B25922" w:rsidRDefault="00B97D86" w:rsidP="00F840AB">
            <w:pPr>
              <w:rPr>
                <w:iCs/>
                <w:color w:val="002060"/>
              </w:rPr>
            </w:pPr>
            <w:r>
              <w:rPr>
                <w:iCs/>
                <w:color w:val="002060"/>
                <w:lang w:val="en-US"/>
              </w:rPr>
              <w:t>Face to face teaching</w:t>
            </w:r>
            <w:r w:rsidR="00907017" w:rsidRPr="00B25922">
              <w:rPr>
                <w:iCs/>
                <w:color w:val="002060"/>
              </w:rPr>
              <w:t xml:space="preserve"> </w:t>
            </w:r>
          </w:p>
        </w:tc>
      </w:tr>
      <w:tr w:rsidR="00050B81" w:rsidRPr="00F840AB" w:rsidTr="00B25922">
        <w:tc>
          <w:tcPr>
            <w:tcW w:w="3306" w:type="dxa"/>
            <w:shd w:val="clear" w:color="auto" w:fill="DDD9C3" w:themeFill="background2" w:themeFillShade="E6"/>
          </w:tcPr>
          <w:p w:rsidR="00050B81" w:rsidRPr="00B25922" w:rsidRDefault="00B97D86" w:rsidP="00B97D86">
            <w:pPr>
              <w:spacing w:after="0" w:line="240" w:lineRule="auto"/>
              <w:jc w:val="right"/>
              <w:rPr>
                <w:rFonts w:ascii="Calibri" w:eastAsia="Times New Roman" w:hAnsi="Calibri" w:cs="Arial"/>
                <w:i/>
                <w:sz w:val="16"/>
                <w:szCs w:val="16"/>
              </w:rPr>
            </w:pPr>
            <w:r>
              <w:rPr>
                <w:rFonts w:ascii="Calibri" w:eastAsia="Times New Roman" w:hAnsi="Calibri" w:cs="Arial"/>
                <w:b/>
                <w:sz w:val="20"/>
                <w:szCs w:val="20"/>
                <w:lang w:val="en-US"/>
              </w:rPr>
              <w:t>IT</w:t>
            </w:r>
            <w:r w:rsidRPr="00B97D86">
              <w:rPr>
                <w:rFonts w:ascii="Calibri" w:eastAsia="Times New Roman" w:hAnsi="Calibri" w:cs="Arial"/>
                <w:b/>
                <w:sz w:val="20"/>
                <w:szCs w:val="20"/>
              </w:rPr>
              <w:t xml:space="preserve"> </w:t>
            </w:r>
            <w:r>
              <w:rPr>
                <w:rFonts w:ascii="Calibri" w:eastAsia="Times New Roman" w:hAnsi="Calibri" w:cs="Arial"/>
                <w:b/>
                <w:sz w:val="20"/>
                <w:szCs w:val="20"/>
                <w:lang w:val="en-US"/>
              </w:rPr>
              <w:t>SUPPORT</w:t>
            </w:r>
            <w:r w:rsidRPr="00B97D86">
              <w:rPr>
                <w:rFonts w:ascii="Calibri" w:eastAsia="Times New Roman" w:hAnsi="Calibri" w:cs="Arial"/>
                <w:b/>
                <w:sz w:val="20"/>
                <w:szCs w:val="20"/>
              </w:rPr>
              <w:t xml:space="preserve"> </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907017" w:rsidRPr="00F840AB" w:rsidRDefault="008649BF" w:rsidP="00F840AB">
            <w:pPr>
              <w:pStyle w:val="ListParagraph"/>
              <w:numPr>
                <w:ilvl w:val="0"/>
                <w:numId w:val="8"/>
              </w:numPr>
              <w:spacing w:after="0" w:line="240" w:lineRule="auto"/>
              <w:rPr>
                <w:rFonts w:ascii="Calibri" w:eastAsia="Times New Roman" w:hAnsi="Calibri" w:cs="Arial"/>
                <w:b/>
                <w:color w:val="002060"/>
                <w:sz w:val="20"/>
                <w:szCs w:val="20"/>
              </w:rPr>
            </w:pPr>
            <w:r>
              <w:rPr>
                <w:iCs/>
                <w:color w:val="002060"/>
                <w:lang w:val="en-US"/>
              </w:rPr>
              <w:t>E</w:t>
            </w:r>
            <w:r w:rsidR="001D341B" w:rsidRPr="001D341B">
              <w:rPr>
                <w:iCs/>
                <w:color w:val="002060"/>
              </w:rPr>
              <w:t>-</w:t>
            </w:r>
            <w:r w:rsidR="001D341B" w:rsidRPr="001D341B">
              <w:rPr>
                <w:iCs/>
                <w:color w:val="002060"/>
                <w:lang w:val="en-US"/>
              </w:rPr>
              <w:t>class</w:t>
            </w:r>
          </w:p>
          <w:p w:rsidR="00F840AB" w:rsidRPr="00F840AB" w:rsidRDefault="00F840AB" w:rsidP="00F840AB">
            <w:pPr>
              <w:pStyle w:val="ListParagraph"/>
              <w:numPr>
                <w:ilvl w:val="0"/>
                <w:numId w:val="8"/>
              </w:numPr>
              <w:spacing w:after="0" w:line="240" w:lineRule="auto"/>
              <w:rPr>
                <w:rFonts w:ascii="Calibri" w:eastAsia="Times New Roman" w:hAnsi="Calibri" w:cs="Arial"/>
                <w:b/>
                <w:color w:val="002060"/>
                <w:sz w:val="20"/>
                <w:szCs w:val="20"/>
              </w:rPr>
            </w:pPr>
            <w:r>
              <w:rPr>
                <w:iCs/>
                <w:color w:val="002060"/>
                <w:lang w:val="en-US"/>
              </w:rPr>
              <w:t>Power</w:t>
            </w:r>
            <w:r w:rsidRPr="00F840AB">
              <w:rPr>
                <w:iCs/>
                <w:color w:val="002060"/>
              </w:rPr>
              <w:t>-</w:t>
            </w:r>
            <w:r>
              <w:rPr>
                <w:iCs/>
                <w:color w:val="002060"/>
                <w:lang w:val="en-US"/>
              </w:rPr>
              <w:t>Point</w:t>
            </w:r>
          </w:p>
          <w:p w:rsidR="00F840AB" w:rsidRPr="00F840AB" w:rsidRDefault="00F840AB" w:rsidP="00B97D86">
            <w:pPr>
              <w:pStyle w:val="ListParagraph"/>
              <w:spacing w:after="0" w:line="240" w:lineRule="auto"/>
              <w:rPr>
                <w:rFonts w:ascii="Calibri" w:eastAsia="Times New Roman" w:hAnsi="Calibri" w:cs="Arial"/>
                <w:b/>
                <w:color w:val="002060"/>
                <w:sz w:val="20"/>
                <w:szCs w:val="20"/>
              </w:rPr>
            </w:pPr>
          </w:p>
        </w:tc>
      </w:tr>
      <w:tr w:rsidR="00050B81" w:rsidRPr="00050B81" w:rsidTr="00B25922">
        <w:tc>
          <w:tcPr>
            <w:tcW w:w="3306" w:type="dxa"/>
            <w:shd w:val="clear" w:color="auto" w:fill="DDD9C3" w:themeFill="background2" w:themeFillShade="E6"/>
          </w:tcPr>
          <w:p w:rsidR="00050B81" w:rsidRPr="005400BD" w:rsidRDefault="005400BD" w:rsidP="00B25922">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TEACHING ORGANIZATION</w:t>
            </w:r>
          </w:p>
          <w:p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rsidTr="00B25922">
              <w:tc>
                <w:tcPr>
                  <w:tcW w:w="2467" w:type="dxa"/>
                  <w:shd w:val="clear" w:color="auto" w:fill="DDD9C3" w:themeFill="background2" w:themeFillShade="E6"/>
                  <w:vAlign w:val="center"/>
                </w:tcPr>
                <w:p w:rsidR="00050B81" w:rsidRPr="005400BD" w:rsidRDefault="005400BD" w:rsidP="00050B81">
                  <w:pPr>
                    <w:jc w:val="center"/>
                    <w:rPr>
                      <w:rFonts w:ascii="Calibri" w:hAnsi="Calibri" w:cs="Arial"/>
                      <w:b/>
                      <w:i/>
                    </w:rPr>
                  </w:pPr>
                  <w:r>
                    <w:rPr>
                      <w:rFonts w:ascii="Calibri" w:hAnsi="Calibri" w:cs="Arial"/>
                      <w:b/>
                      <w:i/>
                    </w:rPr>
                    <w:t>Activity</w:t>
                  </w:r>
                </w:p>
              </w:tc>
              <w:tc>
                <w:tcPr>
                  <w:tcW w:w="2468" w:type="dxa"/>
                  <w:shd w:val="clear" w:color="auto" w:fill="DDD9C3" w:themeFill="background2" w:themeFillShade="E6"/>
                  <w:vAlign w:val="center"/>
                </w:tcPr>
                <w:p w:rsidR="00050B81" w:rsidRPr="005400BD" w:rsidRDefault="005400BD" w:rsidP="00050B81">
                  <w:pPr>
                    <w:jc w:val="center"/>
                    <w:rPr>
                      <w:rFonts w:ascii="Calibri" w:hAnsi="Calibri" w:cs="Arial"/>
                      <w:b/>
                      <w:i/>
                    </w:rPr>
                  </w:pPr>
                  <w:r>
                    <w:rPr>
                      <w:rFonts w:ascii="Calibri" w:hAnsi="Calibri" w:cs="Arial"/>
                      <w:b/>
                      <w:i/>
                    </w:rPr>
                    <w:t>Work-load</w:t>
                  </w:r>
                </w:p>
              </w:tc>
            </w:tr>
            <w:tr w:rsidR="00050B81" w:rsidRPr="00050B81" w:rsidTr="00BF6D32">
              <w:tc>
                <w:tcPr>
                  <w:tcW w:w="2467" w:type="dxa"/>
                </w:tcPr>
                <w:p w:rsidR="00050B81" w:rsidRPr="005400BD" w:rsidRDefault="005400BD" w:rsidP="005400BD">
                  <w:pPr>
                    <w:rPr>
                      <w:rFonts w:ascii="Calibri" w:hAnsi="Calibri" w:cs="Arial"/>
                      <w:color w:val="002060"/>
                    </w:rPr>
                  </w:pPr>
                  <w:r>
                    <w:rPr>
                      <w:rFonts w:ascii="Calibri" w:hAnsi="Calibri" w:cs="Arial"/>
                      <w:color w:val="002060"/>
                    </w:rPr>
                    <w:t>Lectures</w:t>
                  </w:r>
                </w:p>
              </w:tc>
              <w:tc>
                <w:tcPr>
                  <w:tcW w:w="2468" w:type="dxa"/>
                </w:tcPr>
                <w:p w:rsidR="00050B81" w:rsidRPr="00F1731B" w:rsidRDefault="00777FC6" w:rsidP="00050B81">
                  <w:pPr>
                    <w:jc w:val="center"/>
                    <w:rPr>
                      <w:rFonts w:ascii="Calibri" w:hAnsi="Calibri" w:cs="Arial"/>
                      <w:color w:val="002060"/>
                      <w:lang w:val="el-GR"/>
                    </w:rPr>
                  </w:pPr>
                  <w:r>
                    <w:rPr>
                      <w:rFonts w:ascii="Calibri" w:hAnsi="Calibri" w:cs="Arial"/>
                      <w:color w:val="002060"/>
                      <w:lang w:val="el-GR"/>
                    </w:rPr>
                    <w:t>65</w:t>
                  </w:r>
                </w:p>
              </w:tc>
            </w:tr>
            <w:tr w:rsidR="00F840AB" w:rsidRPr="00050B81" w:rsidTr="00050B81">
              <w:tc>
                <w:tcPr>
                  <w:tcW w:w="2467" w:type="dxa"/>
                  <w:shd w:val="clear" w:color="auto" w:fill="auto"/>
                </w:tcPr>
                <w:p w:rsidR="00F840AB" w:rsidRPr="005400BD" w:rsidRDefault="00D27381" w:rsidP="00740B4B">
                  <w:pPr>
                    <w:rPr>
                      <w:rFonts w:ascii="Calibri" w:hAnsi="Calibri" w:cs="Arial"/>
                      <w:color w:val="002060"/>
                    </w:rPr>
                  </w:pPr>
                  <w:r>
                    <w:rPr>
                      <w:rFonts w:ascii="Calibri" w:hAnsi="Calibri" w:cs="Arial"/>
                      <w:color w:val="002060"/>
                    </w:rPr>
                    <w:t>Two essays</w:t>
                  </w:r>
                </w:p>
              </w:tc>
              <w:tc>
                <w:tcPr>
                  <w:tcW w:w="2468" w:type="dxa"/>
                </w:tcPr>
                <w:p w:rsidR="00F840AB" w:rsidRPr="00D27381" w:rsidRDefault="00D27381" w:rsidP="0084397E">
                  <w:pPr>
                    <w:jc w:val="center"/>
                    <w:rPr>
                      <w:rFonts w:ascii="Calibri" w:hAnsi="Calibri" w:cs="Arial"/>
                      <w:color w:val="002060"/>
                    </w:rPr>
                  </w:pPr>
                  <w:r>
                    <w:rPr>
                      <w:rFonts w:ascii="Calibri" w:hAnsi="Calibri" w:cs="Arial"/>
                      <w:color w:val="002060"/>
                    </w:rPr>
                    <w:t>20</w:t>
                  </w:r>
                </w:p>
              </w:tc>
            </w:tr>
            <w:tr w:rsidR="008649BF" w:rsidRPr="00050B81" w:rsidTr="00050B81">
              <w:tc>
                <w:tcPr>
                  <w:tcW w:w="2467" w:type="dxa"/>
                  <w:shd w:val="clear" w:color="auto" w:fill="auto"/>
                </w:tcPr>
                <w:p w:rsidR="008649BF" w:rsidRPr="005400BD" w:rsidRDefault="00D27381" w:rsidP="00F26284">
                  <w:pPr>
                    <w:rPr>
                      <w:rFonts w:ascii="Calibri" w:hAnsi="Calibri" w:cs="Arial"/>
                      <w:color w:val="002060"/>
                    </w:rPr>
                  </w:pPr>
                  <w:r>
                    <w:rPr>
                      <w:rFonts w:ascii="Calibri" w:hAnsi="Calibri" w:cs="Arial"/>
                      <w:color w:val="002060"/>
                    </w:rPr>
                    <w:t>Presentation</w:t>
                  </w:r>
                </w:p>
              </w:tc>
              <w:tc>
                <w:tcPr>
                  <w:tcW w:w="2468" w:type="dxa"/>
                </w:tcPr>
                <w:p w:rsidR="008649BF" w:rsidRPr="00D27381" w:rsidRDefault="00D27381" w:rsidP="0084397E">
                  <w:pPr>
                    <w:jc w:val="center"/>
                    <w:rPr>
                      <w:rFonts w:ascii="Calibri" w:hAnsi="Calibri" w:cs="Arial"/>
                      <w:color w:val="002060"/>
                    </w:rPr>
                  </w:pPr>
                  <w:r>
                    <w:rPr>
                      <w:rFonts w:ascii="Calibri" w:hAnsi="Calibri" w:cs="Arial"/>
                      <w:color w:val="002060"/>
                    </w:rPr>
                    <w:t>10</w:t>
                  </w:r>
                </w:p>
              </w:tc>
            </w:tr>
            <w:tr w:rsidR="008649BF" w:rsidRPr="00050B81" w:rsidTr="00050B81">
              <w:tc>
                <w:tcPr>
                  <w:tcW w:w="2467" w:type="dxa"/>
                  <w:shd w:val="clear" w:color="auto" w:fill="auto"/>
                </w:tcPr>
                <w:p w:rsidR="008649BF" w:rsidRPr="00D27381" w:rsidRDefault="00D27381" w:rsidP="00F26284">
                  <w:pPr>
                    <w:rPr>
                      <w:rFonts w:ascii="Calibri" w:hAnsi="Calibri" w:cs="Arial"/>
                      <w:color w:val="002060"/>
                    </w:rPr>
                  </w:pPr>
                  <w:r>
                    <w:rPr>
                      <w:rFonts w:ascii="Calibri" w:hAnsi="Calibri" w:cs="Arial"/>
                      <w:color w:val="002060"/>
                    </w:rPr>
                    <w:t>Individual study</w:t>
                  </w:r>
                </w:p>
              </w:tc>
              <w:tc>
                <w:tcPr>
                  <w:tcW w:w="2468" w:type="dxa"/>
                </w:tcPr>
                <w:p w:rsidR="008649BF" w:rsidRPr="00D27381" w:rsidRDefault="00D27381" w:rsidP="00777FC6">
                  <w:pPr>
                    <w:jc w:val="center"/>
                    <w:rPr>
                      <w:rFonts w:ascii="Calibri" w:hAnsi="Calibri" w:cs="Arial"/>
                      <w:color w:val="002060"/>
                    </w:rPr>
                  </w:pPr>
                  <w:r>
                    <w:rPr>
                      <w:rFonts w:ascii="Calibri" w:hAnsi="Calibri" w:cs="Arial"/>
                      <w:color w:val="002060"/>
                    </w:rPr>
                    <w:t>30</w:t>
                  </w: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jc w:val="center"/>
                    <w:rPr>
                      <w:rFonts w:ascii="Calibri" w:hAnsi="Calibri" w:cs="Arial"/>
                      <w:color w:val="002060"/>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rPr>
                      <w:rFonts w:ascii="Calibri" w:hAnsi="Calibri" w:cs="Arial"/>
                      <w:i/>
                      <w:color w:val="002060"/>
                      <w:sz w:val="16"/>
                      <w:szCs w:val="16"/>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rPr>
                      <w:rFonts w:ascii="Calibri" w:hAnsi="Calibri" w:cs="Arial"/>
                      <w:i/>
                      <w:color w:val="002060"/>
                      <w:sz w:val="16"/>
                      <w:szCs w:val="16"/>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rPr>
                      <w:rFonts w:ascii="Calibri" w:hAnsi="Calibri" w:cs="Arial"/>
                      <w:i/>
                      <w:color w:val="002060"/>
                      <w:sz w:val="16"/>
                      <w:szCs w:val="16"/>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color w:val="002060"/>
                      <w:lang w:val="el-GR"/>
                    </w:rPr>
                  </w:pPr>
                </w:p>
              </w:tc>
              <w:tc>
                <w:tcPr>
                  <w:tcW w:w="2468" w:type="dxa"/>
                </w:tcPr>
                <w:p w:rsidR="00F840AB" w:rsidRPr="003B45BC" w:rsidRDefault="00F840AB" w:rsidP="008343A9">
                  <w:pPr>
                    <w:jc w:val="center"/>
                    <w:rPr>
                      <w:rFonts w:ascii="Calibri" w:hAnsi="Calibri" w:cs="Arial"/>
                      <w:color w:val="002060"/>
                      <w:lang w:val="el-GR"/>
                    </w:rPr>
                  </w:pPr>
                </w:p>
              </w:tc>
            </w:tr>
            <w:tr w:rsidR="00F840AB" w:rsidRPr="00050B81" w:rsidTr="00907017">
              <w:tc>
                <w:tcPr>
                  <w:tcW w:w="2467" w:type="dxa"/>
                </w:tcPr>
                <w:p w:rsidR="00F840AB" w:rsidRPr="005400BD" w:rsidRDefault="005400BD" w:rsidP="008343A9">
                  <w:pPr>
                    <w:rPr>
                      <w:rFonts w:ascii="Calibri" w:hAnsi="Calibri" w:cs="Arial"/>
                      <w:b/>
                      <w:i/>
                      <w:color w:val="002060"/>
                    </w:rPr>
                  </w:pPr>
                  <w:r>
                    <w:rPr>
                      <w:rFonts w:ascii="Calibri" w:hAnsi="Calibri" w:cs="Arial"/>
                      <w:b/>
                      <w:i/>
                      <w:color w:val="002060"/>
                    </w:rPr>
                    <w:t>Total</w:t>
                  </w:r>
                </w:p>
              </w:tc>
              <w:tc>
                <w:tcPr>
                  <w:tcW w:w="2468" w:type="dxa"/>
                  <w:vAlign w:val="center"/>
                </w:tcPr>
                <w:p w:rsidR="00F840AB" w:rsidRPr="0084397E" w:rsidRDefault="00F840AB" w:rsidP="008343A9">
                  <w:pPr>
                    <w:jc w:val="center"/>
                    <w:rPr>
                      <w:rFonts w:ascii="Calibri" w:hAnsi="Calibri" w:cs="Arial"/>
                      <w:b/>
                      <w:i/>
                      <w:color w:val="002060"/>
                      <w:lang w:val="el-GR"/>
                    </w:rPr>
                  </w:pPr>
                  <w:r>
                    <w:rPr>
                      <w:rFonts w:ascii="Calibri" w:hAnsi="Calibri" w:cs="Arial"/>
                      <w:b/>
                      <w:i/>
                      <w:color w:val="002060"/>
                      <w:lang w:val="el-GR"/>
                    </w:rPr>
                    <w:t>125</w:t>
                  </w:r>
                </w:p>
              </w:tc>
            </w:tr>
          </w:tbl>
          <w:p w:rsidR="00050B81" w:rsidRPr="00050B81" w:rsidRDefault="00050B81" w:rsidP="00050B81">
            <w:pPr>
              <w:spacing w:after="0" w:line="240" w:lineRule="auto"/>
              <w:rPr>
                <w:rFonts w:ascii="Tahoma" w:eastAsia="Times New Roman" w:hAnsi="Tahoma" w:cs="Tahoma"/>
                <w:lang w:val="en-US"/>
              </w:rPr>
            </w:pPr>
          </w:p>
        </w:tc>
      </w:tr>
      <w:tr w:rsidR="00050B81" w:rsidRPr="003B45BC" w:rsidTr="00BF6D32">
        <w:tc>
          <w:tcPr>
            <w:tcW w:w="3306" w:type="dxa"/>
          </w:tcPr>
          <w:p w:rsidR="00050B81" w:rsidRPr="0057378B" w:rsidRDefault="005400BD" w:rsidP="00050B81">
            <w:pPr>
              <w:spacing w:after="0" w:line="240" w:lineRule="auto"/>
              <w:jc w:val="right"/>
              <w:rPr>
                <w:rFonts w:ascii="Calibri" w:eastAsia="Times New Roman" w:hAnsi="Calibri" w:cs="Arial"/>
                <w:b/>
                <w:sz w:val="20"/>
                <w:szCs w:val="20"/>
              </w:rPr>
            </w:pPr>
            <w:r>
              <w:rPr>
                <w:rFonts w:ascii="Calibri" w:eastAsia="Times New Roman" w:hAnsi="Calibri" w:cs="Arial"/>
                <w:b/>
                <w:sz w:val="20"/>
                <w:szCs w:val="20"/>
                <w:lang w:val="en-US"/>
              </w:rPr>
              <w:t>STUDENTS</w:t>
            </w:r>
            <w:r w:rsidRPr="0057378B">
              <w:rPr>
                <w:rFonts w:ascii="Calibri" w:eastAsia="Times New Roman" w:hAnsi="Calibri" w:cs="Arial"/>
                <w:b/>
                <w:sz w:val="20"/>
                <w:szCs w:val="20"/>
              </w:rPr>
              <w:t xml:space="preserve"> </w:t>
            </w:r>
            <w:r>
              <w:rPr>
                <w:rFonts w:ascii="Calibri" w:eastAsia="Times New Roman" w:hAnsi="Calibri" w:cs="Arial"/>
                <w:b/>
                <w:sz w:val="20"/>
                <w:szCs w:val="20"/>
                <w:lang w:val="en-US"/>
              </w:rPr>
              <w:t>EVALUATION</w:t>
            </w: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rsidR="00050B81" w:rsidRDefault="00050B81" w:rsidP="00B25922">
            <w:pPr>
              <w:spacing w:after="0" w:line="240" w:lineRule="auto"/>
              <w:jc w:val="both"/>
              <w:rPr>
                <w:rFonts w:ascii="Calibri" w:eastAsia="Times New Roman" w:hAnsi="Calibri" w:cs="Arial"/>
                <w:i/>
                <w:sz w:val="16"/>
                <w:szCs w:val="16"/>
              </w:rPr>
            </w:pPr>
          </w:p>
          <w:p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50B81" w:rsidRPr="000F1E0B" w:rsidRDefault="00050B81" w:rsidP="008343A9">
            <w:pPr>
              <w:spacing w:after="0" w:line="240" w:lineRule="auto"/>
              <w:rPr>
                <w:iCs/>
                <w:color w:val="002060"/>
              </w:rPr>
            </w:pPr>
          </w:p>
          <w:p w:rsidR="008343A9" w:rsidRPr="008343A9" w:rsidRDefault="005400BD" w:rsidP="008343A9">
            <w:pPr>
              <w:spacing w:after="0" w:line="240" w:lineRule="auto"/>
              <w:rPr>
                <w:iCs/>
                <w:color w:val="002060"/>
              </w:rPr>
            </w:pPr>
            <w:r>
              <w:rPr>
                <w:iCs/>
                <w:color w:val="002060"/>
                <w:lang w:val="en-US"/>
              </w:rPr>
              <w:t>Final exams</w:t>
            </w:r>
            <w:r w:rsidR="008343A9" w:rsidRPr="008343A9">
              <w:rPr>
                <w:iCs/>
                <w:color w:val="002060"/>
              </w:rPr>
              <w:t xml:space="preserve"> (</w:t>
            </w:r>
            <w:r w:rsidR="00D27381">
              <w:rPr>
                <w:iCs/>
                <w:color w:val="002060"/>
                <w:lang w:val="en-US"/>
              </w:rPr>
              <w:t>50</w:t>
            </w:r>
            <w:r w:rsidR="008343A9" w:rsidRPr="008343A9">
              <w:rPr>
                <w:iCs/>
                <w:color w:val="002060"/>
              </w:rPr>
              <w:t xml:space="preserve">%) </w:t>
            </w:r>
            <w:r>
              <w:rPr>
                <w:iCs/>
                <w:color w:val="002060"/>
                <w:lang w:val="en-US"/>
              </w:rPr>
              <w:t>comprising</w:t>
            </w:r>
            <w:r w:rsidR="008343A9" w:rsidRPr="008343A9">
              <w:rPr>
                <w:iCs/>
                <w:color w:val="002060"/>
              </w:rPr>
              <w:t>:</w:t>
            </w:r>
          </w:p>
          <w:p w:rsidR="00F840AB" w:rsidRDefault="005400BD" w:rsidP="00F840AB">
            <w:pPr>
              <w:pStyle w:val="ListParagraph"/>
              <w:numPr>
                <w:ilvl w:val="2"/>
                <w:numId w:val="12"/>
              </w:numPr>
              <w:spacing w:after="0" w:line="240" w:lineRule="auto"/>
              <w:ind w:left="564"/>
              <w:rPr>
                <w:iCs/>
                <w:color w:val="002060"/>
              </w:rPr>
            </w:pPr>
            <w:r>
              <w:rPr>
                <w:iCs/>
                <w:color w:val="002060"/>
                <w:lang w:val="en-US"/>
              </w:rPr>
              <w:t>Problem solving</w:t>
            </w:r>
            <w:r w:rsidR="008343A9" w:rsidRPr="00F840AB">
              <w:rPr>
                <w:iCs/>
                <w:color w:val="002060"/>
              </w:rPr>
              <w:t xml:space="preserve"> </w:t>
            </w:r>
          </w:p>
          <w:p w:rsidR="001A03B5" w:rsidRDefault="005400BD" w:rsidP="00F840AB">
            <w:pPr>
              <w:pStyle w:val="ListParagraph"/>
              <w:numPr>
                <w:ilvl w:val="2"/>
                <w:numId w:val="12"/>
              </w:numPr>
              <w:spacing w:after="0" w:line="240" w:lineRule="auto"/>
              <w:ind w:left="564"/>
              <w:rPr>
                <w:iCs/>
                <w:color w:val="002060"/>
              </w:rPr>
            </w:pPr>
            <w:r>
              <w:rPr>
                <w:iCs/>
                <w:color w:val="002060"/>
                <w:lang w:val="en-US"/>
              </w:rPr>
              <w:t>Multiple choice question</w:t>
            </w:r>
          </w:p>
          <w:p w:rsidR="00050B81" w:rsidRPr="00D27381" w:rsidRDefault="00D27381" w:rsidP="00D27381">
            <w:pPr>
              <w:spacing w:after="0" w:line="240" w:lineRule="auto"/>
              <w:rPr>
                <w:iCs/>
                <w:color w:val="002060"/>
                <w:lang w:val="en-US"/>
              </w:rPr>
            </w:pPr>
            <w:r>
              <w:rPr>
                <w:iCs/>
                <w:color w:val="002060"/>
                <w:lang w:val="en-US"/>
              </w:rPr>
              <w:t>Two Essays 25% each.</w:t>
            </w:r>
          </w:p>
        </w:tc>
      </w:tr>
    </w:tbl>
    <w:p w:rsidR="00050B81" w:rsidRPr="00050B81" w:rsidRDefault="005400BD" w:rsidP="005400BD">
      <w:pPr>
        <w:widowControl w:val="0"/>
        <w:numPr>
          <w:ilvl w:val="0"/>
          <w:numId w:val="1"/>
        </w:numPr>
        <w:autoSpaceDE w:val="0"/>
        <w:autoSpaceDN w:val="0"/>
        <w:adjustRightInd w:val="0"/>
        <w:spacing w:before="240" w:after="0" w:line="240" w:lineRule="auto"/>
        <w:rPr>
          <w:rFonts w:ascii="Calibri" w:eastAsia="Times New Roman" w:hAnsi="Calibri" w:cs="Arial"/>
          <w:b/>
          <w:color w:val="000000"/>
          <w:lang w:val="en-US"/>
        </w:rPr>
      </w:pPr>
      <w:r w:rsidRPr="005400BD">
        <w:rPr>
          <w:rFonts w:ascii="Calibri" w:eastAsia="Times New Roman" w:hAnsi="Calibri" w:cs="Arial"/>
          <w:b/>
          <w:color w:val="000000"/>
        </w:rPr>
        <w:t>RECOMMENDED-BIBLIOGRAPHY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2E719F" w:rsidTr="00BF6D32">
        <w:tc>
          <w:tcPr>
            <w:tcW w:w="8472" w:type="dxa"/>
          </w:tcPr>
          <w:p w:rsidR="00D27381" w:rsidRDefault="00D27381" w:rsidP="00D27381">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w:t>
            </w:r>
          </w:p>
          <w:p w:rsidR="00D27381" w:rsidRPr="00800032" w:rsidRDefault="00D27381" w:rsidP="00D27381">
            <w:pPr>
              <w:spacing w:after="0" w:line="240" w:lineRule="auto"/>
            </w:pPr>
            <w:r>
              <w:t xml:space="preserve">1) </w:t>
            </w:r>
            <w:r w:rsidRPr="00354377">
              <w:t>Οικονομική των φυσικών πόρων και του περιβάλλοντος</w:t>
            </w:r>
          </w:p>
          <w:p w:rsidR="00D27381" w:rsidRPr="00800032" w:rsidRDefault="00D27381" w:rsidP="00D27381">
            <w:pPr>
              <w:spacing w:after="0" w:line="240" w:lineRule="auto"/>
            </w:pPr>
            <w:r w:rsidRPr="00800032">
              <w:t xml:space="preserve">Κωδικός Βιβλίου στον </w:t>
            </w:r>
            <w:proofErr w:type="spellStart"/>
            <w:r w:rsidRPr="00800032">
              <w:t>Εύδοξο</w:t>
            </w:r>
            <w:proofErr w:type="spellEnd"/>
            <w:r w:rsidRPr="00800032">
              <w:t xml:space="preserve">: </w:t>
            </w:r>
            <w:r>
              <w:t>31904</w:t>
            </w:r>
          </w:p>
          <w:p w:rsidR="00D27381" w:rsidRPr="00800032" w:rsidRDefault="00D27381" w:rsidP="00D27381">
            <w:pPr>
              <w:spacing w:after="0" w:line="240" w:lineRule="auto"/>
            </w:pPr>
            <w:r w:rsidRPr="00800032">
              <w:t xml:space="preserve">Συγγραφείς: </w:t>
            </w:r>
            <w:proofErr w:type="spellStart"/>
            <w:r>
              <w:t>Faucheux</w:t>
            </w:r>
            <w:proofErr w:type="spellEnd"/>
            <w:r>
              <w:t xml:space="preserve"> </w:t>
            </w:r>
            <w:proofErr w:type="spellStart"/>
            <w:r>
              <w:t>Sylvie</w:t>
            </w:r>
            <w:proofErr w:type="spellEnd"/>
            <w:r>
              <w:t xml:space="preserve">, </w:t>
            </w:r>
            <w:proofErr w:type="spellStart"/>
            <w:r>
              <w:t>Noel</w:t>
            </w:r>
            <w:proofErr w:type="spellEnd"/>
            <w:r>
              <w:t xml:space="preserve"> </w:t>
            </w:r>
            <w:proofErr w:type="spellStart"/>
            <w:r>
              <w:t>Jean</w:t>
            </w:r>
            <w:proofErr w:type="spellEnd"/>
            <w:r>
              <w:t xml:space="preserve"> - </w:t>
            </w:r>
            <w:proofErr w:type="spellStart"/>
            <w:r>
              <w:t>Francois</w:t>
            </w:r>
            <w:proofErr w:type="spellEnd"/>
          </w:p>
          <w:p w:rsidR="00D27381" w:rsidRPr="00800032" w:rsidRDefault="00D27381" w:rsidP="00D27381">
            <w:pPr>
              <w:spacing w:after="0" w:line="240" w:lineRule="auto"/>
            </w:pPr>
            <w:r>
              <w:t>Αριθμός Έκδοσης Α’ Ε</w:t>
            </w:r>
            <w:r w:rsidRPr="00800032">
              <w:t>ΚΔΟΣΗ</w:t>
            </w:r>
          </w:p>
          <w:p w:rsidR="00D27381" w:rsidRDefault="00D27381" w:rsidP="00D27381">
            <w:pPr>
              <w:spacing w:after="0" w:line="240" w:lineRule="auto"/>
            </w:pPr>
            <w:r>
              <w:t>Έτος Έ</w:t>
            </w:r>
            <w:r w:rsidRPr="00800032">
              <w:t>κδοσης</w:t>
            </w:r>
            <w:r w:rsidRPr="00800032">
              <w:tab/>
              <w:t>20</w:t>
            </w:r>
            <w:r>
              <w:t>07</w:t>
            </w:r>
          </w:p>
          <w:p w:rsidR="00D27381" w:rsidRPr="00800032" w:rsidRDefault="00D27381" w:rsidP="00D27381">
            <w:pPr>
              <w:spacing w:after="0" w:line="240" w:lineRule="auto"/>
            </w:pPr>
            <w:r w:rsidRPr="00800032">
              <w:t>ISBN</w:t>
            </w:r>
            <w:r w:rsidRPr="00800032">
              <w:tab/>
            </w:r>
            <w:r>
              <w:t>978-960-01-1136-1</w:t>
            </w:r>
          </w:p>
          <w:p w:rsidR="00D27381" w:rsidRDefault="00D27381" w:rsidP="00D27381">
            <w:pPr>
              <w:spacing w:after="0" w:line="240" w:lineRule="auto"/>
              <w:jc w:val="both"/>
            </w:pPr>
            <w:r>
              <w:t xml:space="preserve">Εκδόσεις </w:t>
            </w:r>
            <w:proofErr w:type="spellStart"/>
            <w:r>
              <w:t>Gutenberg</w:t>
            </w:r>
            <w:proofErr w:type="spellEnd"/>
          </w:p>
          <w:p w:rsidR="00D27381" w:rsidRDefault="00D27381" w:rsidP="00D27381">
            <w:pPr>
              <w:spacing w:after="0" w:line="240" w:lineRule="auto"/>
              <w:jc w:val="both"/>
            </w:pPr>
          </w:p>
          <w:p w:rsidR="00D27381" w:rsidRDefault="00D27381" w:rsidP="00D27381">
            <w:pPr>
              <w:spacing w:after="0" w:line="240" w:lineRule="auto"/>
              <w:jc w:val="both"/>
            </w:pPr>
            <w:r>
              <w:lastRenderedPageBreak/>
              <w:t>2) Οικονομία και Περιβάλλον-Μέθοδοι Αποτίμησης και Διαχείρισης</w:t>
            </w:r>
          </w:p>
          <w:p w:rsidR="00D27381" w:rsidRPr="00800032" w:rsidRDefault="00D27381" w:rsidP="00D27381">
            <w:pPr>
              <w:spacing w:after="0" w:line="240" w:lineRule="auto"/>
            </w:pPr>
            <w:r w:rsidRPr="00800032">
              <w:t xml:space="preserve">Κωδικός Βιβλίου στον </w:t>
            </w:r>
            <w:proofErr w:type="spellStart"/>
            <w:r w:rsidRPr="00800032">
              <w:t>Εύδοξο</w:t>
            </w:r>
            <w:proofErr w:type="spellEnd"/>
            <w:r w:rsidRPr="00800032">
              <w:t xml:space="preserve">: </w:t>
            </w:r>
            <w:r w:rsidRPr="00655F6F">
              <w:rPr>
                <w:bCs/>
              </w:rPr>
              <w:t>77112080</w:t>
            </w:r>
          </w:p>
          <w:p w:rsidR="00D27381" w:rsidRPr="00800032" w:rsidRDefault="00D27381" w:rsidP="00D27381">
            <w:pPr>
              <w:spacing w:after="0" w:line="240" w:lineRule="auto"/>
            </w:pPr>
            <w:r w:rsidRPr="00800032">
              <w:t xml:space="preserve">Συγγραφείς: </w:t>
            </w:r>
            <w:r>
              <w:t xml:space="preserve">Γεώργιος  </w:t>
            </w:r>
            <w:proofErr w:type="spellStart"/>
            <w:r>
              <w:t>Χάλκος</w:t>
            </w:r>
            <w:proofErr w:type="spellEnd"/>
            <w:r>
              <w:t xml:space="preserve"> </w:t>
            </w:r>
          </w:p>
          <w:p w:rsidR="00D27381" w:rsidRPr="00800032" w:rsidRDefault="00D27381" w:rsidP="00D27381">
            <w:pPr>
              <w:spacing w:after="0" w:line="240" w:lineRule="auto"/>
            </w:pPr>
            <w:r>
              <w:t>Αριθμός Έκδοσης Α’ Ε</w:t>
            </w:r>
            <w:r w:rsidRPr="00800032">
              <w:t>ΚΔΟΣΗ</w:t>
            </w:r>
          </w:p>
          <w:p w:rsidR="00D27381" w:rsidRDefault="00D27381" w:rsidP="00D27381">
            <w:pPr>
              <w:spacing w:after="0" w:line="240" w:lineRule="auto"/>
            </w:pPr>
            <w:r>
              <w:t>Έτος Έ</w:t>
            </w:r>
            <w:r w:rsidRPr="00800032">
              <w:t>κδοσης</w:t>
            </w:r>
            <w:r w:rsidRPr="00800032">
              <w:tab/>
              <w:t>20</w:t>
            </w:r>
            <w:r>
              <w:t>16</w:t>
            </w:r>
          </w:p>
          <w:p w:rsidR="00D27381" w:rsidRPr="00800032" w:rsidRDefault="00D27381" w:rsidP="00D27381">
            <w:pPr>
              <w:spacing w:after="0" w:line="240" w:lineRule="auto"/>
            </w:pPr>
            <w:r w:rsidRPr="00800032">
              <w:t>ISBN</w:t>
            </w:r>
            <w:r w:rsidRPr="00800032">
              <w:tab/>
            </w:r>
            <w:r>
              <w:t>978-960-9495-84-4</w:t>
            </w:r>
          </w:p>
          <w:p w:rsidR="00D27381" w:rsidRDefault="00D27381" w:rsidP="00D27381">
            <w:pPr>
              <w:spacing w:after="0" w:line="240" w:lineRule="auto"/>
              <w:jc w:val="both"/>
            </w:pPr>
            <w:r>
              <w:t>Εκδόσεις: ΕΚΔΟΣΕΙΣ ΔΙΣΙΓΜΑ ΙΚΕ</w:t>
            </w:r>
          </w:p>
          <w:p w:rsidR="00D27381" w:rsidRPr="0098562C" w:rsidRDefault="00D27381" w:rsidP="00D27381">
            <w:pPr>
              <w:spacing w:after="0" w:line="240" w:lineRule="auto"/>
              <w:jc w:val="both"/>
              <w:rPr>
                <w:rFonts w:ascii="Calibri" w:eastAsia="Times New Roman" w:hAnsi="Calibri" w:cs="Arial"/>
                <w:i/>
                <w:sz w:val="24"/>
                <w:szCs w:val="24"/>
              </w:rPr>
            </w:pPr>
          </w:p>
          <w:p w:rsidR="00D27381" w:rsidRPr="0098562C" w:rsidRDefault="00D27381" w:rsidP="00D27381">
            <w:pPr>
              <w:spacing w:after="0" w:line="240" w:lineRule="auto"/>
              <w:jc w:val="both"/>
              <w:rPr>
                <w:rFonts w:ascii="Calibri" w:eastAsia="Times New Roman" w:hAnsi="Calibri" w:cs="Arial"/>
                <w:i/>
                <w:sz w:val="24"/>
                <w:szCs w:val="24"/>
              </w:rPr>
            </w:pPr>
            <w:r w:rsidRPr="0098562C">
              <w:rPr>
                <w:rFonts w:ascii="Calibri" w:eastAsia="Times New Roman" w:hAnsi="Calibri" w:cs="Arial"/>
                <w:i/>
                <w:sz w:val="24"/>
                <w:szCs w:val="24"/>
              </w:rPr>
              <w:t>-</w:t>
            </w:r>
            <w:r>
              <w:rPr>
                <w:rFonts w:ascii="Calibri" w:eastAsia="Times New Roman" w:hAnsi="Calibri" w:cs="Arial"/>
                <w:i/>
                <w:sz w:val="24"/>
                <w:szCs w:val="24"/>
                <w:lang w:val="en-US"/>
              </w:rPr>
              <w:t>scientific</w:t>
            </w:r>
            <w:r w:rsidRPr="0057378B">
              <w:rPr>
                <w:rFonts w:ascii="Calibri" w:eastAsia="Times New Roman" w:hAnsi="Calibri" w:cs="Arial"/>
                <w:i/>
                <w:sz w:val="24"/>
                <w:szCs w:val="24"/>
              </w:rPr>
              <w:t xml:space="preserve"> </w:t>
            </w:r>
            <w:r>
              <w:rPr>
                <w:rFonts w:ascii="Calibri" w:eastAsia="Times New Roman" w:hAnsi="Calibri" w:cs="Arial"/>
                <w:i/>
                <w:sz w:val="24"/>
                <w:szCs w:val="24"/>
                <w:lang w:val="en-US"/>
              </w:rPr>
              <w:t>journals</w:t>
            </w:r>
            <w:r w:rsidRPr="0098562C">
              <w:rPr>
                <w:rFonts w:ascii="Calibri" w:eastAsia="Times New Roman" w:hAnsi="Calibri" w:cs="Arial"/>
                <w:i/>
                <w:sz w:val="24"/>
                <w:szCs w:val="24"/>
              </w:rPr>
              <w:t>:</w:t>
            </w:r>
          </w:p>
          <w:p w:rsidR="00D27381" w:rsidRPr="00666EBD" w:rsidRDefault="00D27381" w:rsidP="00D27381">
            <w:pPr>
              <w:shd w:val="clear" w:color="auto" w:fill="FFFFFF"/>
              <w:spacing w:after="0" w:line="240" w:lineRule="auto"/>
              <w:rPr>
                <w:rFonts w:ascii="Times New Roman" w:eastAsia="Times New Roman" w:hAnsi="Times New Roman" w:cs="Times New Roman"/>
                <w:sz w:val="24"/>
                <w:szCs w:val="24"/>
                <w:lang w:val="en-US" w:eastAsia="el-GR"/>
              </w:rPr>
            </w:pPr>
            <w:r w:rsidRPr="00FA32D1">
              <w:rPr>
                <w:rFonts w:ascii="Times New Roman" w:eastAsia="Times New Roman" w:hAnsi="Times New Roman" w:cs="Times New Roman"/>
                <w:sz w:val="24"/>
                <w:szCs w:val="24"/>
                <w:lang w:val="en-US" w:eastAsia="el-GR"/>
              </w:rPr>
              <w:t xml:space="preserve">1) </w:t>
            </w:r>
            <w:r w:rsidRPr="00666EBD">
              <w:rPr>
                <w:rFonts w:ascii="Times New Roman" w:eastAsia="Times New Roman" w:hAnsi="Times New Roman" w:cs="Times New Roman"/>
                <w:sz w:val="24"/>
                <w:szCs w:val="24"/>
                <w:lang w:val="en-US" w:eastAsia="el-GR"/>
              </w:rPr>
              <w:t>Environmental and Resource Economics</w:t>
            </w:r>
          </w:p>
          <w:p w:rsidR="00D27381" w:rsidRPr="00FA32D1" w:rsidRDefault="00D27381" w:rsidP="00D27381">
            <w:pPr>
              <w:pStyle w:val="NormalWeb"/>
              <w:spacing w:before="0" w:beforeAutospacing="0" w:after="0" w:afterAutospacing="0"/>
              <w:rPr>
                <w:lang w:val="en-US"/>
              </w:rPr>
            </w:pPr>
            <w:r w:rsidRPr="00666EBD">
              <w:rPr>
                <w:lang w:val="en-US"/>
              </w:rPr>
              <w:t xml:space="preserve"> ΙSSN: 0924-6460 (print version),  ISSN: 1573-1502 (electronic version)</w:t>
            </w:r>
          </w:p>
          <w:p w:rsidR="00D27381" w:rsidRPr="00FA32D1" w:rsidRDefault="00D27381" w:rsidP="00D27381">
            <w:pPr>
              <w:spacing w:after="0" w:line="240" w:lineRule="auto"/>
              <w:rPr>
                <w:lang w:val="en-US"/>
              </w:rPr>
            </w:pPr>
          </w:p>
          <w:p w:rsidR="00D27381" w:rsidRPr="00FA32D1" w:rsidRDefault="00D27381" w:rsidP="00D27381">
            <w:pPr>
              <w:spacing w:after="0" w:line="240" w:lineRule="auto"/>
              <w:rPr>
                <w:rFonts w:ascii="Times New Roman" w:eastAsia="Times New Roman" w:hAnsi="Times New Roman" w:cs="Times New Roman"/>
                <w:sz w:val="24"/>
                <w:szCs w:val="24"/>
                <w:lang w:val="en-US" w:eastAsia="el-GR"/>
              </w:rPr>
            </w:pPr>
            <w:r w:rsidRPr="00FA32D1">
              <w:rPr>
                <w:rFonts w:ascii="Times New Roman" w:eastAsia="Times New Roman" w:hAnsi="Times New Roman" w:cs="Times New Roman"/>
                <w:sz w:val="24"/>
                <w:szCs w:val="24"/>
                <w:lang w:val="en-US" w:eastAsia="el-GR"/>
              </w:rPr>
              <w:t>2) Journal of Environmental Economics and Management</w:t>
            </w:r>
          </w:p>
          <w:p w:rsidR="00D27381" w:rsidRPr="00FA32D1" w:rsidRDefault="00D27381" w:rsidP="00D27381">
            <w:pPr>
              <w:spacing w:after="0" w:line="240" w:lineRule="auto"/>
              <w:rPr>
                <w:rFonts w:ascii="Times New Roman" w:eastAsia="Times New Roman" w:hAnsi="Times New Roman" w:cs="Times New Roman"/>
                <w:sz w:val="24"/>
                <w:szCs w:val="24"/>
                <w:lang w:val="en-US" w:eastAsia="el-GR"/>
              </w:rPr>
            </w:pPr>
            <w:r w:rsidRPr="00FA32D1">
              <w:rPr>
                <w:rFonts w:ascii="Times New Roman" w:eastAsia="Times New Roman" w:hAnsi="Times New Roman" w:cs="Times New Roman"/>
                <w:sz w:val="24"/>
                <w:szCs w:val="24"/>
                <w:lang w:val="en-US" w:eastAsia="el-GR"/>
              </w:rPr>
              <w:t>ISSN: 0095-0696</w:t>
            </w:r>
          </w:p>
          <w:p w:rsidR="00D27381" w:rsidRPr="00FA32D1" w:rsidRDefault="00D27381" w:rsidP="00D27381">
            <w:pPr>
              <w:shd w:val="clear" w:color="auto" w:fill="FFFFFF"/>
              <w:spacing w:after="0" w:line="240" w:lineRule="auto"/>
              <w:rPr>
                <w:rFonts w:ascii="Times New Roman" w:eastAsia="Times New Roman" w:hAnsi="Times New Roman" w:cs="Times New Roman"/>
                <w:sz w:val="24"/>
                <w:szCs w:val="24"/>
                <w:lang w:val="en-US" w:eastAsia="el-GR"/>
              </w:rPr>
            </w:pPr>
          </w:p>
          <w:p w:rsidR="00D27381" w:rsidRPr="00FA32D1" w:rsidRDefault="00D27381" w:rsidP="00D27381">
            <w:pPr>
              <w:shd w:val="clear" w:color="auto" w:fill="FFFFFF"/>
              <w:spacing w:after="0" w:line="240" w:lineRule="auto"/>
              <w:rPr>
                <w:rFonts w:ascii="Times New Roman" w:eastAsia="Times New Roman" w:hAnsi="Times New Roman" w:cs="Times New Roman"/>
                <w:sz w:val="24"/>
                <w:szCs w:val="24"/>
                <w:lang w:val="en-US" w:eastAsia="el-GR"/>
              </w:rPr>
            </w:pPr>
            <w:r w:rsidRPr="00FA32D1">
              <w:rPr>
                <w:rFonts w:ascii="Times New Roman" w:eastAsia="Times New Roman" w:hAnsi="Times New Roman" w:cs="Times New Roman"/>
                <w:sz w:val="24"/>
                <w:szCs w:val="24"/>
                <w:lang w:val="en-US" w:eastAsia="el-GR"/>
              </w:rPr>
              <w:t xml:space="preserve">3) Environmental Economics and Policy Studies </w:t>
            </w:r>
          </w:p>
          <w:p w:rsidR="00D27381" w:rsidRPr="0098562C" w:rsidRDefault="00D27381" w:rsidP="00D27381">
            <w:pPr>
              <w:shd w:val="clear" w:color="auto" w:fill="FFFFFF"/>
              <w:spacing w:after="0" w:line="240" w:lineRule="auto"/>
              <w:rPr>
                <w:rFonts w:ascii="Times New Roman" w:eastAsia="Times New Roman" w:hAnsi="Times New Roman" w:cs="Times New Roman"/>
                <w:sz w:val="24"/>
                <w:szCs w:val="24"/>
                <w:lang w:val="en-US" w:eastAsia="el-GR"/>
              </w:rPr>
            </w:pPr>
            <w:r w:rsidRPr="00666EBD">
              <w:rPr>
                <w:rFonts w:ascii="Times New Roman" w:eastAsia="Times New Roman" w:hAnsi="Times New Roman" w:cs="Times New Roman"/>
                <w:sz w:val="24"/>
                <w:szCs w:val="24"/>
                <w:lang w:eastAsia="el-GR"/>
              </w:rPr>
              <w:t>Ι</w:t>
            </w:r>
            <w:r w:rsidRPr="00FA32D1">
              <w:rPr>
                <w:rFonts w:ascii="Times New Roman" w:eastAsia="Times New Roman" w:hAnsi="Times New Roman" w:cs="Times New Roman"/>
                <w:sz w:val="24"/>
                <w:szCs w:val="24"/>
                <w:lang w:val="en-US" w:eastAsia="el-GR"/>
              </w:rPr>
              <w:t>SSN: 1432-847X (print version) ISSN: 1867-383X (electronic version)</w:t>
            </w:r>
          </w:p>
          <w:p w:rsidR="00D27381" w:rsidRPr="00354377" w:rsidRDefault="00D27381" w:rsidP="00D27381">
            <w:pPr>
              <w:spacing w:after="0" w:line="240" w:lineRule="auto"/>
              <w:jc w:val="both"/>
              <w:rPr>
                <w:rFonts w:ascii="Times New Roman" w:eastAsia="Times New Roman" w:hAnsi="Times New Roman" w:cs="Times New Roman"/>
                <w:sz w:val="24"/>
                <w:szCs w:val="24"/>
                <w:lang w:val="en-US" w:eastAsia="el-GR"/>
              </w:rPr>
            </w:pPr>
          </w:p>
          <w:p w:rsidR="001A03B5" w:rsidRPr="0057378B" w:rsidRDefault="00D27381" w:rsidP="0057378B">
            <w:pPr>
              <w:spacing w:after="0" w:line="240" w:lineRule="auto"/>
              <w:jc w:val="both"/>
              <w:rPr>
                <w:rFonts w:ascii="Calibri" w:eastAsia="Times New Roman" w:hAnsi="Calibri" w:cs="Arial"/>
                <w:sz w:val="20"/>
                <w:szCs w:val="20"/>
                <w:lang w:val="en-US"/>
              </w:rPr>
            </w:pPr>
            <w:r w:rsidRPr="0057378B">
              <w:rPr>
                <w:rFonts w:ascii="Times New Roman" w:eastAsia="Times New Roman" w:hAnsi="Times New Roman" w:cs="Times New Roman"/>
                <w:sz w:val="24"/>
                <w:szCs w:val="24"/>
                <w:lang w:val="en-US" w:eastAsia="el-GR"/>
              </w:rPr>
              <w:t xml:space="preserve">4) Natural resource Modeling. ISSN: </w:t>
            </w:r>
            <w:r>
              <w:t>0890-8575</w:t>
            </w:r>
          </w:p>
        </w:tc>
      </w:tr>
    </w:tbl>
    <w:p w:rsidR="00050B81" w:rsidRPr="002E719F" w:rsidRDefault="00050B81" w:rsidP="00050B81">
      <w:pPr>
        <w:spacing w:after="0" w:line="240" w:lineRule="auto"/>
        <w:jc w:val="both"/>
        <w:rPr>
          <w:rFonts w:ascii="Calibri" w:eastAsia="Times New Roman" w:hAnsi="Calibri" w:cs="Arial"/>
          <w:sz w:val="20"/>
          <w:szCs w:val="20"/>
          <w:lang w:val="en-US"/>
        </w:rPr>
      </w:pPr>
    </w:p>
    <w:p w:rsidR="00050B81" w:rsidRPr="00DE56EF" w:rsidRDefault="00050B81" w:rsidP="00050B81">
      <w:pPr>
        <w:spacing w:after="0" w:line="240" w:lineRule="auto"/>
        <w:rPr>
          <w:rFonts w:ascii="Times New Roman" w:eastAsia="Times New Roman" w:hAnsi="Times New Roman" w:cs="Times New Roman"/>
          <w:sz w:val="24"/>
          <w:szCs w:val="24"/>
          <w:lang w:val="en-US"/>
        </w:rPr>
      </w:pPr>
    </w:p>
    <w:p w:rsidR="00B66EDB" w:rsidRPr="00DE56EF" w:rsidRDefault="00B66EDB">
      <w:pPr>
        <w:rPr>
          <w:lang w:val="en-US"/>
        </w:rPr>
      </w:pPr>
    </w:p>
    <w:sectPr w:rsidR="00B66EDB" w:rsidRPr="00DE56EF" w:rsidSect="003D11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514BD"/>
    <w:multiLevelType w:val="hybridMultilevel"/>
    <w:tmpl w:val="A3B8500A"/>
    <w:lvl w:ilvl="0" w:tplc="BF5244A2">
      <w:numFmt w:val="bullet"/>
      <w:lvlText w:val="-"/>
      <w:lvlJc w:val="left"/>
      <w:pPr>
        <w:ind w:left="720" w:hanging="360"/>
      </w:pPr>
      <w:rPr>
        <w:rFonts w:ascii="Calibri" w:eastAsiaTheme="minorHAnsi" w:hAnsi="Calibri" w:cs="Calibri"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0C925CDC"/>
    <w:multiLevelType w:val="hybridMultilevel"/>
    <w:tmpl w:val="690C885E"/>
    <w:lvl w:ilvl="0" w:tplc="BF5244A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21FA5"/>
    <w:multiLevelType w:val="hybridMultilevel"/>
    <w:tmpl w:val="7DAE08DC"/>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77F2ADB"/>
    <w:multiLevelType w:val="hybridMultilevel"/>
    <w:tmpl w:val="A0D807D0"/>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B7D4D"/>
    <w:multiLevelType w:val="hybridMultilevel"/>
    <w:tmpl w:val="A336F4F8"/>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23FF0"/>
    <w:multiLevelType w:val="hybridMultilevel"/>
    <w:tmpl w:val="BB1CB50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96F2F39"/>
    <w:multiLevelType w:val="hybridMultilevel"/>
    <w:tmpl w:val="8DD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7426A"/>
    <w:multiLevelType w:val="hybridMultilevel"/>
    <w:tmpl w:val="444207BA"/>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146C4"/>
    <w:multiLevelType w:val="hybridMultilevel"/>
    <w:tmpl w:val="428E95C4"/>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1" w15:restartNumberingAfterBreak="0">
    <w:nsid w:val="6FC65CD9"/>
    <w:multiLevelType w:val="hybridMultilevel"/>
    <w:tmpl w:val="CA84CE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BF5244A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3F76FF"/>
    <w:multiLevelType w:val="hybridMultilevel"/>
    <w:tmpl w:val="C9F65978"/>
    <w:lvl w:ilvl="0" w:tplc="BF5244A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0"/>
  </w:num>
  <w:num w:numId="4">
    <w:abstractNumId w:val="11"/>
  </w:num>
  <w:num w:numId="5">
    <w:abstractNumId w:val="11"/>
    <w:lvlOverride w:ilvl="0">
      <w:lvl w:ilvl="0" w:tplc="0409001B">
        <w:start w:val="1"/>
        <w:numFmt w:val="lowerRoman"/>
        <w:lvlText w:val="%1."/>
        <w:lvlJc w:val="right"/>
        <w:pPr>
          <w:ind w:left="72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BF5244A2">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6">
    <w:abstractNumId w:val="3"/>
  </w:num>
  <w:num w:numId="7">
    <w:abstractNumId w:val="7"/>
  </w:num>
  <w:num w:numId="8">
    <w:abstractNumId w:val="0"/>
  </w:num>
  <w:num w:numId="9">
    <w:abstractNumId w:val="5"/>
  </w:num>
  <w:num w:numId="10">
    <w:abstractNumId w:val="4"/>
  </w:num>
  <w:num w:numId="11">
    <w:abstractNumId w:val="8"/>
  </w:num>
  <w:num w:numId="12">
    <w:abstractNumId w:val="2"/>
  </w:num>
  <w:num w:numId="13">
    <w:abstractNumId w:val="9"/>
  </w:num>
  <w:num w:numId="14">
    <w:abstractNumId w:val="12"/>
  </w:num>
  <w:num w:numId="15">
    <w:abstractNumId w:val="1"/>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50B81"/>
    <w:rsid w:val="000737D1"/>
    <w:rsid w:val="0007616E"/>
    <w:rsid w:val="000D793E"/>
    <w:rsid w:val="000F1E0B"/>
    <w:rsid w:val="00113E20"/>
    <w:rsid w:val="00121626"/>
    <w:rsid w:val="001A03B5"/>
    <w:rsid w:val="001A3F9B"/>
    <w:rsid w:val="001D341B"/>
    <w:rsid w:val="002059C8"/>
    <w:rsid w:val="00222DA9"/>
    <w:rsid w:val="00236AE1"/>
    <w:rsid w:val="002743E3"/>
    <w:rsid w:val="002B0F35"/>
    <w:rsid w:val="002C33DD"/>
    <w:rsid w:val="002E719F"/>
    <w:rsid w:val="00325152"/>
    <w:rsid w:val="00366987"/>
    <w:rsid w:val="003966D9"/>
    <w:rsid w:val="003B45BC"/>
    <w:rsid w:val="003D1164"/>
    <w:rsid w:val="004770A1"/>
    <w:rsid w:val="00503078"/>
    <w:rsid w:val="00534DC1"/>
    <w:rsid w:val="005400BD"/>
    <w:rsid w:val="00570308"/>
    <w:rsid w:val="0057378B"/>
    <w:rsid w:val="006044A7"/>
    <w:rsid w:val="0066632E"/>
    <w:rsid w:val="00681300"/>
    <w:rsid w:val="006A4497"/>
    <w:rsid w:val="006C1EDF"/>
    <w:rsid w:val="007144D5"/>
    <w:rsid w:val="00726337"/>
    <w:rsid w:val="007320D7"/>
    <w:rsid w:val="00732E69"/>
    <w:rsid w:val="00777FC6"/>
    <w:rsid w:val="007A5FCF"/>
    <w:rsid w:val="008343A9"/>
    <w:rsid w:val="0084397E"/>
    <w:rsid w:val="00852FDD"/>
    <w:rsid w:val="008649BF"/>
    <w:rsid w:val="00907017"/>
    <w:rsid w:val="00974C95"/>
    <w:rsid w:val="00992349"/>
    <w:rsid w:val="00A33000"/>
    <w:rsid w:val="00A45BD0"/>
    <w:rsid w:val="00AF225B"/>
    <w:rsid w:val="00B25922"/>
    <w:rsid w:val="00B27DD8"/>
    <w:rsid w:val="00B425BF"/>
    <w:rsid w:val="00B66EDB"/>
    <w:rsid w:val="00B71DD4"/>
    <w:rsid w:val="00B82D70"/>
    <w:rsid w:val="00B97D86"/>
    <w:rsid w:val="00BA5A4E"/>
    <w:rsid w:val="00BB5C14"/>
    <w:rsid w:val="00BC1A42"/>
    <w:rsid w:val="00CC62F3"/>
    <w:rsid w:val="00CE0553"/>
    <w:rsid w:val="00CE2364"/>
    <w:rsid w:val="00CE6E75"/>
    <w:rsid w:val="00D27381"/>
    <w:rsid w:val="00D52654"/>
    <w:rsid w:val="00DA5457"/>
    <w:rsid w:val="00DC17E6"/>
    <w:rsid w:val="00DC6A5A"/>
    <w:rsid w:val="00DE541C"/>
    <w:rsid w:val="00DE56EF"/>
    <w:rsid w:val="00E52D4E"/>
    <w:rsid w:val="00E7260D"/>
    <w:rsid w:val="00EA1E0D"/>
    <w:rsid w:val="00F04268"/>
    <w:rsid w:val="00F1731B"/>
    <w:rsid w:val="00F21E96"/>
    <w:rsid w:val="00F840AB"/>
    <w:rsid w:val="00FE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523DD-20AE-41C8-A432-C51552EB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basedOn w:val="DefaultParagraphFont"/>
    <w:uiPriority w:val="99"/>
    <w:unhideWhenUsed/>
    <w:rsid w:val="00AF225B"/>
    <w:rPr>
      <w:color w:val="0000FF" w:themeColor="hyperlink"/>
      <w:u w:val="single"/>
    </w:rPr>
  </w:style>
  <w:style w:type="character" w:customStyle="1" w:styleId="infolabel">
    <w:name w:val="info_label"/>
    <w:basedOn w:val="DefaultParagraphFont"/>
    <w:rsid w:val="00DE56EF"/>
  </w:style>
  <w:style w:type="character" w:customStyle="1" w:styleId="infovalue">
    <w:name w:val="info_value"/>
    <w:basedOn w:val="DefaultParagraphFont"/>
    <w:rsid w:val="00DE56EF"/>
  </w:style>
  <w:style w:type="paragraph" w:styleId="NormalWeb">
    <w:name w:val="Normal (Web)"/>
    <w:basedOn w:val="Normal"/>
    <w:uiPriority w:val="99"/>
    <w:unhideWhenUsed/>
    <w:rsid w:val="00D2738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716">
      <w:bodyDiv w:val="1"/>
      <w:marLeft w:val="0"/>
      <w:marRight w:val="0"/>
      <w:marTop w:val="0"/>
      <w:marBottom w:val="0"/>
      <w:divBdr>
        <w:top w:val="none" w:sz="0" w:space="0" w:color="auto"/>
        <w:left w:val="none" w:sz="0" w:space="0" w:color="auto"/>
        <w:bottom w:val="none" w:sz="0" w:space="0" w:color="auto"/>
        <w:right w:val="none" w:sz="0" w:space="0" w:color="auto"/>
      </w:divBdr>
      <w:divsChild>
        <w:div w:id="704449170">
          <w:marLeft w:val="0"/>
          <w:marRight w:val="0"/>
          <w:marTop w:val="0"/>
          <w:marBottom w:val="0"/>
          <w:divBdr>
            <w:top w:val="none" w:sz="0" w:space="0" w:color="auto"/>
            <w:left w:val="none" w:sz="0" w:space="0" w:color="auto"/>
            <w:bottom w:val="none" w:sz="0" w:space="0" w:color="auto"/>
            <w:right w:val="none" w:sz="0" w:space="0" w:color="auto"/>
          </w:divBdr>
        </w:div>
      </w:divsChild>
    </w:div>
    <w:div w:id="71660576">
      <w:bodyDiv w:val="1"/>
      <w:marLeft w:val="0"/>
      <w:marRight w:val="0"/>
      <w:marTop w:val="0"/>
      <w:marBottom w:val="0"/>
      <w:divBdr>
        <w:top w:val="none" w:sz="0" w:space="0" w:color="auto"/>
        <w:left w:val="none" w:sz="0" w:space="0" w:color="auto"/>
        <w:bottom w:val="none" w:sz="0" w:space="0" w:color="auto"/>
        <w:right w:val="none" w:sz="0" w:space="0" w:color="auto"/>
      </w:divBdr>
      <w:divsChild>
        <w:div w:id="1090928365">
          <w:marLeft w:val="0"/>
          <w:marRight w:val="0"/>
          <w:marTop w:val="0"/>
          <w:marBottom w:val="0"/>
          <w:divBdr>
            <w:top w:val="none" w:sz="0" w:space="0" w:color="auto"/>
            <w:left w:val="none" w:sz="0" w:space="0" w:color="auto"/>
            <w:bottom w:val="none" w:sz="0" w:space="0" w:color="auto"/>
            <w:right w:val="none" w:sz="0" w:space="0" w:color="auto"/>
          </w:divBdr>
        </w:div>
        <w:div w:id="504512777">
          <w:marLeft w:val="0"/>
          <w:marRight w:val="0"/>
          <w:marTop w:val="0"/>
          <w:marBottom w:val="0"/>
          <w:divBdr>
            <w:top w:val="none" w:sz="0" w:space="0" w:color="auto"/>
            <w:left w:val="none" w:sz="0" w:space="0" w:color="auto"/>
            <w:bottom w:val="none" w:sz="0" w:space="0" w:color="auto"/>
            <w:right w:val="none" w:sz="0" w:space="0" w:color="auto"/>
          </w:divBdr>
        </w:div>
      </w:divsChild>
    </w:div>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30751783">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44511494">
      <w:bodyDiv w:val="1"/>
      <w:marLeft w:val="0"/>
      <w:marRight w:val="0"/>
      <w:marTop w:val="0"/>
      <w:marBottom w:val="0"/>
      <w:divBdr>
        <w:top w:val="none" w:sz="0" w:space="0" w:color="auto"/>
        <w:left w:val="none" w:sz="0" w:space="0" w:color="auto"/>
        <w:bottom w:val="none" w:sz="0" w:space="0" w:color="auto"/>
        <w:right w:val="none" w:sz="0" w:space="0" w:color="auto"/>
      </w:divBdr>
    </w:div>
    <w:div w:id="884567286">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182817070">
      <w:bodyDiv w:val="1"/>
      <w:marLeft w:val="0"/>
      <w:marRight w:val="0"/>
      <w:marTop w:val="0"/>
      <w:marBottom w:val="0"/>
      <w:divBdr>
        <w:top w:val="none" w:sz="0" w:space="0" w:color="auto"/>
        <w:left w:val="none" w:sz="0" w:space="0" w:color="auto"/>
        <w:bottom w:val="none" w:sz="0" w:space="0" w:color="auto"/>
        <w:right w:val="none" w:sz="0" w:space="0" w:color="auto"/>
      </w:divBdr>
      <w:divsChild>
        <w:div w:id="1470592429">
          <w:marLeft w:val="0"/>
          <w:marRight w:val="0"/>
          <w:marTop w:val="0"/>
          <w:marBottom w:val="0"/>
          <w:divBdr>
            <w:top w:val="none" w:sz="0" w:space="0" w:color="auto"/>
            <w:left w:val="none" w:sz="0" w:space="0" w:color="auto"/>
            <w:bottom w:val="none" w:sz="0" w:space="0" w:color="auto"/>
            <w:right w:val="none" w:sz="0" w:space="0" w:color="auto"/>
          </w:divBdr>
        </w:div>
        <w:div w:id="434129534">
          <w:marLeft w:val="0"/>
          <w:marRight w:val="0"/>
          <w:marTop w:val="0"/>
          <w:marBottom w:val="0"/>
          <w:divBdr>
            <w:top w:val="none" w:sz="0" w:space="0" w:color="auto"/>
            <w:left w:val="none" w:sz="0" w:space="0" w:color="auto"/>
            <w:bottom w:val="none" w:sz="0" w:space="0" w:color="auto"/>
            <w:right w:val="none" w:sz="0" w:space="0" w:color="auto"/>
          </w:divBdr>
        </w:div>
        <w:div w:id="1770806101">
          <w:marLeft w:val="0"/>
          <w:marRight w:val="0"/>
          <w:marTop w:val="0"/>
          <w:marBottom w:val="0"/>
          <w:divBdr>
            <w:top w:val="none" w:sz="0" w:space="0" w:color="auto"/>
            <w:left w:val="none" w:sz="0" w:space="0" w:color="auto"/>
            <w:bottom w:val="none" w:sz="0" w:space="0" w:color="auto"/>
            <w:right w:val="none" w:sz="0" w:space="0" w:color="auto"/>
          </w:divBdr>
        </w:div>
      </w:divsChild>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45791360">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73475-1AD7-4DEE-964C-0EF3BAD5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4175</Characters>
  <Application>Microsoft Office Word</Application>
  <DocSecurity>0</DocSecurity>
  <Lines>34</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2026-02-19T12:46:00Z</dcterms:created>
  <dcterms:modified xsi:type="dcterms:W3CDTF">2026-02-19T12:46:00Z</dcterms:modified>
</cp:coreProperties>
</file>