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108"/>
        <w:gridCol w:w="1264"/>
        <w:gridCol w:w="1208"/>
        <w:gridCol w:w="348"/>
        <w:gridCol w:w="1238"/>
      </w:tblGrid>
      <w:tr w:rsidR="00156224" w:rsidRPr="00050B81" w:rsidTr="007B344E">
        <w:tc>
          <w:tcPr>
            <w:tcW w:w="3205" w:type="dxa"/>
            <w:shd w:val="clear" w:color="auto" w:fill="DDD9C3" w:themeFill="background2" w:themeFillShade="E6"/>
          </w:tcPr>
          <w:p w:rsidR="00156224" w:rsidRPr="00050B81" w:rsidRDefault="00156224" w:rsidP="00156224">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156224" w:rsidRPr="00706BB5" w:rsidRDefault="00156224" w:rsidP="00156224">
            <w:pPr>
              <w:spacing w:after="0" w:line="240" w:lineRule="auto"/>
              <w:rPr>
                <w:rFonts w:ascii="Calibri" w:eastAsia="Times New Roman" w:hAnsi="Calibri" w:cs="Arial"/>
                <w:color w:val="002060"/>
                <w:sz w:val="20"/>
                <w:szCs w:val="20"/>
              </w:rPr>
            </w:pPr>
            <w:r>
              <w:t>ΕΦΑΡΜΟΣΜΕΝΩΝ ΟΙΚΟΝΟΜΙΚΩΝ ΚΑΙ ΚΟΙΝΩΝΙΚΩΝ ΕΠΙΣΤΗΜΩΝ</w:t>
            </w:r>
          </w:p>
        </w:tc>
      </w:tr>
      <w:tr w:rsidR="00050B81" w:rsidRPr="00050B81" w:rsidTr="007B344E">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050B81" w:rsidRDefault="004F3524" w:rsidP="007B344E">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rPr>
              <w:t>ΑΓΡΟΤΙΚΗΣ ΟΙΚΟΝΟΜΙΑΣ &amp; ΑΝΑΠΤΥΞΗΣ</w:t>
            </w:r>
          </w:p>
        </w:tc>
      </w:tr>
      <w:tr w:rsidR="00050B81" w:rsidRPr="00050B81" w:rsidTr="007B344E">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8B0118"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7B344E">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156224" w:rsidRDefault="00156224" w:rsidP="00050B81">
            <w:pPr>
              <w:spacing w:after="0" w:line="240" w:lineRule="auto"/>
              <w:rPr>
                <w:rFonts w:ascii="Calibri" w:eastAsia="Times New Roman" w:hAnsi="Calibri" w:cs="Arial"/>
                <w:b/>
                <w:sz w:val="20"/>
                <w:szCs w:val="20"/>
              </w:rPr>
            </w:pPr>
            <w:r>
              <w:rPr>
                <w:rFonts w:ascii="Calibri" w:eastAsia="Times New Roman" w:hAnsi="Calibri" w:cs="Arial"/>
                <w:b/>
                <w:sz w:val="20"/>
                <w:szCs w:val="20"/>
              </w:rPr>
              <w:t>3701</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5D3B3C"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3B45BC" w:rsidTr="007B344E">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1D341B" w:rsidRDefault="005D3B3C" w:rsidP="001A3F9B">
            <w:pPr>
              <w:spacing w:after="0" w:line="240" w:lineRule="auto"/>
              <w:rPr>
                <w:rFonts w:ascii="Calibri" w:eastAsia="Times New Roman" w:hAnsi="Calibri" w:cs="Arial"/>
                <w:sz w:val="20"/>
                <w:szCs w:val="20"/>
              </w:rPr>
            </w:pPr>
            <w:r>
              <w:rPr>
                <w:rFonts w:ascii="Calibri" w:hAnsi="Calibri" w:cs="Arial"/>
                <w:color w:val="002060"/>
                <w:sz w:val="20"/>
                <w:szCs w:val="20"/>
              </w:rPr>
              <w:t>ΟΙΚΟΝΟΜΙΚΑ ΤΟΥ ΠΕΡΙΒΑΛΛΟΝΤΟΣ</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59" w:type="dxa"/>
            <w:gridSpan w:val="2"/>
          </w:tcPr>
          <w:p w:rsidR="00050B81" w:rsidRPr="00726337" w:rsidRDefault="00746D2F"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050B81" w:rsidRPr="000146A6" w:rsidRDefault="004F3524"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504B7C" w:rsidRDefault="00547996" w:rsidP="00504B7C">
            <w:pPr>
              <w:rPr>
                <w:rFonts w:ascii="Calibri" w:hAnsi="Calibri"/>
              </w:rPr>
            </w:pPr>
            <w:r>
              <w:rPr>
                <w:rFonts w:ascii="Calibri" w:hAnsi="Calibri"/>
              </w:rPr>
              <w:t>Μικροοικονομική Θεωρία Ι</w:t>
            </w:r>
            <w:r w:rsidR="00746D2F">
              <w:rPr>
                <w:rFonts w:ascii="Calibri" w:hAnsi="Calibri"/>
              </w:rPr>
              <w:t>, Ποσοτικές Μέθοδοι.</w:t>
            </w:r>
          </w:p>
          <w:p w:rsidR="005D3B3C" w:rsidRDefault="005D3B3C" w:rsidP="005D3B3C">
            <w:pPr>
              <w:rPr>
                <w:rFonts w:ascii="Calibri" w:hAnsi="Calibri"/>
              </w:rPr>
            </w:pPr>
          </w:p>
          <w:p w:rsidR="005D3B3C" w:rsidRDefault="005D3B3C" w:rsidP="005D3B3C">
            <w:pPr>
              <w:rPr>
                <w:rFonts w:ascii="Calibri" w:hAnsi="Calibri"/>
              </w:rPr>
            </w:pPr>
          </w:p>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050B81" w:rsidRDefault="00504B7C"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ΝΑΙ</w:t>
            </w:r>
          </w:p>
        </w:tc>
      </w:tr>
      <w:tr w:rsidR="00050B81" w:rsidRPr="003447E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Default="007826E7" w:rsidP="00907017">
            <w:pPr>
              <w:rPr>
                <w:rFonts w:ascii="Calibri" w:hAnsi="Calibri" w:cs="Arial"/>
                <w:color w:val="002060"/>
                <w:sz w:val="20"/>
                <w:szCs w:val="20"/>
                <w:lang w:val="en-GB"/>
              </w:rPr>
            </w:pPr>
            <w:hyperlink r:id="rId6" w:history="1">
              <w:r w:rsidR="00547996" w:rsidRPr="000B6878">
                <w:rPr>
                  <w:rStyle w:val="Hyperlink"/>
                  <w:rFonts w:ascii="Calibri" w:hAnsi="Calibri" w:cs="Arial"/>
                  <w:sz w:val="20"/>
                  <w:szCs w:val="20"/>
                  <w:lang w:val="en-GB"/>
                </w:rPr>
                <w:t>https://openeclass.aua.gr/courses/AOA105/</w:t>
              </w:r>
            </w:hyperlink>
          </w:p>
          <w:p w:rsidR="00547996" w:rsidRPr="00547996" w:rsidRDefault="00547996" w:rsidP="00907017">
            <w:pPr>
              <w:rPr>
                <w:rFonts w:ascii="Calibri" w:hAnsi="Calibri" w:cs="Arial"/>
                <w:color w:val="002060"/>
                <w:sz w:val="20"/>
                <w:szCs w:val="20"/>
                <w:lang w:val="en-GB"/>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1D341B" w:rsidRPr="00504B7C" w:rsidRDefault="00190EF7" w:rsidP="001D341B">
            <w:pPr>
              <w:spacing w:after="0" w:line="240" w:lineRule="auto"/>
              <w:jc w:val="both"/>
              <w:rPr>
                <w:rFonts w:ascii="Times New Roman" w:eastAsia="Times New Roman" w:hAnsi="Times New Roman" w:cs="Times New Roman"/>
              </w:rPr>
            </w:pPr>
            <w:r>
              <w:rPr>
                <w:rStyle w:val="hps"/>
              </w:rPr>
              <w:t xml:space="preserve">Ο σκοπός του </w:t>
            </w:r>
            <w:r w:rsidR="00547996">
              <w:rPr>
                <w:rStyle w:val="hps"/>
              </w:rPr>
              <w:t>μ</w:t>
            </w:r>
            <w:r>
              <w:rPr>
                <w:rStyle w:val="hps"/>
              </w:rPr>
              <w:t>α</w:t>
            </w:r>
            <w:r w:rsidR="00547996">
              <w:rPr>
                <w:rStyle w:val="hps"/>
              </w:rPr>
              <w:t>θ</w:t>
            </w:r>
            <w:r>
              <w:rPr>
                <w:rStyle w:val="hps"/>
              </w:rPr>
              <w:t>ή</w:t>
            </w:r>
            <w:r w:rsidR="00547996">
              <w:rPr>
                <w:rStyle w:val="hps"/>
              </w:rPr>
              <w:t>μ</w:t>
            </w:r>
            <w:r>
              <w:rPr>
                <w:rStyle w:val="hps"/>
              </w:rPr>
              <w:t>ατος είναι να εισάγει τους φοιτητές στην έννοια της αποτυχίας της αγοράς και στη διερεύνηση</w:t>
            </w:r>
            <w:r w:rsidR="00547996">
              <w:rPr>
                <w:rStyle w:val="hps"/>
              </w:rPr>
              <w:t xml:space="preserve"> το</w:t>
            </w:r>
            <w:r>
              <w:rPr>
                <w:rStyle w:val="hps"/>
              </w:rPr>
              <w:t>υ</w:t>
            </w:r>
            <w:r w:rsidR="00547996">
              <w:rPr>
                <w:rStyle w:val="hps"/>
              </w:rPr>
              <w:t xml:space="preserve"> ρόλο</w:t>
            </w:r>
            <w:r w:rsidR="00746D2F">
              <w:rPr>
                <w:rStyle w:val="hps"/>
              </w:rPr>
              <w:t>υ</w:t>
            </w:r>
            <w:r w:rsidR="00547996">
              <w:rPr>
                <w:rStyle w:val="hps"/>
              </w:rPr>
              <w:t xml:space="preserve"> τ</w:t>
            </w:r>
            <w:r w:rsidR="00386EDA">
              <w:rPr>
                <w:rStyle w:val="hps"/>
              </w:rPr>
              <w:t>ου κράτους</w:t>
            </w:r>
            <w:r w:rsidR="00547996">
              <w:t xml:space="preserve"> </w:t>
            </w:r>
            <w:r w:rsidR="00547996">
              <w:rPr>
                <w:rStyle w:val="hps"/>
              </w:rPr>
              <w:t xml:space="preserve">στη </w:t>
            </w:r>
            <w:r w:rsidR="00386EDA">
              <w:rPr>
                <w:rStyle w:val="hps"/>
              </w:rPr>
              <w:t>σχεδίαση</w:t>
            </w:r>
            <w:r w:rsidR="00547996">
              <w:t xml:space="preserve"> </w:t>
            </w:r>
            <w:r w:rsidR="00746D2F">
              <w:t xml:space="preserve">και επιλογή </w:t>
            </w:r>
            <w:r w:rsidR="00386EDA">
              <w:rPr>
                <w:rStyle w:val="hps"/>
              </w:rPr>
              <w:t>πολιτικών προστασίας</w:t>
            </w:r>
            <w:r w:rsidR="00547996">
              <w:rPr>
                <w:rStyle w:val="hps"/>
              </w:rPr>
              <w:t xml:space="preserve"> </w:t>
            </w:r>
            <w:r w:rsidR="00386EDA">
              <w:rPr>
                <w:rStyle w:val="hps"/>
              </w:rPr>
              <w:t xml:space="preserve">του </w:t>
            </w:r>
            <w:r w:rsidR="00547996">
              <w:rPr>
                <w:rStyle w:val="hps"/>
              </w:rPr>
              <w:t>περιβάλλοντος</w:t>
            </w:r>
            <w:r w:rsidR="00547996">
              <w:t>.</w:t>
            </w:r>
            <w:r>
              <w:t xml:space="preserve"> </w:t>
            </w:r>
            <w:r w:rsidR="006C1C6D" w:rsidRPr="00504B7C">
              <w:rPr>
                <w:rFonts w:ascii="Times New Roman" w:eastAsia="Times New Roman" w:hAnsi="Times New Roman" w:cs="Times New Roman"/>
              </w:rPr>
              <w:t xml:space="preserve">Εφόσον ολοκληρωθούν οι διαλέξεις του μαθήματος </w:t>
            </w:r>
            <w:r w:rsidR="001D341B" w:rsidRPr="00504B7C">
              <w:rPr>
                <w:rFonts w:ascii="Times New Roman" w:eastAsia="Times New Roman" w:hAnsi="Times New Roman" w:cs="Times New Roman"/>
              </w:rPr>
              <w:t xml:space="preserve"> ο φοιτητής / </w:t>
            </w:r>
            <w:proofErr w:type="spellStart"/>
            <w:r w:rsidR="001D341B" w:rsidRPr="00504B7C">
              <w:rPr>
                <w:rFonts w:ascii="Times New Roman" w:eastAsia="Times New Roman" w:hAnsi="Times New Roman" w:cs="Times New Roman"/>
              </w:rPr>
              <w:t>τρια</w:t>
            </w:r>
            <w:proofErr w:type="spellEnd"/>
            <w:r w:rsidR="001D341B" w:rsidRPr="00504B7C">
              <w:rPr>
                <w:rFonts w:ascii="Times New Roman" w:eastAsia="Times New Roman" w:hAnsi="Times New Roman" w:cs="Times New Roman"/>
              </w:rPr>
              <w:t xml:space="preserve"> θα είναι σε θέση να:</w:t>
            </w:r>
          </w:p>
          <w:p w:rsidR="001D341B" w:rsidRPr="00504B7C" w:rsidRDefault="00190EF7" w:rsidP="001D341B">
            <w:pPr>
              <w:pStyle w:val="ListParagraph"/>
              <w:numPr>
                <w:ilvl w:val="0"/>
                <w:numId w:val="3"/>
              </w:numPr>
              <w:spacing w:after="0" w:line="240" w:lineRule="auto"/>
              <w:ind w:left="284" w:hanging="284"/>
              <w:jc w:val="both"/>
              <w:rPr>
                <w:rFonts w:ascii="Times New Roman" w:eastAsia="Times New Roman" w:hAnsi="Times New Roman" w:cs="Times New Roman"/>
              </w:rPr>
            </w:pPr>
            <w:r>
              <w:rPr>
                <w:rStyle w:val="hps"/>
              </w:rPr>
              <w:t>Να κατανο</w:t>
            </w:r>
            <w:r w:rsidR="00BF6267">
              <w:rPr>
                <w:rStyle w:val="hps"/>
              </w:rPr>
              <w:t>εί</w:t>
            </w:r>
            <w:r>
              <w:rPr>
                <w:rStyle w:val="hps"/>
              </w:rPr>
              <w:t xml:space="preserve"> το τι σημαίνει άριστο επίπεδο περιβαλλοντικής προστασίας</w:t>
            </w:r>
            <w:r w:rsidR="006C1C6D" w:rsidRPr="00504B7C">
              <w:rPr>
                <w:rFonts w:ascii="Times New Roman" w:eastAsia="Times New Roman" w:hAnsi="Times New Roman" w:cs="Times New Roman"/>
              </w:rPr>
              <w:t>.</w:t>
            </w:r>
          </w:p>
          <w:p w:rsidR="001D341B" w:rsidRPr="00504B7C" w:rsidRDefault="004001B6" w:rsidP="001D341B">
            <w:pPr>
              <w:pStyle w:val="ListParagraph"/>
              <w:numPr>
                <w:ilvl w:val="0"/>
                <w:numId w:val="3"/>
              </w:numPr>
              <w:spacing w:after="0" w:line="240" w:lineRule="auto"/>
              <w:ind w:left="284" w:hanging="284"/>
              <w:jc w:val="both"/>
              <w:rPr>
                <w:rFonts w:ascii="Times New Roman" w:eastAsia="Times New Roman" w:hAnsi="Times New Roman" w:cs="Times New Roman"/>
              </w:rPr>
            </w:pPr>
            <w:r w:rsidRPr="00504B7C">
              <w:rPr>
                <w:rFonts w:ascii="Times New Roman" w:eastAsia="Times New Roman" w:hAnsi="Times New Roman" w:cs="Times New Roman"/>
              </w:rPr>
              <w:lastRenderedPageBreak/>
              <w:t xml:space="preserve">Να </w:t>
            </w:r>
            <w:r w:rsidR="00BF6267">
              <w:rPr>
                <w:rFonts w:ascii="Times New Roman" w:eastAsia="Times New Roman" w:hAnsi="Times New Roman" w:cs="Times New Roman"/>
              </w:rPr>
              <w:t>κατανοεί το πώς επιλέγονται τα μέτρα περιβαλλοντικής προστασίας και να αναλύει και να αξιολογεί τη σχετική αποτελεσματικότητα τους.</w:t>
            </w:r>
            <w:r w:rsidR="00190EF7">
              <w:rPr>
                <w:rFonts w:ascii="Times New Roman" w:eastAsia="Times New Roman" w:hAnsi="Times New Roman" w:cs="Times New Roman"/>
              </w:rPr>
              <w:t xml:space="preserve"> </w:t>
            </w:r>
            <w:r w:rsidRPr="00504B7C">
              <w:rPr>
                <w:rFonts w:ascii="Times New Roman" w:eastAsia="Times New Roman" w:hAnsi="Times New Roman" w:cs="Times New Roman"/>
              </w:rPr>
              <w:t xml:space="preserve"> </w:t>
            </w:r>
          </w:p>
          <w:p w:rsidR="001A3F9B" w:rsidRPr="00BF6267" w:rsidRDefault="004001B6" w:rsidP="00746D2F">
            <w:pPr>
              <w:pStyle w:val="ListParagraph"/>
              <w:numPr>
                <w:ilvl w:val="0"/>
                <w:numId w:val="3"/>
              </w:numPr>
              <w:spacing w:after="0" w:line="240" w:lineRule="auto"/>
              <w:ind w:left="284" w:hanging="284"/>
              <w:jc w:val="both"/>
              <w:rPr>
                <w:rFonts w:ascii="Times New Roman" w:eastAsia="Times New Roman" w:hAnsi="Times New Roman" w:cs="Times New Roman"/>
              </w:rPr>
            </w:pPr>
            <w:r w:rsidRPr="00504B7C">
              <w:rPr>
                <w:rFonts w:ascii="Times New Roman" w:eastAsia="Times New Roman" w:hAnsi="Times New Roman" w:cs="Times New Roman"/>
              </w:rPr>
              <w:t xml:space="preserve">Να </w:t>
            </w:r>
            <w:r w:rsidR="00746D2F">
              <w:rPr>
                <w:rFonts w:ascii="Times New Roman" w:eastAsia="Times New Roman" w:hAnsi="Times New Roman" w:cs="Times New Roman"/>
              </w:rPr>
              <w:t>εκλαϊκεύει τη σημασία της αρχής ο « ο ρυπαίνων πληρώνει», αναφορικά με το τι και το πως</w:t>
            </w:r>
            <w:r w:rsidR="00BF6267">
              <w:rPr>
                <w:rFonts w:ascii="Times New Roman" w:eastAsia="Times New Roman" w:hAnsi="Times New Roman" w:cs="Times New Roman"/>
              </w:rPr>
              <w:t>.</w:t>
            </w: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w:t>
            </w:r>
            <w:proofErr w:type="spellStart"/>
            <w:r w:rsidRPr="00050B81">
              <w:rPr>
                <w:rFonts w:ascii="Calibri" w:eastAsia="Times New Roman" w:hAnsi="Calibri" w:cs="Arial"/>
                <w:i/>
                <w:sz w:val="16"/>
                <w:szCs w:val="16"/>
              </w:rPr>
              <w:t>πολυπολιτισμικότητα</w:t>
            </w:r>
            <w:proofErr w:type="spellEnd"/>
            <w:r w:rsidRPr="00050B81">
              <w:rPr>
                <w:rFonts w:ascii="Calibri" w:eastAsia="Times New Roman" w:hAnsi="Calibri" w:cs="Arial"/>
                <w:i/>
                <w:sz w:val="16"/>
                <w:szCs w:val="16"/>
              </w:rPr>
              <w:t xml:space="preserve">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1A3F9B" w:rsidRDefault="00050B81" w:rsidP="001A3F9B">
            <w:pPr>
              <w:spacing w:after="0" w:line="240" w:lineRule="auto"/>
              <w:rPr>
                <w:rFonts w:ascii="Calibri" w:eastAsia="Times New Roman" w:hAnsi="Calibri" w:cs="Arial"/>
                <w:color w:val="002060"/>
                <w:sz w:val="20"/>
                <w:szCs w:val="20"/>
              </w:rPr>
            </w:pPr>
          </w:p>
          <w:p w:rsidR="001D341B" w:rsidRPr="001D341B" w:rsidRDefault="00BF6267" w:rsidP="001D341B">
            <w:pPr>
              <w:widowControl w:val="0"/>
              <w:autoSpaceDE w:val="0"/>
              <w:autoSpaceDN w:val="0"/>
              <w:adjustRightInd w:val="0"/>
              <w:spacing w:after="0" w:line="240" w:lineRule="auto"/>
              <w:ind w:left="454" w:hanging="454"/>
              <w:rPr>
                <w:rFonts w:ascii="Calibri" w:eastAsia="Calibri" w:hAnsi="Calibri" w:cs="Times New Roman"/>
                <w:color w:val="002060"/>
              </w:rPr>
            </w:pPr>
            <w:r>
              <w:rPr>
                <w:rFonts w:ascii="Calibri" w:eastAsia="Calibri" w:hAnsi="Calibri" w:cs="Times New Roman"/>
                <w:color w:val="002060"/>
              </w:rPr>
              <w:t xml:space="preserve">• </w:t>
            </w:r>
            <w:r w:rsidR="004001B6">
              <w:rPr>
                <w:rFonts w:ascii="Calibri" w:eastAsia="Calibri" w:hAnsi="Calibri" w:cs="Times New Roman"/>
                <w:color w:val="002060"/>
              </w:rPr>
              <w:t>Λήψη  αποφάσεων</w:t>
            </w:r>
          </w:p>
          <w:p w:rsidR="001D341B" w:rsidRPr="00BF6267" w:rsidRDefault="001D341B" w:rsidP="00BF6267">
            <w:pPr>
              <w:widowControl w:val="0"/>
              <w:autoSpaceDE w:val="0"/>
              <w:autoSpaceDN w:val="0"/>
              <w:adjustRightInd w:val="0"/>
              <w:spacing w:after="0" w:line="240" w:lineRule="auto"/>
              <w:rPr>
                <w:rFonts w:ascii="Calibri" w:eastAsia="Calibri" w:hAnsi="Calibri" w:cs="Times New Roman"/>
                <w:color w:val="002060"/>
              </w:rPr>
            </w:pPr>
            <w:r w:rsidRPr="001D341B">
              <w:rPr>
                <w:rFonts w:ascii="Calibri" w:eastAsia="Calibri" w:hAnsi="Calibri" w:cs="Times New Roman"/>
                <w:color w:val="002060"/>
              </w:rPr>
              <w:t>•</w:t>
            </w:r>
            <w:r w:rsidR="00BF6267">
              <w:rPr>
                <w:rFonts w:ascii="Calibri" w:eastAsia="Calibri" w:hAnsi="Calibri" w:cs="Times New Roman"/>
                <w:color w:val="002060"/>
              </w:rPr>
              <w:t xml:space="preserve">  </w:t>
            </w:r>
            <w:r w:rsidR="00BF6267" w:rsidRPr="00BF6267">
              <w:rPr>
                <w:rFonts w:ascii="Calibri" w:eastAsia="Calibri" w:hAnsi="Calibri" w:cs="Times New Roman"/>
                <w:color w:val="002060"/>
              </w:rPr>
              <w:t xml:space="preserve">Εργασία σε διεπιστημονικό περιβάλλον </w:t>
            </w:r>
          </w:p>
          <w:p w:rsidR="00BF6267" w:rsidRDefault="00BF6267" w:rsidP="00BF6267">
            <w:pPr>
              <w:widowControl w:val="0"/>
              <w:autoSpaceDE w:val="0"/>
              <w:autoSpaceDN w:val="0"/>
              <w:adjustRightInd w:val="0"/>
              <w:spacing w:after="60" w:line="240" w:lineRule="auto"/>
              <w:ind w:left="454" w:hanging="454"/>
              <w:rPr>
                <w:rFonts w:ascii="Calibri" w:eastAsia="Calibri" w:hAnsi="Calibri" w:cs="Times New Roman"/>
                <w:color w:val="002060"/>
              </w:rPr>
            </w:pPr>
            <w:r>
              <w:rPr>
                <w:rFonts w:ascii="Calibri" w:eastAsia="Calibri" w:hAnsi="Calibri" w:cs="Times New Roman"/>
                <w:color w:val="002060"/>
              </w:rPr>
              <w:t xml:space="preserve">• </w:t>
            </w:r>
            <w:r w:rsidR="004001B6">
              <w:rPr>
                <w:rFonts w:ascii="Calibri" w:eastAsia="Calibri" w:hAnsi="Calibri" w:cs="Times New Roman"/>
                <w:color w:val="002060"/>
              </w:rPr>
              <w:t>Αυτόνομη εργασία</w:t>
            </w:r>
          </w:p>
          <w:p w:rsidR="00BF6267" w:rsidRPr="00050B81" w:rsidRDefault="00BF6267" w:rsidP="003447E1">
            <w:pPr>
              <w:widowControl w:val="0"/>
              <w:autoSpaceDE w:val="0"/>
              <w:autoSpaceDN w:val="0"/>
              <w:adjustRightInd w:val="0"/>
              <w:spacing w:after="0" w:line="240" w:lineRule="auto"/>
              <w:rPr>
                <w:rFonts w:ascii="Calibri" w:eastAsia="Times New Roman" w:hAnsi="Calibri" w:cs="Arial"/>
                <w:i/>
                <w:sz w:val="16"/>
                <w:szCs w:val="16"/>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1D341B" w:rsidRPr="001D341B" w:rsidRDefault="001D341B" w:rsidP="001D341B">
            <w:pPr>
              <w:spacing w:after="0" w:line="240" w:lineRule="auto"/>
              <w:rPr>
                <w:iCs/>
                <w:color w:val="002060"/>
                <w:lang w:val="en-US"/>
              </w:rPr>
            </w:pPr>
          </w:p>
          <w:p w:rsidR="001D341B" w:rsidRPr="001D341B" w:rsidRDefault="001D341B" w:rsidP="001D341B">
            <w:pPr>
              <w:spacing w:after="0" w:line="240" w:lineRule="auto"/>
              <w:ind w:left="454" w:hanging="454"/>
              <w:rPr>
                <w:iCs/>
                <w:color w:val="002060"/>
              </w:rPr>
            </w:pPr>
            <w:proofErr w:type="gramStart"/>
            <w:r w:rsidRPr="001D341B">
              <w:rPr>
                <w:iCs/>
                <w:color w:val="002060"/>
                <w:lang w:val="en-US"/>
              </w:rPr>
              <w:t>i</w:t>
            </w:r>
            <w:proofErr w:type="gramEnd"/>
            <w:r w:rsidRPr="001D341B">
              <w:rPr>
                <w:iCs/>
                <w:color w:val="002060"/>
              </w:rPr>
              <w:t>.</w:t>
            </w:r>
            <w:r w:rsidRPr="001D341B">
              <w:rPr>
                <w:iCs/>
                <w:color w:val="002060"/>
              </w:rPr>
              <w:tab/>
            </w:r>
            <w:r w:rsidR="00504B7C" w:rsidRPr="00504B7C">
              <w:rPr>
                <w:iCs/>
                <w:color w:val="002060"/>
              </w:rPr>
              <w:t xml:space="preserve">Εισαγωγή στην </w:t>
            </w:r>
            <w:r w:rsidR="00D2193F">
              <w:rPr>
                <w:iCs/>
                <w:color w:val="002060"/>
              </w:rPr>
              <w:t>ο</w:t>
            </w:r>
            <w:r w:rsidR="00504B7C" w:rsidRPr="00504B7C">
              <w:rPr>
                <w:iCs/>
                <w:color w:val="002060"/>
              </w:rPr>
              <w:t xml:space="preserve">ικονομική  του </w:t>
            </w:r>
            <w:r w:rsidR="00D2193F">
              <w:rPr>
                <w:iCs/>
                <w:color w:val="002060"/>
              </w:rPr>
              <w:t>π</w:t>
            </w:r>
            <w:r w:rsidR="00504B7C" w:rsidRPr="00504B7C">
              <w:rPr>
                <w:iCs/>
                <w:color w:val="002060"/>
              </w:rPr>
              <w:t>εριβάλλοντος</w:t>
            </w:r>
            <w:r w:rsidR="00D2193F">
              <w:rPr>
                <w:iCs/>
                <w:color w:val="002060"/>
              </w:rPr>
              <w:t>.</w:t>
            </w:r>
          </w:p>
          <w:p w:rsidR="001D341B" w:rsidRPr="001D341B" w:rsidRDefault="001D341B" w:rsidP="001D341B">
            <w:pPr>
              <w:spacing w:after="0" w:line="240" w:lineRule="auto"/>
              <w:ind w:left="454" w:hanging="454"/>
              <w:rPr>
                <w:iCs/>
                <w:color w:val="002060"/>
              </w:rPr>
            </w:pPr>
            <w:r w:rsidRPr="001D341B">
              <w:rPr>
                <w:iCs/>
                <w:color w:val="002060"/>
                <w:lang w:val="en-US"/>
              </w:rPr>
              <w:t>ii</w:t>
            </w:r>
            <w:r w:rsidRPr="001D341B">
              <w:rPr>
                <w:iCs/>
                <w:color w:val="002060"/>
              </w:rPr>
              <w:t>.</w:t>
            </w:r>
            <w:r w:rsidRPr="001D341B">
              <w:rPr>
                <w:iCs/>
                <w:color w:val="002060"/>
              </w:rPr>
              <w:tab/>
            </w:r>
            <w:r w:rsidR="000E4383" w:rsidRPr="000E4383">
              <w:rPr>
                <w:iCs/>
                <w:color w:val="002060"/>
              </w:rPr>
              <w:t xml:space="preserve">Αποτυχία της </w:t>
            </w:r>
            <w:r w:rsidR="00D2193F">
              <w:rPr>
                <w:iCs/>
                <w:color w:val="002060"/>
              </w:rPr>
              <w:t>α</w:t>
            </w:r>
            <w:r w:rsidR="000E4383" w:rsidRPr="000E4383">
              <w:rPr>
                <w:iCs/>
                <w:color w:val="002060"/>
              </w:rPr>
              <w:t xml:space="preserve">γοράς και </w:t>
            </w:r>
            <w:r w:rsidR="00D2193F">
              <w:rPr>
                <w:iCs/>
                <w:color w:val="002060"/>
              </w:rPr>
              <w:t>ε</w:t>
            </w:r>
            <w:r w:rsidR="000E4383" w:rsidRPr="000E4383">
              <w:rPr>
                <w:iCs/>
                <w:color w:val="002060"/>
              </w:rPr>
              <w:t xml:space="preserve">ξωτερικές </w:t>
            </w:r>
            <w:r w:rsidR="00D2193F">
              <w:rPr>
                <w:iCs/>
                <w:color w:val="002060"/>
              </w:rPr>
              <w:t>ο</w:t>
            </w:r>
            <w:r w:rsidR="000E4383" w:rsidRPr="000E4383">
              <w:rPr>
                <w:iCs/>
                <w:color w:val="002060"/>
              </w:rPr>
              <w:t>ικονομίες</w:t>
            </w:r>
            <w:r w:rsidR="00D2193F">
              <w:rPr>
                <w:iCs/>
                <w:color w:val="002060"/>
              </w:rPr>
              <w:t>.</w:t>
            </w:r>
          </w:p>
          <w:p w:rsidR="001D341B" w:rsidRPr="001D341B" w:rsidRDefault="001D341B" w:rsidP="001D341B">
            <w:pPr>
              <w:spacing w:after="0" w:line="240" w:lineRule="auto"/>
              <w:ind w:left="454" w:hanging="454"/>
              <w:rPr>
                <w:iCs/>
                <w:color w:val="002060"/>
              </w:rPr>
            </w:pPr>
            <w:r w:rsidRPr="001D341B">
              <w:rPr>
                <w:iCs/>
                <w:color w:val="002060"/>
                <w:lang w:val="en-US"/>
              </w:rPr>
              <w:t>iii</w:t>
            </w:r>
            <w:r w:rsidRPr="001D341B">
              <w:rPr>
                <w:iCs/>
                <w:color w:val="002060"/>
              </w:rPr>
              <w:t>.</w:t>
            </w:r>
            <w:r w:rsidRPr="001D341B">
              <w:rPr>
                <w:iCs/>
                <w:color w:val="002060"/>
              </w:rPr>
              <w:tab/>
            </w:r>
            <w:r w:rsidR="000E4383" w:rsidRPr="000E4383">
              <w:rPr>
                <w:iCs/>
                <w:color w:val="002060"/>
              </w:rPr>
              <w:t xml:space="preserve">Οικονομική θεωρία για τη </w:t>
            </w:r>
            <w:r w:rsidR="00D2193F">
              <w:rPr>
                <w:iCs/>
                <w:color w:val="002060"/>
              </w:rPr>
              <w:t>δ</w:t>
            </w:r>
            <w:r w:rsidR="000E4383" w:rsidRPr="000E4383">
              <w:rPr>
                <w:iCs/>
                <w:color w:val="002060"/>
              </w:rPr>
              <w:t xml:space="preserve">ιαχείριση και </w:t>
            </w:r>
            <w:r w:rsidR="00D2193F">
              <w:rPr>
                <w:iCs/>
                <w:color w:val="002060"/>
              </w:rPr>
              <w:t>π</w:t>
            </w:r>
            <w:r w:rsidR="000E4383" w:rsidRPr="000E4383">
              <w:rPr>
                <w:iCs/>
                <w:color w:val="002060"/>
              </w:rPr>
              <w:t xml:space="preserve">ροστασία του </w:t>
            </w:r>
            <w:r w:rsidR="00D2193F">
              <w:rPr>
                <w:iCs/>
                <w:color w:val="002060"/>
              </w:rPr>
              <w:t>π</w:t>
            </w:r>
            <w:r w:rsidR="000E4383" w:rsidRPr="000E4383">
              <w:rPr>
                <w:iCs/>
                <w:color w:val="002060"/>
              </w:rPr>
              <w:t>εριβάλλοντος</w:t>
            </w:r>
            <w:r w:rsidR="00D2193F">
              <w:rPr>
                <w:iCs/>
                <w:color w:val="002060"/>
              </w:rPr>
              <w:t>.</w:t>
            </w:r>
          </w:p>
          <w:p w:rsidR="001D341B" w:rsidRPr="001D341B" w:rsidRDefault="001D341B" w:rsidP="001D341B">
            <w:pPr>
              <w:spacing w:after="0" w:line="240" w:lineRule="auto"/>
              <w:ind w:left="454" w:hanging="454"/>
              <w:rPr>
                <w:iCs/>
                <w:color w:val="002060"/>
              </w:rPr>
            </w:pPr>
            <w:r w:rsidRPr="001D341B">
              <w:rPr>
                <w:iCs/>
                <w:color w:val="002060"/>
                <w:lang w:val="en-US"/>
              </w:rPr>
              <w:t>iv</w:t>
            </w:r>
            <w:r w:rsidRPr="001D341B">
              <w:rPr>
                <w:iCs/>
                <w:color w:val="002060"/>
              </w:rPr>
              <w:t>.</w:t>
            </w:r>
            <w:r w:rsidRPr="001D341B">
              <w:rPr>
                <w:iCs/>
                <w:color w:val="002060"/>
              </w:rPr>
              <w:tab/>
            </w:r>
            <w:r w:rsidR="00D2193F">
              <w:rPr>
                <w:iCs/>
                <w:color w:val="002060"/>
              </w:rPr>
              <w:t>Άριστο επίπεδο περιβαλλοντικής προστασίας, ορισμοί και προβλήματα.</w:t>
            </w:r>
          </w:p>
          <w:p w:rsidR="001D341B" w:rsidRPr="001D341B" w:rsidRDefault="001D341B" w:rsidP="001D341B">
            <w:pPr>
              <w:spacing w:after="0" w:line="240" w:lineRule="auto"/>
              <w:ind w:left="454" w:hanging="454"/>
              <w:rPr>
                <w:iCs/>
                <w:color w:val="002060"/>
              </w:rPr>
            </w:pPr>
            <w:proofErr w:type="gramStart"/>
            <w:r w:rsidRPr="001D341B">
              <w:rPr>
                <w:iCs/>
                <w:color w:val="002060"/>
                <w:lang w:val="en-US"/>
              </w:rPr>
              <w:t>v</w:t>
            </w:r>
            <w:proofErr w:type="gramEnd"/>
            <w:r w:rsidRPr="001D341B">
              <w:rPr>
                <w:iCs/>
                <w:color w:val="002060"/>
              </w:rPr>
              <w:t>.</w:t>
            </w:r>
            <w:r w:rsidRPr="001D341B">
              <w:rPr>
                <w:iCs/>
                <w:color w:val="002060"/>
              </w:rPr>
              <w:tab/>
            </w:r>
            <w:r w:rsidR="00D2193F">
              <w:rPr>
                <w:iCs/>
                <w:color w:val="002060"/>
              </w:rPr>
              <w:t>Μέτρα περιβαλλοντικής πολιτικής , κριτήρια και επιλογή.</w:t>
            </w:r>
          </w:p>
          <w:p w:rsidR="001D341B" w:rsidRPr="001D341B" w:rsidRDefault="001D341B" w:rsidP="001D341B">
            <w:pPr>
              <w:spacing w:after="0" w:line="240" w:lineRule="auto"/>
              <w:ind w:left="454" w:hanging="454"/>
              <w:rPr>
                <w:iCs/>
                <w:color w:val="002060"/>
              </w:rPr>
            </w:pPr>
          </w:p>
          <w:p w:rsidR="00050B81" w:rsidRPr="000146A6" w:rsidRDefault="00050B81" w:rsidP="00D2193F">
            <w:pPr>
              <w:spacing w:after="0" w:line="240" w:lineRule="auto"/>
              <w:ind w:left="454" w:hanging="454"/>
              <w:rPr>
                <w:rFonts w:ascii="Calibri" w:eastAsia="Times New Roman" w:hAnsi="Calibri" w:cs="Arial"/>
                <w:color w:val="002060"/>
                <w:sz w:val="20"/>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1D341B" w:rsidP="00907017">
            <w:pPr>
              <w:rPr>
                <w:iCs/>
                <w:color w:val="002060"/>
              </w:rPr>
            </w:pPr>
            <w:r>
              <w:rPr>
                <w:iCs/>
                <w:color w:val="002060"/>
              </w:rPr>
              <w:t>Στην τάξη</w:t>
            </w:r>
            <w:r w:rsidR="00907017" w:rsidRPr="00B25922">
              <w:rPr>
                <w:iCs/>
                <w:color w:val="002060"/>
              </w:rPr>
              <w:t xml:space="preserve"> </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1D341B" w:rsidRDefault="001D341B" w:rsidP="001D341B">
            <w:pPr>
              <w:spacing w:after="0" w:line="240" w:lineRule="auto"/>
              <w:rPr>
                <w:rFonts w:ascii="Calibri" w:eastAsia="Times New Roman" w:hAnsi="Calibri" w:cs="Arial"/>
                <w:b/>
                <w:color w:val="002060"/>
                <w:sz w:val="20"/>
                <w:szCs w:val="20"/>
              </w:rPr>
            </w:pPr>
            <w:r w:rsidRPr="001D341B">
              <w:rPr>
                <w:iCs/>
                <w:color w:val="002060"/>
              </w:rPr>
              <w:t xml:space="preserve">Υποστήριξη Μαθησιακής διαδικασίας μέσω της ηλεκτρονικής πλατφόρμας </w:t>
            </w:r>
            <w:r w:rsidRPr="001D341B">
              <w:rPr>
                <w:iCs/>
                <w:color w:val="002060"/>
                <w:lang w:val="en-US"/>
              </w:rPr>
              <w:t>e</w:t>
            </w:r>
            <w:r w:rsidRPr="001D341B">
              <w:rPr>
                <w:iCs/>
                <w:color w:val="002060"/>
              </w:rPr>
              <w:t>-</w:t>
            </w:r>
            <w:r w:rsidRPr="001D341B">
              <w:rPr>
                <w:iCs/>
                <w:color w:val="002060"/>
                <w:lang w:val="en-US"/>
              </w:rPr>
              <w:t>class</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ascii="Calibri" w:eastAsia="Times New Roman" w:hAnsi="Calibri" w:cs="Arial"/>
                <w:i/>
                <w:sz w:val="16"/>
                <w:szCs w:val="16"/>
              </w:rPr>
              <w:t>Διαδραστική</w:t>
            </w:r>
            <w:proofErr w:type="spellEnd"/>
            <w:r w:rsidRPr="00050B81">
              <w:rPr>
                <w:rFonts w:ascii="Calibri" w:eastAsia="Times New Roman" w:hAnsi="Calibri" w:cs="Arial"/>
                <w:i/>
                <w:sz w:val="16"/>
                <w:szCs w:val="16"/>
              </w:rPr>
              <w:t xml:space="preserve">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746D2F" w:rsidRDefault="00746D2F" w:rsidP="00050B81">
                  <w:pPr>
                    <w:jc w:val="center"/>
                    <w:rPr>
                      <w:rFonts w:ascii="Calibri" w:hAnsi="Calibri" w:cs="Arial"/>
                      <w:color w:val="002060"/>
                      <w:lang w:val="el-GR"/>
                    </w:rPr>
                  </w:pPr>
                  <w:r>
                    <w:rPr>
                      <w:rFonts w:ascii="Calibri" w:hAnsi="Calibri" w:cs="Arial"/>
                      <w:color w:val="002060"/>
                      <w:lang w:val="el-GR"/>
                    </w:rPr>
                    <w:t>65</w:t>
                  </w:r>
                </w:p>
              </w:tc>
            </w:tr>
            <w:tr w:rsidR="0070607A" w:rsidRPr="00050B81" w:rsidTr="00050B81">
              <w:tc>
                <w:tcPr>
                  <w:tcW w:w="2467" w:type="dxa"/>
                  <w:shd w:val="clear" w:color="auto" w:fill="auto"/>
                </w:tcPr>
                <w:p w:rsidR="0070607A" w:rsidRPr="00B25922" w:rsidRDefault="001C4EFF" w:rsidP="001C4EFF">
                  <w:pPr>
                    <w:rPr>
                      <w:rFonts w:ascii="Calibri" w:hAnsi="Calibri" w:cs="Arial"/>
                      <w:i/>
                      <w:color w:val="002060"/>
                      <w:sz w:val="16"/>
                      <w:szCs w:val="16"/>
                      <w:lang w:val="el-GR"/>
                    </w:rPr>
                  </w:pPr>
                  <w:r>
                    <w:rPr>
                      <w:rFonts w:ascii="Calibri" w:hAnsi="Calibri" w:cs="Arial"/>
                      <w:color w:val="002060"/>
                      <w:lang w:val="el-GR"/>
                    </w:rPr>
                    <w:t xml:space="preserve">Συγγραφή </w:t>
                  </w:r>
                  <w:r w:rsidR="0070607A">
                    <w:rPr>
                      <w:rFonts w:ascii="Calibri" w:hAnsi="Calibri" w:cs="Arial"/>
                      <w:color w:val="002060"/>
                      <w:lang w:val="el-GR"/>
                    </w:rPr>
                    <w:t>εργασία</w:t>
                  </w:r>
                  <w:r>
                    <w:rPr>
                      <w:rFonts w:ascii="Calibri" w:hAnsi="Calibri" w:cs="Arial"/>
                      <w:color w:val="002060"/>
                      <w:lang w:val="el-GR"/>
                    </w:rPr>
                    <w:t>ς</w:t>
                  </w:r>
                  <w:r w:rsidR="0070607A">
                    <w:rPr>
                      <w:rFonts w:ascii="Calibri" w:hAnsi="Calibri" w:cs="Arial"/>
                      <w:color w:val="002060"/>
                      <w:lang w:val="el-GR"/>
                    </w:rPr>
                    <w:t xml:space="preserve"> </w:t>
                  </w:r>
                </w:p>
              </w:tc>
              <w:tc>
                <w:tcPr>
                  <w:tcW w:w="2468" w:type="dxa"/>
                </w:tcPr>
                <w:p w:rsidR="0070607A" w:rsidRPr="00746D2F" w:rsidRDefault="0070607A" w:rsidP="00746D2F">
                  <w:pPr>
                    <w:jc w:val="center"/>
                    <w:rPr>
                      <w:rFonts w:ascii="Calibri" w:hAnsi="Calibri" w:cs="Arial"/>
                      <w:color w:val="002060"/>
                      <w:lang w:val="el-GR"/>
                    </w:rPr>
                  </w:pPr>
                  <w:r>
                    <w:rPr>
                      <w:rFonts w:ascii="Calibri" w:hAnsi="Calibri" w:cs="Arial"/>
                      <w:color w:val="002060"/>
                      <w:lang w:val="el-GR"/>
                    </w:rPr>
                    <w:t>2</w:t>
                  </w:r>
                  <w:r w:rsidR="00746D2F">
                    <w:rPr>
                      <w:rFonts w:ascii="Calibri" w:hAnsi="Calibri" w:cs="Arial"/>
                      <w:color w:val="002060"/>
                      <w:lang w:val="el-GR"/>
                    </w:rPr>
                    <w:t>0</w:t>
                  </w:r>
                </w:p>
              </w:tc>
            </w:tr>
            <w:tr w:rsidR="0070607A" w:rsidRPr="00050B81" w:rsidTr="00050B81">
              <w:tc>
                <w:tcPr>
                  <w:tcW w:w="2467" w:type="dxa"/>
                  <w:shd w:val="clear" w:color="auto" w:fill="auto"/>
                </w:tcPr>
                <w:p w:rsidR="0070607A" w:rsidRPr="00B25922" w:rsidRDefault="0070607A" w:rsidP="001C4EFF">
                  <w:pPr>
                    <w:rPr>
                      <w:rFonts w:ascii="Calibri" w:hAnsi="Calibri" w:cs="Arial"/>
                      <w:i/>
                      <w:color w:val="002060"/>
                      <w:sz w:val="16"/>
                      <w:szCs w:val="16"/>
                      <w:lang w:val="el-GR"/>
                    </w:rPr>
                  </w:pPr>
                  <w:r w:rsidRPr="0070607A">
                    <w:rPr>
                      <w:rFonts w:ascii="Calibri" w:hAnsi="Calibri" w:cs="Arial"/>
                      <w:color w:val="002060"/>
                      <w:lang w:val="el-GR"/>
                    </w:rPr>
                    <w:t xml:space="preserve">Παρουσίαση </w:t>
                  </w:r>
                  <w:r w:rsidR="001C4EFF">
                    <w:rPr>
                      <w:rFonts w:ascii="Calibri" w:hAnsi="Calibri" w:cs="Arial"/>
                      <w:color w:val="002060"/>
                      <w:lang w:val="el-GR"/>
                    </w:rPr>
                    <w:t>ε</w:t>
                  </w:r>
                  <w:r w:rsidRPr="0070607A">
                    <w:rPr>
                      <w:rFonts w:ascii="Calibri" w:hAnsi="Calibri" w:cs="Arial"/>
                      <w:color w:val="002060"/>
                      <w:lang w:val="el-GR"/>
                    </w:rPr>
                    <w:t>ργασίας</w:t>
                  </w:r>
                </w:p>
              </w:tc>
              <w:tc>
                <w:tcPr>
                  <w:tcW w:w="2468" w:type="dxa"/>
                </w:tcPr>
                <w:p w:rsidR="0070607A" w:rsidRPr="004F3524" w:rsidRDefault="004F3524" w:rsidP="008343A9">
                  <w:pPr>
                    <w:jc w:val="center"/>
                    <w:rPr>
                      <w:rFonts w:ascii="Calibri" w:hAnsi="Calibri" w:cs="Arial"/>
                      <w:color w:val="002060"/>
                    </w:rPr>
                  </w:pPr>
                  <w:r>
                    <w:rPr>
                      <w:rFonts w:ascii="Calibri" w:hAnsi="Calibri" w:cs="Arial"/>
                      <w:color w:val="002060"/>
                    </w:rPr>
                    <w:t>10</w:t>
                  </w: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jc w:val="center"/>
                    <w:rPr>
                      <w:rFonts w:ascii="Calibri" w:hAnsi="Calibri" w:cs="Arial"/>
                      <w:color w:val="002060"/>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jc w:val="center"/>
                    <w:rPr>
                      <w:rFonts w:ascii="Calibri" w:hAnsi="Calibri" w:cs="Arial"/>
                      <w:color w:val="002060"/>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rPr>
                      <w:rFonts w:ascii="Calibri" w:hAnsi="Calibri" w:cs="Arial"/>
                      <w:i/>
                      <w:color w:val="002060"/>
                      <w:sz w:val="16"/>
                      <w:szCs w:val="16"/>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rPr>
                      <w:rFonts w:ascii="Calibri" w:hAnsi="Calibri" w:cs="Arial"/>
                      <w:i/>
                      <w:color w:val="002060"/>
                      <w:sz w:val="16"/>
                      <w:szCs w:val="16"/>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rPr>
                      <w:rFonts w:ascii="Calibri" w:hAnsi="Calibri" w:cs="Arial"/>
                      <w:i/>
                      <w:color w:val="002060"/>
                      <w:sz w:val="16"/>
                      <w:szCs w:val="16"/>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70607A" w:rsidRPr="00746D2F" w:rsidRDefault="004F3524" w:rsidP="00746D2F">
                  <w:pPr>
                    <w:jc w:val="center"/>
                    <w:rPr>
                      <w:rFonts w:ascii="Calibri" w:hAnsi="Calibri" w:cs="Arial"/>
                      <w:color w:val="002060"/>
                      <w:lang w:val="el-GR"/>
                    </w:rPr>
                  </w:pPr>
                  <w:r>
                    <w:rPr>
                      <w:rFonts w:ascii="Calibri" w:hAnsi="Calibri" w:cs="Arial"/>
                      <w:color w:val="002060"/>
                    </w:rPr>
                    <w:t>3</w:t>
                  </w:r>
                  <w:r w:rsidR="00746D2F">
                    <w:rPr>
                      <w:rFonts w:ascii="Calibri" w:hAnsi="Calibri" w:cs="Arial"/>
                      <w:color w:val="002060"/>
                      <w:lang w:val="el-GR"/>
                    </w:rPr>
                    <w:t>0</w:t>
                  </w:r>
                </w:p>
              </w:tc>
            </w:tr>
            <w:tr w:rsidR="0070607A" w:rsidRPr="00050B81" w:rsidTr="00907017">
              <w:tc>
                <w:tcPr>
                  <w:tcW w:w="2467" w:type="dxa"/>
                </w:tcPr>
                <w:p w:rsidR="0070607A" w:rsidRDefault="0070607A"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70607A" w:rsidRPr="003B45BC" w:rsidRDefault="0070607A"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70607A" w:rsidRPr="0023544E" w:rsidRDefault="0070607A" w:rsidP="004F3524">
                  <w:pPr>
                    <w:jc w:val="center"/>
                    <w:rPr>
                      <w:rFonts w:ascii="Calibri" w:hAnsi="Calibri" w:cs="Arial"/>
                      <w:b/>
                      <w:i/>
                      <w:color w:val="002060"/>
                    </w:rPr>
                  </w:pPr>
                  <w:r>
                    <w:rPr>
                      <w:rFonts w:ascii="Calibri" w:hAnsi="Calibri" w:cs="Arial"/>
                      <w:b/>
                      <w:i/>
                      <w:color w:val="002060"/>
                    </w:rPr>
                    <w:t>1</w:t>
                  </w:r>
                  <w:r w:rsidR="004F3524">
                    <w:rPr>
                      <w:rFonts w:ascii="Calibri" w:hAnsi="Calibri" w:cs="Arial"/>
                      <w:b/>
                      <w:i/>
                      <w:color w:val="002060"/>
                    </w:rPr>
                    <w:t>25</w:t>
                  </w:r>
                </w:p>
              </w:tc>
            </w:tr>
          </w:tbl>
          <w:p w:rsidR="00050B81" w:rsidRPr="000146A6" w:rsidRDefault="00050B81" w:rsidP="00050B81">
            <w:pPr>
              <w:spacing w:after="0" w:line="240" w:lineRule="auto"/>
              <w:rPr>
                <w:rFonts w:ascii="Tahoma" w:eastAsia="Times New Roman" w:hAnsi="Tahoma" w:cs="Tahoma"/>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lastRenderedPageBreak/>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Αναφέρονται  ρητά προσδιορισμένα κριτήρια αξιολόγησης και εάν και που είναι </w:t>
            </w:r>
            <w:proofErr w:type="spellStart"/>
            <w:r w:rsidRPr="00050B81">
              <w:rPr>
                <w:rFonts w:ascii="Calibri" w:eastAsia="Times New Roman" w:hAnsi="Calibri" w:cs="Arial"/>
                <w:i/>
                <w:sz w:val="16"/>
                <w:szCs w:val="16"/>
              </w:rPr>
              <w:t>προσβάσιμα</w:t>
            </w:r>
            <w:proofErr w:type="spellEnd"/>
            <w:r w:rsidRPr="00050B81">
              <w:rPr>
                <w:rFonts w:ascii="Calibri" w:eastAsia="Times New Roman" w:hAnsi="Calibri" w:cs="Arial"/>
                <w:i/>
                <w:sz w:val="16"/>
                <w:szCs w:val="16"/>
              </w:rPr>
              <w:t xml:space="preserve"> από τους φοιτητές.</w:t>
            </w:r>
          </w:p>
        </w:tc>
        <w:tc>
          <w:tcPr>
            <w:tcW w:w="5166" w:type="dxa"/>
            <w:tcBorders>
              <w:bottom w:val="single" w:sz="4" w:space="0" w:color="auto"/>
            </w:tcBorders>
          </w:tcPr>
          <w:p w:rsidR="00050B81" w:rsidRPr="00663AA9"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663AA9">
              <w:rPr>
                <w:iCs/>
                <w:color w:val="002060"/>
              </w:rPr>
              <w:t xml:space="preserve">Ι. </w:t>
            </w:r>
            <w:r w:rsidRPr="008343A9">
              <w:rPr>
                <w:iCs/>
                <w:color w:val="002060"/>
              </w:rPr>
              <w:t>Γραπτή τελική εξέταση (</w:t>
            </w:r>
            <w:r w:rsidR="0070607A">
              <w:rPr>
                <w:iCs/>
                <w:color w:val="002060"/>
              </w:rPr>
              <w:t>50</w:t>
            </w:r>
            <w:r w:rsidRPr="008343A9">
              <w:rPr>
                <w:iCs/>
                <w:color w:val="002060"/>
              </w:rPr>
              <w:t>%) που περιλαμβάνει:</w:t>
            </w:r>
          </w:p>
          <w:p w:rsidR="008343A9" w:rsidRPr="008343A9" w:rsidRDefault="008343A9" w:rsidP="008343A9">
            <w:pPr>
              <w:spacing w:after="0" w:line="240" w:lineRule="auto"/>
              <w:ind w:left="267" w:hanging="267"/>
              <w:rPr>
                <w:iCs/>
                <w:color w:val="002060"/>
              </w:rPr>
            </w:pPr>
            <w:r w:rsidRPr="008343A9">
              <w:rPr>
                <w:iCs/>
                <w:color w:val="002060"/>
              </w:rPr>
              <w:lastRenderedPageBreak/>
              <w:t>-</w:t>
            </w:r>
            <w:r w:rsidRPr="008343A9">
              <w:rPr>
                <w:iCs/>
                <w:color w:val="002060"/>
              </w:rPr>
              <w:tab/>
              <w:t xml:space="preserve">Ερωτήσεις </w:t>
            </w:r>
            <w:r w:rsidR="001C4EFF">
              <w:rPr>
                <w:iCs/>
                <w:color w:val="002060"/>
              </w:rPr>
              <w:t>κρίσεως και συνδυαστικής λογικής</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Συγκριτική αξιολόγηση στοιχείων θεωρίας</w:t>
            </w:r>
          </w:p>
          <w:p w:rsidR="008343A9" w:rsidRPr="008343A9" w:rsidRDefault="008343A9" w:rsidP="008343A9">
            <w:pPr>
              <w:spacing w:after="0" w:line="240" w:lineRule="auto"/>
              <w:ind w:left="267" w:hanging="267"/>
              <w:rPr>
                <w:iCs/>
                <w:color w:val="002060"/>
              </w:rPr>
            </w:pPr>
          </w:p>
          <w:p w:rsidR="00050B81" w:rsidRPr="00663AA9" w:rsidRDefault="008343A9" w:rsidP="000D78A9">
            <w:pPr>
              <w:spacing w:after="0" w:line="240" w:lineRule="auto"/>
              <w:rPr>
                <w:iCs/>
                <w:color w:val="002060"/>
              </w:rPr>
            </w:pPr>
            <w:r w:rsidRPr="008343A9">
              <w:rPr>
                <w:iCs/>
                <w:color w:val="002060"/>
              </w:rPr>
              <w:t>Ι</w:t>
            </w:r>
            <w:r w:rsidR="0070607A">
              <w:rPr>
                <w:iCs/>
                <w:color w:val="002060"/>
              </w:rPr>
              <w:t>Ι Βαθμολογία ατομικής εργασίας (50%)</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lastRenderedPageBreak/>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3447E1" w:rsidTr="00BF6D32">
        <w:tc>
          <w:tcPr>
            <w:tcW w:w="8472" w:type="dxa"/>
          </w:tcPr>
          <w:p w:rsidR="00746D2F" w:rsidRDefault="00050B81" w:rsidP="00E718B5">
            <w:pPr>
              <w:spacing w:after="0" w:line="240" w:lineRule="auto"/>
              <w:jc w:val="both"/>
            </w:pPr>
            <w:r w:rsidRPr="00050B81">
              <w:rPr>
                <w:rFonts w:ascii="Calibri" w:eastAsia="Times New Roman" w:hAnsi="Calibri" w:cs="Arial"/>
                <w:i/>
                <w:sz w:val="16"/>
                <w:szCs w:val="16"/>
              </w:rPr>
              <w:t>-</w:t>
            </w:r>
          </w:p>
          <w:p w:rsidR="00746D2F" w:rsidRDefault="00746D2F" w:rsidP="00746D2F">
            <w:pPr>
              <w:spacing w:after="0" w:line="240" w:lineRule="auto"/>
              <w:jc w:val="both"/>
            </w:pPr>
            <w:r>
              <w:t>1) Οικονομία και Περιβάλλον-Μέθοδοι Αποτίμησης και Διαχείρισης</w:t>
            </w:r>
          </w:p>
          <w:p w:rsidR="00746D2F" w:rsidRPr="00800032" w:rsidRDefault="00746D2F" w:rsidP="00746D2F">
            <w:pPr>
              <w:spacing w:after="0" w:line="240" w:lineRule="auto"/>
            </w:pPr>
            <w:r w:rsidRPr="00800032">
              <w:t xml:space="preserve">Κωδικός Βιβλίου στον </w:t>
            </w:r>
            <w:proofErr w:type="spellStart"/>
            <w:r w:rsidRPr="00800032">
              <w:t>Εύδοξο</w:t>
            </w:r>
            <w:proofErr w:type="spellEnd"/>
            <w:r w:rsidRPr="00800032">
              <w:t xml:space="preserve">: </w:t>
            </w:r>
            <w:r w:rsidRPr="00655F6F">
              <w:rPr>
                <w:bCs/>
              </w:rPr>
              <w:t>77112080</w:t>
            </w:r>
          </w:p>
          <w:p w:rsidR="00746D2F" w:rsidRPr="00800032" w:rsidRDefault="00746D2F" w:rsidP="00746D2F">
            <w:pPr>
              <w:spacing w:after="0" w:line="240" w:lineRule="auto"/>
            </w:pPr>
            <w:r w:rsidRPr="00800032">
              <w:t xml:space="preserve">Συγγραφείς: </w:t>
            </w:r>
            <w:r>
              <w:t xml:space="preserve">Γεώργιος  </w:t>
            </w:r>
            <w:proofErr w:type="spellStart"/>
            <w:r>
              <w:t>Χάλκος</w:t>
            </w:r>
            <w:proofErr w:type="spellEnd"/>
            <w:r>
              <w:t xml:space="preserve"> </w:t>
            </w:r>
          </w:p>
          <w:p w:rsidR="00746D2F" w:rsidRPr="00800032" w:rsidRDefault="00746D2F" w:rsidP="00746D2F">
            <w:pPr>
              <w:spacing w:after="0" w:line="240" w:lineRule="auto"/>
            </w:pPr>
            <w:r>
              <w:t>Αριθμός Έκδοσης Α’ Ε</w:t>
            </w:r>
            <w:r w:rsidRPr="00800032">
              <w:t>ΚΔΟΣΗ</w:t>
            </w:r>
          </w:p>
          <w:p w:rsidR="00746D2F" w:rsidRDefault="00746D2F" w:rsidP="00746D2F">
            <w:pPr>
              <w:spacing w:after="0" w:line="240" w:lineRule="auto"/>
            </w:pPr>
            <w:r>
              <w:t>Έτος Έ</w:t>
            </w:r>
            <w:r w:rsidRPr="00800032">
              <w:t>κδοσης</w:t>
            </w:r>
            <w:r w:rsidRPr="00800032">
              <w:tab/>
              <w:t>20</w:t>
            </w:r>
            <w:r>
              <w:t>16</w:t>
            </w:r>
          </w:p>
          <w:p w:rsidR="00746D2F" w:rsidRPr="00800032" w:rsidRDefault="00746D2F" w:rsidP="00746D2F">
            <w:pPr>
              <w:spacing w:after="0" w:line="240" w:lineRule="auto"/>
            </w:pPr>
            <w:r w:rsidRPr="00800032">
              <w:t>ISBN</w:t>
            </w:r>
            <w:r w:rsidRPr="00800032">
              <w:tab/>
            </w:r>
            <w:r>
              <w:t>978-960-9495-84-4</w:t>
            </w:r>
          </w:p>
          <w:p w:rsidR="00746D2F" w:rsidRDefault="00746D2F" w:rsidP="00746D2F">
            <w:pPr>
              <w:spacing w:after="0" w:line="240" w:lineRule="auto"/>
              <w:jc w:val="both"/>
            </w:pPr>
            <w:r>
              <w:t>Εκδόσεις: ΕΚΔΟΣΕΙΣ ΔΙΣΙΓΜΑ ΙΚΕ</w:t>
            </w:r>
          </w:p>
          <w:p w:rsidR="00746D2F" w:rsidRDefault="00746D2F" w:rsidP="0023544E">
            <w:pPr>
              <w:spacing w:after="0" w:line="240" w:lineRule="auto"/>
            </w:pPr>
          </w:p>
          <w:p w:rsidR="0023544E" w:rsidRPr="00800032" w:rsidRDefault="00746D2F" w:rsidP="0023544E">
            <w:pPr>
              <w:spacing w:after="0" w:line="240" w:lineRule="auto"/>
            </w:pPr>
            <w:r>
              <w:t>2</w:t>
            </w:r>
            <w:r w:rsidR="00FF1696">
              <w:t xml:space="preserve">) </w:t>
            </w:r>
            <w:r w:rsidR="00FF1696" w:rsidRPr="00FF1696">
              <w:t>Οικονομική Περιβάλλοντος και Φυσικών Πόρων</w:t>
            </w:r>
          </w:p>
          <w:p w:rsidR="0023544E" w:rsidRPr="00800032" w:rsidRDefault="0023544E" w:rsidP="0023544E">
            <w:pPr>
              <w:spacing w:after="0" w:line="240" w:lineRule="auto"/>
            </w:pPr>
            <w:r w:rsidRPr="00800032">
              <w:t>Κωδικός Βιβλίου στον Εύδοξο: 2</w:t>
            </w:r>
            <w:r w:rsidR="00FF1696">
              <w:t>855</w:t>
            </w:r>
          </w:p>
          <w:p w:rsidR="0023544E" w:rsidRPr="00800032" w:rsidRDefault="0023544E" w:rsidP="0023544E">
            <w:pPr>
              <w:spacing w:after="0" w:line="240" w:lineRule="auto"/>
            </w:pPr>
            <w:r w:rsidRPr="00800032">
              <w:t xml:space="preserve">Συγγραφείς: </w:t>
            </w:r>
            <w:r w:rsidR="00FF1696">
              <w:t xml:space="preserve">Κωνσταντίνος </w:t>
            </w:r>
            <w:proofErr w:type="spellStart"/>
            <w:r w:rsidR="00FF1696">
              <w:t>Μπίθας</w:t>
            </w:r>
            <w:proofErr w:type="spellEnd"/>
          </w:p>
          <w:p w:rsidR="0023544E" w:rsidRPr="00800032" w:rsidRDefault="00AC058D" w:rsidP="0023544E">
            <w:pPr>
              <w:spacing w:after="0" w:line="240" w:lineRule="auto"/>
            </w:pPr>
            <w:r>
              <w:t xml:space="preserve">Αριθμός Έκδοσης </w:t>
            </w:r>
            <w:r w:rsidR="00FF1696">
              <w:t xml:space="preserve">Α’ </w:t>
            </w:r>
            <w:r>
              <w:t>Ε</w:t>
            </w:r>
            <w:r w:rsidR="0023544E" w:rsidRPr="00800032">
              <w:t>ΚΔΟΣΗ</w:t>
            </w:r>
          </w:p>
          <w:p w:rsidR="0023544E" w:rsidRDefault="00AC058D" w:rsidP="0023544E">
            <w:pPr>
              <w:spacing w:after="0" w:line="240" w:lineRule="auto"/>
            </w:pPr>
            <w:r>
              <w:t>Έτος Έ</w:t>
            </w:r>
            <w:r w:rsidRPr="00800032">
              <w:t>κδοσης</w:t>
            </w:r>
            <w:r w:rsidR="0023544E" w:rsidRPr="00800032">
              <w:tab/>
              <w:t>20</w:t>
            </w:r>
            <w:r w:rsidR="00FF1696">
              <w:t>10</w:t>
            </w:r>
          </w:p>
          <w:p w:rsidR="0023544E" w:rsidRPr="00800032" w:rsidRDefault="0023544E" w:rsidP="0023544E">
            <w:pPr>
              <w:spacing w:after="0" w:line="240" w:lineRule="auto"/>
            </w:pPr>
            <w:r w:rsidRPr="00800032">
              <w:t>ISBN</w:t>
            </w:r>
            <w:r w:rsidRPr="00800032">
              <w:tab/>
            </w:r>
            <w:r w:rsidR="00FF1696">
              <w:t>978-960-87384-5-4</w:t>
            </w:r>
            <w:r w:rsidRPr="00800032">
              <w:t>-1</w:t>
            </w:r>
          </w:p>
          <w:p w:rsidR="0023544E" w:rsidRDefault="00AC058D" w:rsidP="0023544E">
            <w:pPr>
              <w:spacing w:after="0" w:line="240" w:lineRule="auto"/>
              <w:jc w:val="both"/>
            </w:pPr>
            <w:r>
              <w:t>Εκδόσεις</w:t>
            </w:r>
            <w:r w:rsidR="00FF1696">
              <w:t>:</w:t>
            </w:r>
            <w:r>
              <w:t xml:space="preserve"> </w:t>
            </w:r>
            <w:r w:rsidR="00FF1696">
              <w:t>Ερευνητικό Πανεπιστημιακό Ινστιτούτο Αστικού Περιβάλλοντος και Ανθρώπινου Δυναμικού</w:t>
            </w:r>
          </w:p>
          <w:p w:rsidR="00666EBD" w:rsidRPr="0098562C" w:rsidRDefault="00666EBD" w:rsidP="00FF1696">
            <w:pPr>
              <w:spacing w:after="0" w:line="240" w:lineRule="auto"/>
              <w:jc w:val="both"/>
              <w:rPr>
                <w:rFonts w:ascii="Calibri" w:eastAsia="Times New Roman" w:hAnsi="Calibri" w:cs="Arial"/>
                <w:i/>
                <w:sz w:val="24"/>
                <w:szCs w:val="24"/>
              </w:rPr>
            </w:pPr>
          </w:p>
          <w:p w:rsidR="00050B81" w:rsidRPr="003447E1" w:rsidRDefault="00050B81" w:rsidP="00050B81">
            <w:pPr>
              <w:spacing w:after="0" w:line="240" w:lineRule="auto"/>
              <w:jc w:val="both"/>
              <w:rPr>
                <w:rFonts w:ascii="Calibri" w:eastAsia="Times New Roman" w:hAnsi="Calibri" w:cs="Arial"/>
                <w:i/>
                <w:sz w:val="24"/>
                <w:szCs w:val="24"/>
                <w:lang w:val="en-US"/>
              </w:rPr>
            </w:pPr>
            <w:r w:rsidRPr="003447E1">
              <w:rPr>
                <w:rFonts w:ascii="Calibri" w:eastAsia="Times New Roman" w:hAnsi="Calibri" w:cs="Arial"/>
                <w:i/>
                <w:sz w:val="24"/>
                <w:szCs w:val="24"/>
                <w:lang w:val="en-US"/>
              </w:rPr>
              <w:t>-</w:t>
            </w:r>
            <w:r w:rsidRPr="0098562C">
              <w:rPr>
                <w:rFonts w:ascii="Calibri" w:eastAsia="Times New Roman" w:hAnsi="Calibri" w:cs="Arial"/>
                <w:i/>
                <w:sz w:val="24"/>
                <w:szCs w:val="24"/>
              </w:rPr>
              <w:t>Συναφή</w:t>
            </w:r>
            <w:r w:rsidRPr="003447E1">
              <w:rPr>
                <w:rFonts w:ascii="Calibri" w:eastAsia="Times New Roman" w:hAnsi="Calibri" w:cs="Arial"/>
                <w:i/>
                <w:sz w:val="24"/>
                <w:szCs w:val="24"/>
                <w:lang w:val="en-US"/>
              </w:rPr>
              <w:t xml:space="preserve"> </w:t>
            </w:r>
            <w:r w:rsidRPr="0098562C">
              <w:rPr>
                <w:rFonts w:ascii="Calibri" w:eastAsia="Times New Roman" w:hAnsi="Calibri" w:cs="Arial"/>
                <w:i/>
                <w:sz w:val="24"/>
                <w:szCs w:val="24"/>
              </w:rPr>
              <w:t>επιστημονικά</w:t>
            </w:r>
            <w:r w:rsidRPr="003447E1">
              <w:rPr>
                <w:rFonts w:ascii="Calibri" w:eastAsia="Times New Roman" w:hAnsi="Calibri" w:cs="Arial"/>
                <w:i/>
                <w:sz w:val="24"/>
                <w:szCs w:val="24"/>
                <w:lang w:val="en-US"/>
              </w:rPr>
              <w:t xml:space="preserve"> </w:t>
            </w:r>
            <w:r w:rsidRPr="0098562C">
              <w:rPr>
                <w:rFonts w:ascii="Calibri" w:eastAsia="Times New Roman" w:hAnsi="Calibri" w:cs="Arial"/>
                <w:i/>
                <w:sz w:val="24"/>
                <w:szCs w:val="24"/>
              </w:rPr>
              <w:t>περιοδικά</w:t>
            </w:r>
            <w:r w:rsidRPr="003447E1">
              <w:rPr>
                <w:rFonts w:ascii="Calibri" w:eastAsia="Times New Roman" w:hAnsi="Calibri" w:cs="Arial"/>
                <w:i/>
                <w:sz w:val="24"/>
                <w:szCs w:val="24"/>
                <w:lang w:val="en-US"/>
              </w:rPr>
              <w:t>:</w:t>
            </w:r>
          </w:p>
          <w:p w:rsidR="00666EBD" w:rsidRPr="00666EBD" w:rsidRDefault="00666EBD" w:rsidP="00666EBD">
            <w:pPr>
              <w:shd w:val="clear" w:color="auto" w:fill="FFFFFF"/>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 xml:space="preserve">1) </w:t>
            </w:r>
            <w:r w:rsidRPr="00666EBD">
              <w:rPr>
                <w:rFonts w:ascii="Times New Roman" w:eastAsia="Times New Roman" w:hAnsi="Times New Roman" w:cs="Times New Roman"/>
                <w:sz w:val="24"/>
                <w:szCs w:val="24"/>
                <w:lang w:val="en-US" w:eastAsia="el-GR"/>
              </w:rPr>
              <w:t>Environmental and Resource Economics</w:t>
            </w:r>
          </w:p>
          <w:p w:rsidR="00666EBD" w:rsidRPr="00156224" w:rsidRDefault="00666EBD" w:rsidP="00666EBD">
            <w:pPr>
              <w:pStyle w:val="NormalWeb"/>
              <w:spacing w:before="0" w:beforeAutospacing="0" w:after="0" w:afterAutospacing="0"/>
              <w:rPr>
                <w:lang w:val="en-US"/>
              </w:rPr>
            </w:pPr>
            <w:r w:rsidRPr="00666EBD">
              <w:rPr>
                <w:lang w:val="en-US"/>
              </w:rPr>
              <w:t xml:space="preserve"> ΙSSN: 0924-6460 (print version),  ISSN: 1573-1502 (electronic version)</w:t>
            </w:r>
          </w:p>
          <w:p w:rsidR="0098562C" w:rsidRPr="00156224" w:rsidRDefault="0098562C" w:rsidP="0098562C">
            <w:pPr>
              <w:spacing w:after="0" w:line="240" w:lineRule="auto"/>
              <w:rPr>
                <w:lang w:val="en-US"/>
              </w:rPr>
            </w:pPr>
          </w:p>
          <w:p w:rsidR="0098562C" w:rsidRPr="00156224" w:rsidRDefault="00666EBD" w:rsidP="0098562C">
            <w:pPr>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 xml:space="preserve">2) </w:t>
            </w:r>
            <w:r w:rsidR="0098562C" w:rsidRPr="00156224">
              <w:rPr>
                <w:rFonts w:ascii="Times New Roman" w:eastAsia="Times New Roman" w:hAnsi="Times New Roman" w:cs="Times New Roman"/>
                <w:sz w:val="24"/>
                <w:szCs w:val="24"/>
                <w:lang w:val="en-US" w:eastAsia="el-GR"/>
              </w:rPr>
              <w:t>Journal of Environmental Economics and Management</w:t>
            </w:r>
          </w:p>
          <w:p w:rsidR="0098562C" w:rsidRPr="00156224" w:rsidRDefault="0098562C" w:rsidP="0098562C">
            <w:pPr>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ISSN: 0095-0696</w:t>
            </w:r>
          </w:p>
          <w:p w:rsidR="0098562C" w:rsidRPr="00156224" w:rsidRDefault="0098562C" w:rsidP="00666EBD">
            <w:pPr>
              <w:shd w:val="clear" w:color="auto" w:fill="FFFFFF"/>
              <w:spacing w:after="0" w:line="240" w:lineRule="auto"/>
              <w:rPr>
                <w:rFonts w:ascii="Times New Roman" w:eastAsia="Times New Roman" w:hAnsi="Times New Roman" w:cs="Times New Roman"/>
                <w:sz w:val="24"/>
                <w:szCs w:val="24"/>
                <w:lang w:val="en-US" w:eastAsia="el-GR"/>
              </w:rPr>
            </w:pPr>
          </w:p>
          <w:p w:rsidR="00666EBD" w:rsidRPr="00156224" w:rsidRDefault="00666EBD" w:rsidP="00666EBD">
            <w:pPr>
              <w:shd w:val="clear" w:color="auto" w:fill="FFFFFF"/>
              <w:spacing w:after="0" w:line="240" w:lineRule="auto"/>
              <w:rPr>
                <w:rFonts w:ascii="Times New Roman" w:eastAsia="Times New Roman" w:hAnsi="Times New Roman" w:cs="Times New Roman"/>
                <w:sz w:val="24"/>
                <w:szCs w:val="24"/>
                <w:lang w:val="en-US" w:eastAsia="el-GR"/>
              </w:rPr>
            </w:pPr>
            <w:r w:rsidRPr="00156224">
              <w:rPr>
                <w:rFonts w:ascii="Times New Roman" w:eastAsia="Times New Roman" w:hAnsi="Times New Roman" w:cs="Times New Roman"/>
                <w:sz w:val="24"/>
                <w:szCs w:val="24"/>
                <w:lang w:val="en-US" w:eastAsia="el-GR"/>
              </w:rPr>
              <w:t xml:space="preserve">3) Environmental Economics and Policy Studies </w:t>
            </w:r>
          </w:p>
          <w:p w:rsidR="00666EBD" w:rsidRPr="0098562C" w:rsidRDefault="00666EBD" w:rsidP="00666EBD">
            <w:pPr>
              <w:shd w:val="clear" w:color="auto" w:fill="FFFFFF"/>
              <w:spacing w:after="0" w:line="240" w:lineRule="auto"/>
              <w:rPr>
                <w:rFonts w:ascii="Times New Roman" w:eastAsia="Times New Roman" w:hAnsi="Times New Roman" w:cs="Times New Roman"/>
                <w:sz w:val="24"/>
                <w:szCs w:val="24"/>
                <w:lang w:val="en-US" w:eastAsia="el-GR"/>
              </w:rPr>
            </w:pPr>
            <w:r w:rsidRPr="00666EBD">
              <w:rPr>
                <w:rFonts w:ascii="Times New Roman" w:eastAsia="Times New Roman" w:hAnsi="Times New Roman" w:cs="Times New Roman"/>
                <w:sz w:val="24"/>
                <w:szCs w:val="24"/>
                <w:lang w:eastAsia="el-GR"/>
              </w:rPr>
              <w:t>Ι</w:t>
            </w:r>
            <w:r w:rsidRPr="00156224">
              <w:rPr>
                <w:rFonts w:ascii="Times New Roman" w:eastAsia="Times New Roman" w:hAnsi="Times New Roman" w:cs="Times New Roman"/>
                <w:sz w:val="24"/>
                <w:szCs w:val="24"/>
                <w:lang w:val="en-US" w:eastAsia="el-GR"/>
              </w:rPr>
              <w:t>SSN: 1432-847X (print version) ISSN: 1867-383X (electronic version)</w:t>
            </w:r>
          </w:p>
          <w:p w:rsidR="00A45BD0" w:rsidRPr="0023544E" w:rsidRDefault="00A45BD0" w:rsidP="00666EBD">
            <w:pPr>
              <w:spacing w:after="0" w:line="240" w:lineRule="auto"/>
              <w:jc w:val="both"/>
              <w:rPr>
                <w:rFonts w:ascii="Calibri" w:eastAsia="Times New Roman" w:hAnsi="Calibri" w:cs="Arial"/>
                <w:b/>
                <w:sz w:val="20"/>
                <w:szCs w:val="20"/>
                <w:lang w:val="en-US"/>
              </w:rPr>
            </w:pPr>
          </w:p>
        </w:tc>
      </w:tr>
    </w:tbl>
    <w:p w:rsidR="00050B81" w:rsidRPr="0023544E" w:rsidRDefault="00050B81" w:rsidP="00050B81">
      <w:pPr>
        <w:spacing w:after="0" w:line="240" w:lineRule="auto"/>
        <w:jc w:val="both"/>
        <w:rPr>
          <w:rFonts w:ascii="Cambria" w:eastAsia="Times New Roman" w:hAnsi="Cambria" w:cs="Times New Roman"/>
          <w:sz w:val="20"/>
          <w:szCs w:val="24"/>
          <w:lang w:val="en-US"/>
        </w:rPr>
      </w:pPr>
    </w:p>
    <w:p w:rsidR="00050B81" w:rsidRPr="0023544E" w:rsidRDefault="00050B81" w:rsidP="00050B81">
      <w:pPr>
        <w:spacing w:after="0" w:line="240" w:lineRule="auto"/>
        <w:rPr>
          <w:rFonts w:ascii="Times New Roman" w:eastAsia="Times New Roman" w:hAnsi="Times New Roman" w:cs="Times New Roman"/>
          <w:sz w:val="24"/>
          <w:szCs w:val="24"/>
          <w:lang w:val="en-US"/>
        </w:rPr>
      </w:pPr>
    </w:p>
    <w:p w:rsidR="00B66EDB" w:rsidRPr="0023544E" w:rsidRDefault="00B66EDB">
      <w:pPr>
        <w:rPr>
          <w:lang w:val="en-US"/>
        </w:rPr>
      </w:pPr>
    </w:p>
    <w:sectPr w:rsidR="00B66EDB" w:rsidRPr="002354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146A6"/>
    <w:rsid w:val="00050B81"/>
    <w:rsid w:val="000D78A9"/>
    <w:rsid w:val="000E4383"/>
    <w:rsid w:val="001500CE"/>
    <w:rsid w:val="00156224"/>
    <w:rsid w:val="00190EF7"/>
    <w:rsid w:val="001A3F9B"/>
    <w:rsid w:val="001C4EFF"/>
    <w:rsid w:val="001D341B"/>
    <w:rsid w:val="0023544E"/>
    <w:rsid w:val="00275F69"/>
    <w:rsid w:val="003156D7"/>
    <w:rsid w:val="003447E1"/>
    <w:rsid w:val="00386EDA"/>
    <w:rsid w:val="003B45BC"/>
    <w:rsid w:val="004001B6"/>
    <w:rsid w:val="004F3524"/>
    <w:rsid w:val="00504B7C"/>
    <w:rsid w:val="00547996"/>
    <w:rsid w:val="00570308"/>
    <w:rsid w:val="005C670D"/>
    <w:rsid w:val="005D3B3C"/>
    <w:rsid w:val="00663AA9"/>
    <w:rsid w:val="00666EBD"/>
    <w:rsid w:val="006C1C6D"/>
    <w:rsid w:val="0070607A"/>
    <w:rsid w:val="00726337"/>
    <w:rsid w:val="00746D2F"/>
    <w:rsid w:val="00763EED"/>
    <w:rsid w:val="007826E7"/>
    <w:rsid w:val="007B344E"/>
    <w:rsid w:val="008343A9"/>
    <w:rsid w:val="008B0118"/>
    <w:rsid w:val="00907017"/>
    <w:rsid w:val="00974C95"/>
    <w:rsid w:val="0098562C"/>
    <w:rsid w:val="00A45BD0"/>
    <w:rsid w:val="00AC058D"/>
    <w:rsid w:val="00B25922"/>
    <w:rsid w:val="00B66EDB"/>
    <w:rsid w:val="00BF6267"/>
    <w:rsid w:val="00D2193F"/>
    <w:rsid w:val="00E718B5"/>
    <w:rsid w:val="00FD2B07"/>
    <w:rsid w:val="00FD410C"/>
    <w:rsid w:val="00FE4A36"/>
    <w:rsid w:val="00FF16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87133-3FC3-438F-A670-1939F233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CommentReference">
    <w:name w:val="annotation reference"/>
    <w:basedOn w:val="DefaultParagraphFont"/>
    <w:uiPriority w:val="99"/>
    <w:semiHidden/>
    <w:unhideWhenUsed/>
    <w:rsid w:val="000D78A9"/>
    <w:rPr>
      <w:sz w:val="16"/>
      <w:szCs w:val="16"/>
    </w:rPr>
  </w:style>
  <w:style w:type="paragraph" w:styleId="CommentText">
    <w:name w:val="annotation text"/>
    <w:basedOn w:val="Normal"/>
    <w:link w:val="CommentTextChar"/>
    <w:uiPriority w:val="99"/>
    <w:semiHidden/>
    <w:unhideWhenUsed/>
    <w:rsid w:val="000D78A9"/>
    <w:pPr>
      <w:spacing w:line="240" w:lineRule="auto"/>
    </w:pPr>
    <w:rPr>
      <w:sz w:val="20"/>
      <w:szCs w:val="20"/>
    </w:rPr>
  </w:style>
  <w:style w:type="character" w:customStyle="1" w:styleId="CommentTextChar">
    <w:name w:val="Comment Text Char"/>
    <w:basedOn w:val="DefaultParagraphFont"/>
    <w:link w:val="CommentText"/>
    <w:uiPriority w:val="99"/>
    <w:semiHidden/>
    <w:rsid w:val="000D78A9"/>
    <w:rPr>
      <w:sz w:val="20"/>
      <w:szCs w:val="20"/>
    </w:rPr>
  </w:style>
  <w:style w:type="paragraph" w:styleId="CommentSubject">
    <w:name w:val="annotation subject"/>
    <w:basedOn w:val="CommentText"/>
    <w:next w:val="CommentText"/>
    <w:link w:val="CommentSubjectChar"/>
    <w:uiPriority w:val="99"/>
    <w:semiHidden/>
    <w:unhideWhenUsed/>
    <w:rsid w:val="000D78A9"/>
    <w:rPr>
      <w:b/>
      <w:bCs/>
    </w:rPr>
  </w:style>
  <w:style w:type="character" w:customStyle="1" w:styleId="CommentSubjectChar">
    <w:name w:val="Comment Subject Char"/>
    <w:basedOn w:val="CommentTextChar"/>
    <w:link w:val="CommentSubject"/>
    <w:uiPriority w:val="99"/>
    <w:semiHidden/>
    <w:rsid w:val="000D78A9"/>
    <w:rPr>
      <w:b/>
      <w:bCs/>
      <w:sz w:val="20"/>
      <w:szCs w:val="20"/>
    </w:rPr>
  </w:style>
  <w:style w:type="paragraph" w:styleId="BalloonText">
    <w:name w:val="Balloon Text"/>
    <w:basedOn w:val="Normal"/>
    <w:link w:val="BalloonTextChar"/>
    <w:uiPriority w:val="99"/>
    <w:semiHidden/>
    <w:unhideWhenUsed/>
    <w:rsid w:val="000D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8A9"/>
    <w:rPr>
      <w:rFonts w:ascii="Tahoma" w:hAnsi="Tahoma" w:cs="Tahoma"/>
      <w:sz w:val="16"/>
      <w:szCs w:val="16"/>
    </w:rPr>
  </w:style>
  <w:style w:type="paragraph" w:styleId="NormalWeb">
    <w:name w:val="Normal (Web)"/>
    <w:basedOn w:val="Normal"/>
    <w:uiPriority w:val="99"/>
    <w:unhideWhenUsed/>
    <w:rsid w:val="002354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547996"/>
    <w:rPr>
      <w:color w:val="0000FF" w:themeColor="hyperlink"/>
      <w:u w:val="single"/>
    </w:rPr>
  </w:style>
  <w:style w:type="character" w:customStyle="1" w:styleId="hps">
    <w:name w:val="hps"/>
    <w:basedOn w:val="DefaultParagraphFont"/>
    <w:rsid w:val="0054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9759">
      <w:bodyDiv w:val="1"/>
      <w:marLeft w:val="0"/>
      <w:marRight w:val="0"/>
      <w:marTop w:val="0"/>
      <w:marBottom w:val="0"/>
      <w:divBdr>
        <w:top w:val="none" w:sz="0" w:space="0" w:color="auto"/>
        <w:left w:val="none" w:sz="0" w:space="0" w:color="auto"/>
        <w:bottom w:val="none" w:sz="0" w:space="0" w:color="auto"/>
        <w:right w:val="none" w:sz="0" w:space="0" w:color="auto"/>
      </w:divBdr>
    </w:div>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66500360">
      <w:bodyDiv w:val="1"/>
      <w:marLeft w:val="0"/>
      <w:marRight w:val="0"/>
      <w:marTop w:val="0"/>
      <w:marBottom w:val="0"/>
      <w:divBdr>
        <w:top w:val="none" w:sz="0" w:space="0" w:color="auto"/>
        <w:left w:val="none" w:sz="0" w:space="0" w:color="auto"/>
        <w:bottom w:val="none" w:sz="0" w:space="0" w:color="auto"/>
        <w:right w:val="none" w:sz="0" w:space="0" w:color="auto"/>
      </w:divBdr>
      <w:divsChild>
        <w:div w:id="1769156618">
          <w:marLeft w:val="0"/>
          <w:marRight w:val="0"/>
          <w:marTop w:val="0"/>
          <w:marBottom w:val="0"/>
          <w:divBdr>
            <w:top w:val="none" w:sz="0" w:space="0" w:color="auto"/>
            <w:left w:val="none" w:sz="0" w:space="0" w:color="auto"/>
            <w:bottom w:val="none" w:sz="0" w:space="0" w:color="auto"/>
            <w:right w:val="none" w:sz="0" w:space="0" w:color="auto"/>
          </w:divBdr>
          <w:divsChild>
            <w:div w:id="1639650672">
              <w:marLeft w:val="0"/>
              <w:marRight w:val="0"/>
              <w:marTop w:val="0"/>
              <w:marBottom w:val="0"/>
              <w:divBdr>
                <w:top w:val="none" w:sz="0" w:space="0" w:color="auto"/>
                <w:left w:val="none" w:sz="0" w:space="0" w:color="auto"/>
                <w:bottom w:val="none" w:sz="0" w:space="0" w:color="auto"/>
                <w:right w:val="none" w:sz="0" w:space="0" w:color="auto"/>
              </w:divBdr>
            </w:div>
          </w:divsChild>
        </w:div>
        <w:div w:id="649213686">
          <w:marLeft w:val="0"/>
          <w:marRight w:val="0"/>
          <w:marTop w:val="0"/>
          <w:marBottom w:val="0"/>
          <w:divBdr>
            <w:top w:val="none" w:sz="0" w:space="0" w:color="auto"/>
            <w:left w:val="none" w:sz="0" w:space="0" w:color="auto"/>
            <w:bottom w:val="none" w:sz="0" w:space="0" w:color="auto"/>
            <w:right w:val="none" w:sz="0" w:space="0" w:color="auto"/>
          </w:divBdr>
          <w:divsChild>
            <w:div w:id="19676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2725">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322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eclass.aua.gr/courses/AOA10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5206-31C8-42D6-91E3-E6BEC83E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5337</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2026-02-09T12:25:00Z</dcterms:created>
  <dcterms:modified xsi:type="dcterms:W3CDTF">2026-02-09T12:25:00Z</dcterms:modified>
</cp:coreProperties>
</file>