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04C" w:rsidRDefault="0063031B">
      <w:pPr>
        <w:spacing w:before="120" w:after="0"/>
        <w:jc w:val="center"/>
        <w:rPr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ΠΕΡΙΓΡΑΜΜΑ ΜΑΘΗΜΑΤΟΣ</w:t>
      </w:r>
    </w:p>
    <w:p w:rsidR="00C5604C" w:rsidRDefault="0063031B">
      <w:pPr>
        <w:widowControl w:val="0"/>
        <w:numPr>
          <w:ilvl w:val="0"/>
          <w:numId w:val="3"/>
        </w:numPr>
        <w:spacing w:before="120" w:after="0" w:line="240" w:lineRule="auto"/>
        <w:ind w:left="357" w:hanging="357"/>
        <w:rPr>
          <w:b/>
          <w:color w:val="000000"/>
        </w:rPr>
      </w:pPr>
      <w:r>
        <w:rPr>
          <w:b/>
          <w:color w:val="000000"/>
        </w:rPr>
        <w:t>ΓΕΝΙΚΑ</w:t>
      </w:r>
    </w:p>
    <w:tbl>
      <w:tblPr>
        <w:tblStyle w:val="a"/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45"/>
        <w:gridCol w:w="958"/>
        <w:gridCol w:w="1046"/>
        <w:gridCol w:w="1196"/>
        <w:gridCol w:w="345"/>
        <w:gridCol w:w="2232"/>
      </w:tblGrid>
      <w:tr w:rsidR="00C5604C">
        <w:tc>
          <w:tcPr>
            <w:tcW w:w="2745" w:type="dxa"/>
            <w:shd w:val="clear" w:color="auto" w:fill="DDD9C3"/>
          </w:tcPr>
          <w:p w:rsidR="00C5604C" w:rsidRDefault="0063031B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ΣΧΟΛΗ</w:t>
            </w:r>
          </w:p>
        </w:tc>
        <w:tc>
          <w:tcPr>
            <w:tcW w:w="5777" w:type="dxa"/>
            <w:gridSpan w:val="5"/>
          </w:tcPr>
          <w:p w:rsidR="00C5604C" w:rsidRDefault="0063031B">
            <w:pPr>
              <w:spacing w:after="0" w:line="240" w:lineRule="auto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ΣΧΟΛΗ ΕΦΑΡΜΟΣΜΕΝΩΝ ΟΙΚΟΝΟΜΙΚΩΝ ΚΑΙ ΚΟΙΝΩΝΙΚΩΝ ΕΠΙΣΤΗΜΩΝ</w:t>
            </w:r>
          </w:p>
        </w:tc>
      </w:tr>
      <w:tr w:rsidR="00C5604C">
        <w:tc>
          <w:tcPr>
            <w:tcW w:w="2745" w:type="dxa"/>
            <w:shd w:val="clear" w:color="auto" w:fill="DDD9C3"/>
          </w:tcPr>
          <w:p w:rsidR="00C5604C" w:rsidRDefault="0063031B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ΤΜΗΜΑ</w:t>
            </w:r>
          </w:p>
        </w:tc>
        <w:tc>
          <w:tcPr>
            <w:tcW w:w="5777" w:type="dxa"/>
            <w:gridSpan w:val="5"/>
          </w:tcPr>
          <w:p w:rsidR="00C5604C" w:rsidRDefault="0063031B">
            <w:pPr>
              <w:spacing w:after="0" w:line="240" w:lineRule="auto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ΤΜΗΜΑ ΑΓΡΟΤΙΚΗΣ ΟΙΚΟΝΟΜΙΑΣ &amp; ΑΝΑΠΤΥΞΗΣ</w:t>
            </w:r>
          </w:p>
        </w:tc>
      </w:tr>
      <w:tr w:rsidR="00C5604C">
        <w:tc>
          <w:tcPr>
            <w:tcW w:w="2745" w:type="dxa"/>
            <w:shd w:val="clear" w:color="auto" w:fill="DDD9C3"/>
          </w:tcPr>
          <w:p w:rsidR="00C5604C" w:rsidRDefault="0063031B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ΕΠΙΠΕΔΟ ΣΠΟΥΔΩΝ </w:t>
            </w:r>
          </w:p>
        </w:tc>
        <w:tc>
          <w:tcPr>
            <w:tcW w:w="5777" w:type="dxa"/>
            <w:gridSpan w:val="5"/>
          </w:tcPr>
          <w:p w:rsidR="00C5604C" w:rsidRDefault="0063031B">
            <w:pPr>
              <w:spacing w:after="0" w:line="240" w:lineRule="auto"/>
              <w:rPr>
                <w:color w:val="002060"/>
                <w:sz w:val="20"/>
                <w:szCs w:val="20"/>
              </w:rPr>
            </w:pPr>
            <w:r>
              <w:rPr>
                <w:i/>
                <w:color w:val="002060"/>
                <w:sz w:val="18"/>
                <w:szCs w:val="18"/>
              </w:rPr>
              <w:t>Προπτυχιακό</w:t>
            </w:r>
          </w:p>
        </w:tc>
      </w:tr>
      <w:tr w:rsidR="00C5604C">
        <w:tc>
          <w:tcPr>
            <w:tcW w:w="2745" w:type="dxa"/>
            <w:shd w:val="clear" w:color="auto" w:fill="DDD9C3"/>
          </w:tcPr>
          <w:p w:rsidR="00C5604C" w:rsidRDefault="0063031B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ΚΩΔΙΚΟΣ ΜΑΘΗΜΑΤΟΣ</w:t>
            </w:r>
          </w:p>
        </w:tc>
        <w:tc>
          <w:tcPr>
            <w:tcW w:w="958" w:type="dxa"/>
          </w:tcPr>
          <w:p w:rsidR="00C5604C" w:rsidRDefault="0063031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3615</w:t>
            </w:r>
          </w:p>
        </w:tc>
        <w:tc>
          <w:tcPr>
            <w:tcW w:w="2242" w:type="dxa"/>
            <w:gridSpan w:val="2"/>
            <w:shd w:val="clear" w:color="auto" w:fill="DDD9C3"/>
          </w:tcPr>
          <w:p w:rsidR="00C5604C" w:rsidRDefault="0063031B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ΕΞΑΜΗΝΟ ΣΠΟΥΔΩΝ</w:t>
            </w:r>
          </w:p>
        </w:tc>
        <w:tc>
          <w:tcPr>
            <w:tcW w:w="2577" w:type="dxa"/>
            <w:gridSpan w:val="2"/>
          </w:tcPr>
          <w:p w:rsidR="00C5604C" w:rsidRDefault="0063031B">
            <w:pPr>
              <w:spacing w:after="0" w:line="240" w:lineRule="auto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6</w:t>
            </w:r>
            <w:r>
              <w:rPr>
                <w:color w:val="002060"/>
                <w:sz w:val="20"/>
                <w:szCs w:val="20"/>
                <w:vertAlign w:val="superscript"/>
              </w:rPr>
              <w:t>ο</w:t>
            </w:r>
            <w:r>
              <w:rPr>
                <w:color w:val="002060"/>
                <w:sz w:val="20"/>
                <w:szCs w:val="20"/>
              </w:rPr>
              <w:t xml:space="preserve"> </w:t>
            </w:r>
          </w:p>
        </w:tc>
      </w:tr>
      <w:tr w:rsidR="00C5604C">
        <w:trPr>
          <w:trHeight w:val="375"/>
        </w:trPr>
        <w:tc>
          <w:tcPr>
            <w:tcW w:w="2745" w:type="dxa"/>
            <w:shd w:val="clear" w:color="auto" w:fill="DDD9C3"/>
            <w:vAlign w:val="center"/>
          </w:tcPr>
          <w:p w:rsidR="00C5604C" w:rsidRDefault="0063031B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ΤΙΤΛΟΣ ΜΑΘΗΜΑΤΟΣ</w:t>
            </w:r>
          </w:p>
        </w:tc>
        <w:tc>
          <w:tcPr>
            <w:tcW w:w="5777" w:type="dxa"/>
            <w:gridSpan w:val="5"/>
            <w:vAlign w:val="center"/>
          </w:tcPr>
          <w:p w:rsidR="00C5604C" w:rsidRDefault="006303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ΔΙΔΑΚΤΙΚΗ/ΓΕΩΡΓΙΚΗ ΕΚΠΑΙΔΕΥΣΗ</w:t>
            </w:r>
          </w:p>
        </w:tc>
      </w:tr>
      <w:tr w:rsidR="00C5604C">
        <w:trPr>
          <w:trHeight w:val="196"/>
        </w:trPr>
        <w:tc>
          <w:tcPr>
            <w:tcW w:w="4749" w:type="dxa"/>
            <w:gridSpan w:val="3"/>
            <w:shd w:val="clear" w:color="auto" w:fill="DDD9C3"/>
            <w:vAlign w:val="center"/>
          </w:tcPr>
          <w:p w:rsidR="00C5604C" w:rsidRDefault="0063031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ΑΥΤΟΤΕΛΕΙΣ ΔΙΔΑΚΤΙΚΕΣ ΔΡΑΣΤΗΡΙΟΤΗΤΕΣ </w:t>
            </w:r>
            <w:r>
              <w:rPr>
                <w:b/>
                <w:sz w:val="20"/>
                <w:szCs w:val="20"/>
              </w:rPr>
              <w:br/>
            </w:r>
            <w:r>
              <w:rPr>
                <w:i/>
                <w:sz w:val="18"/>
                <w:szCs w:val="18"/>
              </w:rPr>
              <w:t>σε περίπτωση που οι πιστωτικές μονάδες απονέμονται σε διακριτά μέρη του μαθήματος π.χ. Διαλέξεις, Εργαστηριακές Ασκήσεις κ.λπ. Αν οι πιστωτικές μονάδες απονέμονται ενιαία για το σύνολο το</w:t>
            </w:r>
            <w:r>
              <w:rPr>
                <w:i/>
                <w:sz w:val="18"/>
                <w:szCs w:val="18"/>
              </w:rPr>
              <w:t>υ μαθήματος αναγράψτε τις εβδομαδιαίες ώρες διδασκαλίας και το σύνολο των πιστωτικών μονάδων</w:t>
            </w:r>
          </w:p>
        </w:tc>
        <w:tc>
          <w:tcPr>
            <w:tcW w:w="1541" w:type="dxa"/>
            <w:gridSpan w:val="2"/>
            <w:shd w:val="clear" w:color="auto" w:fill="DDD9C3"/>
            <w:vAlign w:val="center"/>
          </w:tcPr>
          <w:p w:rsidR="00C5604C" w:rsidRDefault="0063031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ΕΒΔΟΜΑΔΙΑΙΕΣ</w:t>
            </w:r>
            <w:r>
              <w:rPr>
                <w:b/>
                <w:sz w:val="20"/>
                <w:szCs w:val="20"/>
              </w:rPr>
              <w:br/>
              <w:t>ΩΡΕΣ Δ</w:t>
            </w:r>
            <w:r>
              <w:rPr>
                <w:b/>
                <w:sz w:val="20"/>
                <w:szCs w:val="20"/>
                <w:shd w:val="clear" w:color="auto" w:fill="DDD9C3"/>
              </w:rPr>
              <w:t>ΙΔ</w:t>
            </w:r>
            <w:r>
              <w:rPr>
                <w:b/>
                <w:sz w:val="20"/>
                <w:szCs w:val="20"/>
              </w:rPr>
              <w:t>ΑΣΚΑΛΙΑΣ</w:t>
            </w:r>
          </w:p>
        </w:tc>
        <w:tc>
          <w:tcPr>
            <w:tcW w:w="2232" w:type="dxa"/>
            <w:shd w:val="clear" w:color="auto" w:fill="DDD9C3"/>
            <w:vAlign w:val="center"/>
          </w:tcPr>
          <w:p w:rsidR="00C5604C" w:rsidRDefault="0063031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ΔΙΔΑΚΤΙΚΕΣ/ΠΙΣΤΩΤΙΚΕΣ ΜΟΝΑΔΕΣ</w:t>
            </w:r>
          </w:p>
        </w:tc>
      </w:tr>
      <w:tr w:rsidR="00C5604C">
        <w:trPr>
          <w:trHeight w:val="194"/>
        </w:trPr>
        <w:tc>
          <w:tcPr>
            <w:tcW w:w="4749" w:type="dxa"/>
            <w:gridSpan w:val="3"/>
          </w:tcPr>
          <w:p w:rsidR="00C5604C" w:rsidRDefault="0063031B">
            <w:pPr>
              <w:spacing w:after="0" w:line="240" w:lineRule="auto"/>
              <w:jc w:val="right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Διαλέξεις και Μελέτη &amp; Ανάλυση Βιβλιογραφίας</w:t>
            </w:r>
          </w:p>
        </w:tc>
        <w:tc>
          <w:tcPr>
            <w:tcW w:w="1541" w:type="dxa"/>
            <w:gridSpan w:val="2"/>
          </w:tcPr>
          <w:p w:rsidR="00C5604C" w:rsidRDefault="0063031B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5</w:t>
            </w:r>
          </w:p>
        </w:tc>
        <w:tc>
          <w:tcPr>
            <w:tcW w:w="2232" w:type="dxa"/>
          </w:tcPr>
          <w:p w:rsidR="00C5604C" w:rsidRDefault="0063031B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5</w:t>
            </w:r>
          </w:p>
        </w:tc>
      </w:tr>
      <w:tr w:rsidR="00C5604C">
        <w:trPr>
          <w:trHeight w:val="194"/>
        </w:trPr>
        <w:tc>
          <w:tcPr>
            <w:tcW w:w="4749" w:type="dxa"/>
            <w:gridSpan w:val="3"/>
          </w:tcPr>
          <w:p w:rsidR="00C5604C" w:rsidRDefault="00C5604C">
            <w:pPr>
              <w:spacing w:after="0" w:line="240" w:lineRule="auto"/>
              <w:jc w:val="right"/>
              <w:rPr>
                <w:b/>
                <w:color w:val="002060"/>
                <w:sz w:val="20"/>
                <w:szCs w:val="20"/>
              </w:rPr>
            </w:pPr>
          </w:p>
        </w:tc>
        <w:tc>
          <w:tcPr>
            <w:tcW w:w="1541" w:type="dxa"/>
            <w:gridSpan w:val="2"/>
          </w:tcPr>
          <w:p w:rsidR="00C5604C" w:rsidRDefault="00C5604C">
            <w:pPr>
              <w:spacing w:after="0" w:line="240" w:lineRule="auto"/>
              <w:jc w:val="right"/>
              <w:rPr>
                <w:color w:val="002060"/>
                <w:sz w:val="20"/>
                <w:szCs w:val="20"/>
              </w:rPr>
            </w:pPr>
          </w:p>
        </w:tc>
        <w:tc>
          <w:tcPr>
            <w:tcW w:w="2232" w:type="dxa"/>
          </w:tcPr>
          <w:p w:rsidR="00C5604C" w:rsidRDefault="00C5604C">
            <w:pPr>
              <w:spacing w:after="0" w:line="240" w:lineRule="auto"/>
              <w:rPr>
                <w:color w:val="002060"/>
                <w:sz w:val="20"/>
                <w:szCs w:val="20"/>
              </w:rPr>
            </w:pPr>
          </w:p>
        </w:tc>
      </w:tr>
      <w:tr w:rsidR="00C5604C">
        <w:trPr>
          <w:trHeight w:val="194"/>
        </w:trPr>
        <w:tc>
          <w:tcPr>
            <w:tcW w:w="4749" w:type="dxa"/>
            <w:gridSpan w:val="3"/>
          </w:tcPr>
          <w:p w:rsidR="00C5604C" w:rsidRDefault="00C5604C">
            <w:pPr>
              <w:spacing w:after="0" w:line="240" w:lineRule="auto"/>
              <w:rPr>
                <w:b/>
                <w:color w:val="002060"/>
                <w:sz w:val="20"/>
                <w:szCs w:val="20"/>
              </w:rPr>
            </w:pPr>
          </w:p>
        </w:tc>
        <w:tc>
          <w:tcPr>
            <w:tcW w:w="1541" w:type="dxa"/>
            <w:gridSpan w:val="2"/>
          </w:tcPr>
          <w:p w:rsidR="00C5604C" w:rsidRDefault="00C5604C">
            <w:pPr>
              <w:spacing w:after="0" w:line="240" w:lineRule="auto"/>
              <w:jc w:val="right"/>
              <w:rPr>
                <w:color w:val="002060"/>
                <w:sz w:val="20"/>
                <w:szCs w:val="20"/>
              </w:rPr>
            </w:pPr>
          </w:p>
        </w:tc>
        <w:tc>
          <w:tcPr>
            <w:tcW w:w="2232" w:type="dxa"/>
          </w:tcPr>
          <w:p w:rsidR="00C5604C" w:rsidRDefault="00C5604C">
            <w:pPr>
              <w:spacing w:after="0" w:line="240" w:lineRule="auto"/>
              <w:rPr>
                <w:color w:val="002060"/>
                <w:sz w:val="20"/>
                <w:szCs w:val="20"/>
              </w:rPr>
            </w:pPr>
          </w:p>
        </w:tc>
      </w:tr>
      <w:tr w:rsidR="00C5604C">
        <w:trPr>
          <w:trHeight w:val="194"/>
        </w:trPr>
        <w:tc>
          <w:tcPr>
            <w:tcW w:w="4749" w:type="dxa"/>
            <w:gridSpan w:val="3"/>
            <w:shd w:val="clear" w:color="auto" w:fill="DDD9C3"/>
          </w:tcPr>
          <w:p w:rsidR="00C5604C" w:rsidRDefault="0063031B">
            <w:pPr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Προσθέστε σειρές αν χρειαστεί. Η οργάνωση διδασκαλίας και οι διδακτικές μέθοδοι που χρησιμοποιούνται περιγράφονται αναλυτικά στο 4.</w:t>
            </w:r>
          </w:p>
        </w:tc>
        <w:tc>
          <w:tcPr>
            <w:tcW w:w="1541" w:type="dxa"/>
            <w:gridSpan w:val="2"/>
          </w:tcPr>
          <w:p w:rsidR="00C5604C" w:rsidRDefault="00C5604C">
            <w:pPr>
              <w:spacing w:after="0" w:line="240" w:lineRule="auto"/>
              <w:jc w:val="right"/>
              <w:rPr>
                <w:color w:val="002060"/>
                <w:sz w:val="20"/>
                <w:szCs w:val="20"/>
              </w:rPr>
            </w:pPr>
          </w:p>
        </w:tc>
        <w:tc>
          <w:tcPr>
            <w:tcW w:w="2232" w:type="dxa"/>
          </w:tcPr>
          <w:p w:rsidR="00C5604C" w:rsidRDefault="00C5604C">
            <w:pPr>
              <w:spacing w:after="0" w:line="240" w:lineRule="auto"/>
              <w:rPr>
                <w:color w:val="002060"/>
                <w:sz w:val="20"/>
                <w:szCs w:val="20"/>
              </w:rPr>
            </w:pPr>
          </w:p>
        </w:tc>
      </w:tr>
      <w:tr w:rsidR="00C5604C">
        <w:trPr>
          <w:trHeight w:val="599"/>
        </w:trPr>
        <w:tc>
          <w:tcPr>
            <w:tcW w:w="2745" w:type="dxa"/>
            <w:shd w:val="clear" w:color="auto" w:fill="DDD9C3"/>
          </w:tcPr>
          <w:p w:rsidR="00C5604C" w:rsidRDefault="0063031B">
            <w:pPr>
              <w:spacing w:after="0" w:line="240" w:lineRule="auto"/>
              <w:jc w:val="right"/>
              <w:rPr>
                <w:i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ΤΥΠΟΣ ΜΑΘΗΜΑΤΟΣ</w:t>
            </w:r>
          </w:p>
          <w:p w:rsidR="00C5604C" w:rsidRDefault="0063031B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Υποβάθρου , Γενικών Γνώσεων, Επιστημονικής Περιοχής, Ανάπτυξης Δεξιοτήτων</w:t>
            </w:r>
          </w:p>
        </w:tc>
        <w:tc>
          <w:tcPr>
            <w:tcW w:w="5777" w:type="dxa"/>
            <w:gridSpan w:val="5"/>
          </w:tcPr>
          <w:p w:rsidR="00C5604C" w:rsidRDefault="0063031B">
            <w:pPr>
              <w:spacing w:after="0" w:line="240" w:lineRule="auto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Επιστημονικής Περιοχής, Ανάπτυξης Δεξιοτήτων</w:t>
            </w:r>
          </w:p>
        </w:tc>
      </w:tr>
      <w:tr w:rsidR="00C5604C">
        <w:tc>
          <w:tcPr>
            <w:tcW w:w="2745" w:type="dxa"/>
            <w:shd w:val="clear" w:color="auto" w:fill="DDD9C3"/>
          </w:tcPr>
          <w:p w:rsidR="00C5604C" w:rsidRDefault="0063031B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ΠΡΟΑΠΑΙΤΟΥΜΕΝΑ ΜΑΘΗΜΑΤΑ:</w:t>
            </w:r>
          </w:p>
          <w:p w:rsidR="00C5604C" w:rsidRDefault="00C5604C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777" w:type="dxa"/>
            <w:gridSpan w:val="5"/>
          </w:tcPr>
          <w:p w:rsidR="00C5604C" w:rsidRDefault="00C5604C">
            <w:pPr>
              <w:spacing w:after="0" w:line="240" w:lineRule="auto"/>
              <w:rPr>
                <w:color w:val="002060"/>
                <w:sz w:val="20"/>
                <w:szCs w:val="20"/>
              </w:rPr>
            </w:pPr>
          </w:p>
        </w:tc>
      </w:tr>
      <w:tr w:rsidR="00C5604C">
        <w:tc>
          <w:tcPr>
            <w:tcW w:w="2745" w:type="dxa"/>
            <w:shd w:val="clear" w:color="auto" w:fill="DDD9C3"/>
          </w:tcPr>
          <w:p w:rsidR="00C5604C" w:rsidRDefault="0063031B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ΓΛΩΣΣΑ ΔΙΔΑΣΚΑΛΙΑΣ και ΕΞΕΤΑΣΕΩΝ:</w:t>
            </w:r>
          </w:p>
        </w:tc>
        <w:tc>
          <w:tcPr>
            <w:tcW w:w="5777" w:type="dxa"/>
            <w:gridSpan w:val="5"/>
          </w:tcPr>
          <w:p w:rsidR="00C5604C" w:rsidRDefault="0063031B">
            <w:pPr>
              <w:spacing w:after="0" w:line="240" w:lineRule="auto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Ελληνική</w:t>
            </w:r>
          </w:p>
        </w:tc>
      </w:tr>
      <w:tr w:rsidR="00C5604C">
        <w:tc>
          <w:tcPr>
            <w:tcW w:w="2745" w:type="dxa"/>
            <w:shd w:val="clear" w:color="auto" w:fill="DDD9C3"/>
          </w:tcPr>
          <w:p w:rsidR="00C5604C" w:rsidRDefault="0063031B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ΤΟ ΜΑΘΗΜΑ ΠΡΟΣΦΕΡΕΤΑΙ ΣΕ ΦΟΙΤΗΤΕΣ ERASMUS</w:t>
            </w:r>
          </w:p>
        </w:tc>
        <w:tc>
          <w:tcPr>
            <w:tcW w:w="5777" w:type="dxa"/>
            <w:gridSpan w:val="5"/>
          </w:tcPr>
          <w:p w:rsidR="00C5604C" w:rsidRDefault="0063031B">
            <w:pPr>
              <w:spacing w:after="0" w:line="240" w:lineRule="auto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ΝΑΙ (στην Αγγλική)</w:t>
            </w:r>
          </w:p>
        </w:tc>
      </w:tr>
      <w:tr w:rsidR="00C5604C">
        <w:tc>
          <w:tcPr>
            <w:tcW w:w="2745" w:type="dxa"/>
            <w:shd w:val="clear" w:color="auto" w:fill="DDD9C3"/>
          </w:tcPr>
          <w:p w:rsidR="00C5604C" w:rsidRDefault="0063031B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ΗΛΕΚΤΡΟΝΙΚΗ ΣΕΛΙΔΑ ΜΑΘΗΜΑΤΟΣ (URL)</w:t>
            </w:r>
          </w:p>
        </w:tc>
        <w:tc>
          <w:tcPr>
            <w:tcW w:w="5777" w:type="dxa"/>
            <w:gridSpan w:val="5"/>
          </w:tcPr>
          <w:p w:rsidR="00C5604C" w:rsidRDefault="0063031B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hyperlink r:id="rId6">
              <w:r>
                <w:rPr>
                  <w:rFonts w:ascii="Arial" w:eastAsia="Arial" w:hAnsi="Arial" w:cs="Arial"/>
                  <w:color w:val="0000FF"/>
                  <w:sz w:val="20"/>
                  <w:szCs w:val="20"/>
                  <w:u w:val="single"/>
                </w:rPr>
                <w:t>https://mediasrv.aua.gr/eclass/courses/AOA173/</w:t>
              </w:r>
            </w:hyperlink>
          </w:p>
        </w:tc>
      </w:tr>
    </w:tbl>
    <w:p w:rsidR="00C5604C" w:rsidRDefault="0063031B">
      <w:pPr>
        <w:widowControl w:val="0"/>
        <w:numPr>
          <w:ilvl w:val="0"/>
          <w:numId w:val="3"/>
        </w:numPr>
        <w:spacing w:before="120" w:after="0" w:line="240" w:lineRule="auto"/>
        <w:ind w:left="357" w:hanging="357"/>
        <w:rPr>
          <w:b/>
          <w:color w:val="000000"/>
        </w:rPr>
      </w:pPr>
      <w:r>
        <w:rPr>
          <w:b/>
          <w:color w:val="000000"/>
        </w:rPr>
        <w:t>ΜΑΘΗΣΙΑΚΑ ΑΠΟΤΕΛΕΣΜΑΤΑ</w:t>
      </w:r>
    </w:p>
    <w:tbl>
      <w:tblPr>
        <w:tblStyle w:val="a0"/>
        <w:tblW w:w="8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3834"/>
        <w:gridCol w:w="4388"/>
      </w:tblGrid>
      <w:tr w:rsidR="00C5604C">
        <w:tc>
          <w:tcPr>
            <w:tcW w:w="8472" w:type="dxa"/>
            <w:gridSpan w:val="3"/>
            <w:tcBorders>
              <w:bottom w:val="nil"/>
            </w:tcBorders>
            <w:shd w:val="clear" w:color="auto" w:fill="DDD9C3"/>
          </w:tcPr>
          <w:p w:rsidR="00C5604C" w:rsidRDefault="0063031B">
            <w:pPr>
              <w:spacing w:after="0" w:line="240" w:lineRule="auto"/>
              <w:rPr>
                <w:i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Μαθησιακά Αποτελέσματα</w:t>
            </w:r>
          </w:p>
        </w:tc>
      </w:tr>
      <w:tr w:rsidR="00C5604C">
        <w:tc>
          <w:tcPr>
            <w:tcW w:w="8472" w:type="dxa"/>
            <w:gridSpan w:val="3"/>
            <w:tcBorders>
              <w:top w:val="nil"/>
            </w:tcBorders>
            <w:shd w:val="clear" w:color="auto" w:fill="DDD9C3"/>
          </w:tcPr>
          <w:p w:rsidR="00C5604C" w:rsidRDefault="0063031B">
            <w:pPr>
              <w:widowControl w:val="0"/>
              <w:spacing w:after="60" w:line="240" w:lineRule="auto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Περιγράφονται τα μαθησιακά αποτελέσματα του μαθήματος οι συγκεκριμένες  γνώσεις, δεξιότητες και ικανότητες καταλλήλου επιπέδου που θα αποκτήσουν οι φοιτητές μετά την επιτυχή ολοκλήρωση του μαθήματος.</w:t>
            </w:r>
          </w:p>
          <w:p w:rsidR="00C5604C" w:rsidRDefault="0063031B">
            <w:pPr>
              <w:spacing w:after="0" w:line="240" w:lineRule="auto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Συμβουλευτείτε το Παράρτημα Α </w:t>
            </w:r>
          </w:p>
          <w:p w:rsidR="00C5604C" w:rsidRDefault="0063031B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313" w:hanging="219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Περιγραφή του Επιπέδου τω</w:t>
            </w:r>
            <w:r>
              <w:rPr>
                <w:i/>
                <w:sz w:val="16"/>
                <w:szCs w:val="16"/>
              </w:rPr>
              <w:t>ν Μαθησιακών Αποτελεσμάτων για κάθε ένα κύκλο σπουδών σύμφωνα με Πλαίσιο Προσόντων του Ευρωπαϊκού Χώρου Ανώτατης Εκπαίδευσης</w:t>
            </w:r>
          </w:p>
          <w:p w:rsidR="00C5604C" w:rsidRDefault="0063031B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313" w:hanging="219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Περιγραφικοί Δείκτες Επιπέδων 6, 7 &amp; 8 του Ευρωπαϊκού Πλαισίου Προσόντων Διά Βίου Μάθησης</w:t>
            </w:r>
          </w:p>
          <w:p w:rsidR="00C5604C" w:rsidRDefault="0063031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και Παράρτημα Β</w:t>
            </w:r>
          </w:p>
          <w:p w:rsidR="00C5604C" w:rsidRDefault="0063031B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313" w:hanging="219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Περιληπτικός Οδηγός συγγρ</w:t>
            </w:r>
            <w:r>
              <w:rPr>
                <w:i/>
                <w:sz w:val="16"/>
                <w:szCs w:val="16"/>
              </w:rPr>
              <w:t>αφής Μαθησιακών Αποτελεσμάτων</w:t>
            </w:r>
          </w:p>
        </w:tc>
      </w:tr>
      <w:tr w:rsidR="00C5604C">
        <w:tc>
          <w:tcPr>
            <w:tcW w:w="8472" w:type="dxa"/>
            <w:gridSpan w:val="3"/>
          </w:tcPr>
          <w:p w:rsidR="00C5604C" w:rsidRDefault="0063031B">
            <w:pPr>
              <w:spacing w:after="0" w:line="240" w:lineRule="auto"/>
              <w:jc w:val="both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Το μάθημα αποσκοπεί στην εξοικείωση των φοιτητών/τριών με τις έννοιες, μεθοδολογίες και πρακτικές της διδακτικής ιδίως όσον αφορά στα τεχνικά-επαγγελματικά προγράμματα (με έμφαση στη γεωργική εκπαίδευση).</w:t>
            </w:r>
          </w:p>
          <w:p w:rsidR="00C5604C" w:rsidRDefault="0063031B">
            <w:pPr>
              <w:spacing w:after="0" w:line="240" w:lineRule="auto"/>
              <w:jc w:val="both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Με την επιτυχή ολοκλήρωση του μαθήματος ο φοιτητής /τρια θα είναι ικανός/ή:</w:t>
            </w:r>
          </w:p>
          <w:p w:rsidR="00C5604C" w:rsidRDefault="0063031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jc w:val="both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Να περιγράψει, διακρίνει και εξηγήσει τις βασικές και κρίσιμες έννοιες, θεωρίες και μεθοδολογίες της (γενικής και τεχνικής/ γεωργικής) εκπαίδευσης (και κατάρτισης).</w:t>
            </w:r>
          </w:p>
          <w:p w:rsidR="00C5604C" w:rsidRDefault="0063031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jc w:val="both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Να εκτιμήσει τι</w:t>
            </w:r>
            <w:r>
              <w:rPr>
                <w:color w:val="002060"/>
                <w:sz w:val="20"/>
                <w:szCs w:val="20"/>
              </w:rPr>
              <w:t>ς κατάλληλες στρατηγικές και μορφές/τεχνικές διδασκαλίας και τα κατάλληλα εποπτικά μέσα που θα εξασφαλίζουν, κατά περίπτωση, την επιτυχή έκβαση ενός εκπαιδευτικού γεγονότος.</w:t>
            </w:r>
          </w:p>
          <w:p w:rsidR="00C5604C" w:rsidRDefault="0063031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jc w:val="both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 xml:space="preserve">Να αναπτύξει/δημιουργήσει τους διδακτικούς στόχους, το σχέδιο διδασκαλίας και τον </w:t>
            </w:r>
            <w:r>
              <w:rPr>
                <w:color w:val="002060"/>
                <w:sz w:val="20"/>
                <w:szCs w:val="20"/>
              </w:rPr>
              <w:t>κατάλληλο τρόπο αξιολόγησης των εκπαιδευομένων στο πλαίσιο ενός αναλυτικού προγράμματος σπουδών.</w:t>
            </w:r>
          </w:p>
          <w:p w:rsidR="00C5604C" w:rsidRDefault="0063031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jc w:val="both"/>
              <w:rPr>
                <w:color w:val="17365D"/>
                <w:sz w:val="20"/>
                <w:szCs w:val="20"/>
              </w:rPr>
            </w:pPr>
            <w:r>
              <w:rPr>
                <w:color w:val="17365D"/>
                <w:sz w:val="20"/>
                <w:szCs w:val="20"/>
              </w:rPr>
              <w:t>Να αναπτύξει/δημιουργήσει ένα αναλυτικό πρόγραμμα σπουδών (σκοποί και διδακτικοί στόχοι, περιεχόμενο/γνώση, μαθησιακές δραστηριότητες/εμπειρίες, δομή/πρόγραμμα</w:t>
            </w:r>
            <w:r>
              <w:rPr>
                <w:color w:val="17365D"/>
                <w:sz w:val="20"/>
                <w:szCs w:val="20"/>
              </w:rPr>
              <w:t xml:space="preserve"> και αξιολόγηση)</w:t>
            </w:r>
          </w:p>
          <w:p w:rsidR="00C5604C" w:rsidRDefault="0063031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jc w:val="both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lastRenderedPageBreak/>
              <w:t>Να αξιολογήσει ένα εκπαιδευτικό γεγονός/ πρόγραμμα.</w:t>
            </w:r>
          </w:p>
          <w:p w:rsidR="00C5604C" w:rsidRDefault="0063031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jc w:val="both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Να συνεργαστεί με τους συμφοιτητές/τριές του/της για να συγκεντρώσουν τα απαραίτητα στοιχεία ώστε να συνθέσουν και να παρουσιάσουν μια εργασία σε συναφή με το αντικείμενο θέματα.</w:t>
            </w:r>
          </w:p>
          <w:p w:rsidR="00C5604C" w:rsidRDefault="00C5604C">
            <w:pPr>
              <w:widowControl w:val="0"/>
              <w:spacing w:after="60" w:line="240" w:lineRule="auto"/>
              <w:rPr>
                <w:i/>
                <w:sz w:val="16"/>
                <w:szCs w:val="16"/>
              </w:rPr>
            </w:pPr>
          </w:p>
        </w:tc>
      </w:tr>
      <w:tr w:rsidR="00C5604C">
        <w:tc>
          <w:tcPr>
            <w:tcW w:w="18" w:type="dxa"/>
          </w:tcPr>
          <w:p w:rsidR="00C5604C" w:rsidRDefault="00C560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sz w:val="16"/>
                <w:szCs w:val="16"/>
              </w:rPr>
            </w:pPr>
          </w:p>
        </w:tc>
        <w:tc>
          <w:tcPr>
            <w:tcW w:w="8454" w:type="dxa"/>
            <w:gridSpan w:val="2"/>
            <w:tcBorders>
              <w:bottom w:val="nil"/>
            </w:tcBorders>
            <w:shd w:val="clear" w:color="auto" w:fill="DDD9C3"/>
          </w:tcPr>
          <w:p w:rsidR="00C5604C" w:rsidRDefault="0063031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Γενικές Ικανότητες</w:t>
            </w:r>
          </w:p>
        </w:tc>
      </w:tr>
      <w:tr w:rsidR="00C5604C">
        <w:tc>
          <w:tcPr>
            <w:tcW w:w="8472" w:type="dxa"/>
            <w:gridSpan w:val="3"/>
            <w:tcBorders>
              <w:top w:val="nil"/>
              <w:bottom w:val="nil"/>
            </w:tcBorders>
            <w:shd w:val="clear" w:color="auto" w:fill="DDD9C3"/>
          </w:tcPr>
          <w:p w:rsidR="00C5604C" w:rsidRDefault="0063031B">
            <w:pPr>
              <w:widowControl w:val="0"/>
              <w:spacing w:after="60" w:line="240" w:lineRule="auto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Λαμβάνοντας υπόψη τις γενικές ικανότητες που πρέπει να έχει αποκτήσει ο πτυχιούχος (όπως αυτές αναγράφονται στο Παράρτημα Διπλώματος και παρατίθενται ακολούθως) σε ποια / ποιες από αυτές αποσκοπεί το μάθημα;.</w:t>
            </w:r>
          </w:p>
        </w:tc>
      </w:tr>
      <w:tr w:rsidR="00C5604C">
        <w:tc>
          <w:tcPr>
            <w:tcW w:w="3964" w:type="dxa"/>
            <w:gridSpan w:val="2"/>
            <w:tcBorders>
              <w:top w:val="nil"/>
              <w:right w:val="nil"/>
            </w:tcBorders>
            <w:shd w:val="clear" w:color="auto" w:fill="DDD9C3"/>
          </w:tcPr>
          <w:p w:rsidR="00C5604C" w:rsidRDefault="0063031B">
            <w:pPr>
              <w:widowControl w:val="0"/>
              <w:spacing w:after="0" w:line="240" w:lineRule="auto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Αναζήτηση, ανάλυση και σύνθεση δεδομένων και πληροφοριών, με τη χρήση και των απαραίτητων τεχνολογιών </w:t>
            </w:r>
          </w:p>
          <w:p w:rsidR="00C5604C" w:rsidRDefault="0063031B">
            <w:pPr>
              <w:widowControl w:val="0"/>
              <w:spacing w:after="0" w:line="240" w:lineRule="auto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Προσαρμογή σε νέες καταστάσεις </w:t>
            </w:r>
          </w:p>
          <w:p w:rsidR="00C5604C" w:rsidRDefault="0063031B">
            <w:pPr>
              <w:widowControl w:val="0"/>
              <w:spacing w:after="0" w:line="240" w:lineRule="auto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Λήψη αποφάσεων </w:t>
            </w:r>
          </w:p>
          <w:p w:rsidR="00C5604C" w:rsidRDefault="0063031B">
            <w:pPr>
              <w:widowControl w:val="0"/>
              <w:spacing w:after="0" w:line="240" w:lineRule="auto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Αυτόνομη εργασία </w:t>
            </w:r>
          </w:p>
          <w:p w:rsidR="00C5604C" w:rsidRDefault="0063031B">
            <w:pPr>
              <w:widowControl w:val="0"/>
              <w:spacing w:after="0" w:line="240" w:lineRule="auto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Ομαδική εργασία </w:t>
            </w:r>
          </w:p>
          <w:p w:rsidR="00C5604C" w:rsidRDefault="0063031B">
            <w:pPr>
              <w:widowControl w:val="0"/>
              <w:spacing w:after="0" w:line="240" w:lineRule="auto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Εργασία σε διεθνές περιβάλλον </w:t>
            </w:r>
          </w:p>
          <w:p w:rsidR="00C5604C" w:rsidRDefault="0063031B">
            <w:pPr>
              <w:widowControl w:val="0"/>
              <w:spacing w:after="0" w:line="240" w:lineRule="auto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Εργασία σε διεπιστημονικό περιβάλλον </w:t>
            </w:r>
          </w:p>
          <w:p w:rsidR="00C5604C" w:rsidRDefault="0063031B">
            <w:pPr>
              <w:widowControl w:val="0"/>
              <w:spacing w:after="0" w:line="240" w:lineRule="auto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Παράγωγή νέων ερευνητικών ιδεών </w:t>
            </w:r>
          </w:p>
        </w:tc>
        <w:tc>
          <w:tcPr>
            <w:tcW w:w="4508" w:type="dxa"/>
            <w:tcBorders>
              <w:top w:val="nil"/>
              <w:left w:val="nil"/>
            </w:tcBorders>
            <w:shd w:val="clear" w:color="auto" w:fill="DDD9C3"/>
          </w:tcPr>
          <w:p w:rsidR="00C5604C" w:rsidRDefault="0063031B">
            <w:pPr>
              <w:widowControl w:val="0"/>
              <w:spacing w:after="0" w:line="240" w:lineRule="auto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Σχεδιασμός και διαχείριση έργων </w:t>
            </w:r>
          </w:p>
          <w:p w:rsidR="00C5604C" w:rsidRDefault="0063031B">
            <w:pPr>
              <w:widowControl w:val="0"/>
              <w:spacing w:after="0" w:line="240" w:lineRule="auto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Σεβασμός στη διαφορετικότητα και στην πολυπολιτισμικότητα </w:t>
            </w:r>
          </w:p>
          <w:p w:rsidR="00C5604C" w:rsidRDefault="0063031B">
            <w:pPr>
              <w:widowControl w:val="0"/>
              <w:spacing w:after="0" w:line="240" w:lineRule="auto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Σεβασμός στο φυσικό περιβάλλον </w:t>
            </w:r>
          </w:p>
          <w:p w:rsidR="00C5604C" w:rsidRDefault="0063031B">
            <w:pPr>
              <w:widowControl w:val="0"/>
              <w:spacing w:after="0" w:line="240" w:lineRule="auto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Επίδειξη κοινωνικής, επαγγελματικής και ηθικής υπευθυνότητας και ευαισθησίας σε θέματα φύλου </w:t>
            </w:r>
          </w:p>
          <w:p w:rsidR="00C5604C" w:rsidRDefault="0063031B">
            <w:pPr>
              <w:widowControl w:val="0"/>
              <w:spacing w:after="0" w:line="240" w:lineRule="auto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Άσκησ</w:t>
            </w:r>
            <w:r>
              <w:rPr>
                <w:i/>
                <w:sz w:val="16"/>
                <w:szCs w:val="16"/>
              </w:rPr>
              <w:t xml:space="preserve">η κριτικής και αυτοκριτικής </w:t>
            </w:r>
          </w:p>
          <w:p w:rsidR="00C5604C" w:rsidRDefault="0063031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Προαγωγή της ελεύθερης, δημιουργικής και επαγωγικής σκέψης</w:t>
            </w:r>
          </w:p>
        </w:tc>
      </w:tr>
      <w:tr w:rsidR="00C5604C">
        <w:tc>
          <w:tcPr>
            <w:tcW w:w="8472" w:type="dxa"/>
            <w:gridSpan w:val="3"/>
          </w:tcPr>
          <w:p w:rsidR="00C5604C" w:rsidRDefault="0063031B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Λήψη αποφάσεων</w:t>
            </w:r>
          </w:p>
          <w:p w:rsidR="00C5604C" w:rsidRDefault="0063031B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Αυτόνομη Εργασία</w:t>
            </w:r>
          </w:p>
          <w:p w:rsidR="00C5604C" w:rsidRDefault="0063031B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Ομαδική Εργασία</w:t>
            </w:r>
          </w:p>
          <w:p w:rsidR="00C5604C" w:rsidRDefault="0063031B">
            <w:pPr>
              <w:widowControl w:val="0"/>
              <w:numPr>
                <w:ilvl w:val="0"/>
                <w:numId w:val="1"/>
              </w:numPr>
              <w:spacing w:after="60" w:line="240" w:lineRule="auto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Σεβασμός στη διαφορετικότητα και την πολυπολιτισμικότητα</w:t>
            </w:r>
          </w:p>
          <w:p w:rsidR="00C5604C" w:rsidRDefault="0063031B">
            <w:pPr>
              <w:widowControl w:val="0"/>
              <w:numPr>
                <w:ilvl w:val="0"/>
                <w:numId w:val="1"/>
              </w:numPr>
              <w:spacing w:after="60" w:line="240" w:lineRule="auto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Άσκηση κριτικής και αυτοκριτικής</w:t>
            </w:r>
          </w:p>
          <w:p w:rsidR="00C5604C" w:rsidRDefault="0063031B">
            <w:pPr>
              <w:widowControl w:val="0"/>
              <w:numPr>
                <w:ilvl w:val="0"/>
                <w:numId w:val="1"/>
              </w:numPr>
              <w:spacing w:after="60" w:line="240" w:lineRule="auto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Προαγωγή της ελεύθερης, δημιουργικής και επαγωγικής σκέψης</w:t>
            </w:r>
          </w:p>
          <w:p w:rsidR="00C5604C" w:rsidRDefault="00C5604C">
            <w:pPr>
              <w:widowControl w:val="0"/>
              <w:spacing w:after="60" w:line="240" w:lineRule="auto"/>
              <w:ind w:left="454" w:hanging="454"/>
              <w:rPr>
                <w:i/>
                <w:sz w:val="16"/>
                <w:szCs w:val="16"/>
              </w:rPr>
            </w:pPr>
          </w:p>
        </w:tc>
      </w:tr>
    </w:tbl>
    <w:p w:rsidR="00C5604C" w:rsidRDefault="0063031B">
      <w:pPr>
        <w:widowControl w:val="0"/>
        <w:numPr>
          <w:ilvl w:val="0"/>
          <w:numId w:val="3"/>
        </w:numPr>
        <w:spacing w:before="120" w:after="0" w:line="240" w:lineRule="auto"/>
        <w:ind w:left="357" w:hanging="357"/>
        <w:rPr>
          <w:b/>
          <w:color w:val="000000"/>
        </w:rPr>
      </w:pPr>
      <w:r>
        <w:rPr>
          <w:b/>
          <w:color w:val="000000"/>
        </w:rPr>
        <w:t>ΠΕΡΙΕΧΟΜΕΝΟ ΜΑΘΗΜΑΤΟΣ</w:t>
      </w:r>
    </w:p>
    <w:tbl>
      <w:tblPr>
        <w:tblStyle w:val="a1"/>
        <w:tblW w:w="8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72"/>
      </w:tblGrid>
      <w:tr w:rsidR="00C5604C">
        <w:tc>
          <w:tcPr>
            <w:tcW w:w="8472" w:type="dxa"/>
          </w:tcPr>
          <w:p w:rsidR="00C5604C" w:rsidRDefault="00C5604C">
            <w:pPr>
              <w:spacing w:after="0" w:line="240" w:lineRule="auto"/>
              <w:rPr>
                <w:color w:val="002060"/>
                <w:sz w:val="20"/>
                <w:szCs w:val="20"/>
              </w:rPr>
            </w:pPr>
          </w:p>
          <w:p w:rsidR="00C5604C" w:rsidRDefault="0063031B">
            <w:pPr>
              <w:spacing w:after="0" w:line="240" w:lineRule="auto"/>
              <w:ind w:left="454" w:hanging="454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i.</w:t>
            </w:r>
            <w:r>
              <w:rPr>
                <w:color w:val="002060"/>
                <w:sz w:val="20"/>
                <w:szCs w:val="20"/>
              </w:rPr>
              <w:tab/>
              <w:t>Εκπαίδευση – Γεωργική εκπαίδευση: Έννοιες, αρχές, σκοπός &amp; αντικείμενα (γενική εκπαίδευση/ τεχνική-επαγγελματική εκπαίδευση/ κατάρτιση)</w:t>
            </w:r>
          </w:p>
          <w:p w:rsidR="00C5604C" w:rsidRDefault="0063031B">
            <w:pPr>
              <w:spacing w:after="0" w:line="240" w:lineRule="auto"/>
              <w:ind w:left="454" w:hanging="454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ii.</w:t>
            </w:r>
            <w:r>
              <w:rPr>
                <w:color w:val="002060"/>
                <w:sz w:val="20"/>
                <w:szCs w:val="20"/>
              </w:rPr>
              <w:tab/>
              <w:t>Εξέλιξη της γεωργικής εκπαίδε</w:t>
            </w:r>
            <w:r>
              <w:rPr>
                <w:color w:val="002060"/>
                <w:sz w:val="20"/>
                <w:szCs w:val="20"/>
              </w:rPr>
              <w:t>υσης α) στην Ελλάδα και β) στα κράτη-μέλη της ΕΕ</w:t>
            </w:r>
          </w:p>
          <w:p w:rsidR="00C5604C" w:rsidRDefault="0063031B">
            <w:pPr>
              <w:spacing w:after="0" w:line="240" w:lineRule="auto"/>
              <w:ind w:left="454" w:hanging="454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iii.</w:t>
            </w:r>
            <w:r>
              <w:rPr>
                <w:color w:val="002060"/>
                <w:sz w:val="20"/>
                <w:szCs w:val="20"/>
              </w:rPr>
              <w:tab/>
              <w:t>Ανάλυση επαγγελματικών αναγκών – ανάλυση επαγγέλματος</w:t>
            </w:r>
          </w:p>
          <w:p w:rsidR="00C5604C" w:rsidRDefault="0063031B">
            <w:pPr>
              <w:spacing w:after="0" w:line="240" w:lineRule="auto"/>
              <w:ind w:left="454" w:hanging="454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iv.</w:t>
            </w:r>
            <w:r>
              <w:rPr>
                <w:color w:val="002060"/>
                <w:sz w:val="20"/>
                <w:szCs w:val="20"/>
              </w:rPr>
              <w:tab/>
            </w:r>
            <w:r>
              <w:rPr>
                <w:color w:val="002060"/>
                <w:sz w:val="20"/>
                <w:szCs w:val="20"/>
              </w:rPr>
              <w:t>Διδασκαλία και Μάθηση: Εννοιολογική οριοθέτηση των διαδικασιών, χαρακτηριστικά γνωρίσματά τους, σχέσεις και διαφοροποιήσεις τους, βασικές αρχές και θεωρίες της διδασκαλίας και της μάθησης</w:t>
            </w:r>
          </w:p>
          <w:p w:rsidR="00C5604C" w:rsidRDefault="0063031B">
            <w:pPr>
              <w:spacing w:after="0" w:line="240" w:lineRule="auto"/>
              <w:ind w:left="454" w:hanging="454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v.</w:t>
            </w:r>
            <w:r>
              <w:rPr>
                <w:color w:val="002060"/>
                <w:sz w:val="20"/>
                <w:szCs w:val="20"/>
              </w:rPr>
              <w:tab/>
              <w:t>Σκοποθεσία και στοχοθεσία στην εκπαίδευση: Βασικοί παράγοντες δια</w:t>
            </w:r>
            <w:r>
              <w:rPr>
                <w:color w:val="002060"/>
                <w:sz w:val="20"/>
                <w:szCs w:val="20"/>
              </w:rPr>
              <w:t>μόρφωσης των σκοπών και των στόχων της εκπαίδευσης, διδακτικοί στόχοι (διατύπωση, ταξινομίες, χρησιμότητα).</w:t>
            </w:r>
          </w:p>
          <w:p w:rsidR="00C5604C" w:rsidRDefault="0063031B">
            <w:pPr>
              <w:spacing w:after="0" w:line="240" w:lineRule="auto"/>
              <w:ind w:left="454" w:hanging="454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vi.</w:t>
            </w:r>
            <w:r>
              <w:rPr>
                <w:color w:val="002060"/>
                <w:sz w:val="20"/>
                <w:szCs w:val="20"/>
              </w:rPr>
              <w:tab/>
              <w:t>Οργάνωση και διεξαγωγή της διδακτικής πράξης: μεθοδολογικές αρχές και στρατηγικές διδασκαλίας, μορφές διδασκαλίας.</w:t>
            </w:r>
          </w:p>
          <w:p w:rsidR="00C5604C" w:rsidRDefault="0063031B">
            <w:pPr>
              <w:spacing w:after="0" w:line="240" w:lineRule="auto"/>
              <w:ind w:left="454" w:hanging="454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vii.</w:t>
            </w:r>
            <w:r>
              <w:rPr>
                <w:color w:val="002060"/>
                <w:sz w:val="20"/>
                <w:szCs w:val="20"/>
              </w:rPr>
              <w:tab/>
              <w:t>Σύγχρονα μοντέλα διδασκα</w:t>
            </w:r>
            <w:r>
              <w:rPr>
                <w:color w:val="002060"/>
                <w:sz w:val="20"/>
                <w:szCs w:val="20"/>
              </w:rPr>
              <w:t xml:space="preserve">λίας: διδακτικά μοντέλα ενεργητικής, παραληπτικής, εξατομικευμένης, συνεργατικής-συμμετοχικής μάθησης, διδακτικά μοντέλα που αναπτύσσουν την κριτική και δημιουργική σκέψη των μαθητών, τις μεταγνωστικές δεξιότητές τους και τις δημοκρατικές διαδικασίες στην </w:t>
            </w:r>
            <w:r>
              <w:rPr>
                <w:color w:val="002060"/>
                <w:sz w:val="20"/>
                <w:szCs w:val="20"/>
              </w:rPr>
              <w:t>τάξη.</w:t>
            </w:r>
          </w:p>
          <w:p w:rsidR="00C5604C" w:rsidRDefault="0063031B">
            <w:pPr>
              <w:spacing w:after="0" w:line="240" w:lineRule="auto"/>
              <w:ind w:left="454" w:hanging="454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viii.</w:t>
            </w:r>
            <w:r>
              <w:rPr>
                <w:color w:val="002060"/>
                <w:sz w:val="20"/>
                <w:szCs w:val="20"/>
              </w:rPr>
              <w:tab/>
              <w:t>Ο σχεδιασμός της διδασκαλίας: Σημασία και προϋποθέσεις του σχεδίου διδασκαλίας, το σχέδιο διδασκαλίας μιας διδακτικής ώρας</w:t>
            </w:r>
          </w:p>
          <w:p w:rsidR="00C5604C" w:rsidRDefault="0063031B">
            <w:pPr>
              <w:numPr>
                <w:ilvl w:val="0"/>
                <w:numId w:val="2"/>
              </w:numPr>
              <w:spacing w:after="0" w:line="240" w:lineRule="auto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Η αξιολόγηση στην εκπαίδευση: Ορισμός και σημασία της αξιολόγησης, αξιολόγηση της επίδοσης του μαθητή (κριτήρια - τα αντι</w:t>
            </w:r>
            <w:r>
              <w:rPr>
                <w:color w:val="002060"/>
                <w:sz w:val="20"/>
                <w:szCs w:val="20"/>
              </w:rPr>
              <w:t>κειμενικά και τα υποκειμενικά τεστ), αξιολόγηση προγράμματος σπουδών.</w:t>
            </w:r>
          </w:p>
        </w:tc>
      </w:tr>
    </w:tbl>
    <w:p w:rsidR="00C5604C" w:rsidRDefault="0063031B">
      <w:pPr>
        <w:widowControl w:val="0"/>
        <w:numPr>
          <w:ilvl w:val="0"/>
          <w:numId w:val="3"/>
        </w:numPr>
        <w:spacing w:before="120" w:after="0" w:line="240" w:lineRule="auto"/>
        <w:ind w:left="357" w:hanging="357"/>
        <w:rPr>
          <w:b/>
          <w:color w:val="000000"/>
        </w:rPr>
      </w:pPr>
      <w:r>
        <w:rPr>
          <w:b/>
          <w:color w:val="000000"/>
        </w:rPr>
        <w:t>ΔΙΔΑΚΤΙΚΕΣ και ΜΑΘΗΣΙΑΚΕΣ ΜΕΘΟΔΟΙ - ΑΞΙΟΛΟΓΗΣΗ</w:t>
      </w:r>
    </w:p>
    <w:tbl>
      <w:tblPr>
        <w:tblStyle w:val="a2"/>
        <w:tblW w:w="8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06"/>
        <w:gridCol w:w="5166"/>
      </w:tblGrid>
      <w:tr w:rsidR="00C5604C">
        <w:tc>
          <w:tcPr>
            <w:tcW w:w="3306" w:type="dxa"/>
            <w:shd w:val="clear" w:color="auto" w:fill="DDD9C3"/>
          </w:tcPr>
          <w:p w:rsidR="00C5604C" w:rsidRDefault="0063031B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ΤΡΟΠΟΣ ΠΑΡΑΔΟΣΗΣ</w:t>
            </w:r>
            <w:r>
              <w:rPr>
                <w:b/>
                <w:sz w:val="20"/>
                <w:szCs w:val="20"/>
              </w:rPr>
              <w:br/>
            </w:r>
            <w:r>
              <w:rPr>
                <w:i/>
                <w:sz w:val="16"/>
                <w:szCs w:val="16"/>
              </w:rPr>
              <w:t>Πρόσωπο με πρόσωπο, Εξ αποστάσεως εκπαίδευση κ.λπ.</w:t>
            </w:r>
          </w:p>
        </w:tc>
        <w:tc>
          <w:tcPr>
            <w:tcW w:w="5166" w:type="dxa"/>
          </w:tcPr>
          <w:p w:rsidR="00C5604C" w:rsidRDefault="0063031B">
            <w:pPr>
              <w:rPr>
                <w:color w:val="002060"/>
              </w:rPr>
            </w:pPr>
            <w:r>
              <w:rPr>
                <w:color w:val="002060"/>
              </w:rPr>
              <w:t>Στην τάξη (πρόσωπο-με-πρόσωπο)</w:t>
            </w:r>
          </w:p>
        </w:tc>
      </w:tr>
      <w:tr w:rsidR="00C5604C">
        <w:tc>
          <w:tcPr>
            <w:tcW w:w="3306" w:type="dxa"/>
            <w:shd w:val="clear" w:color="auto" w:fill="DDD9C3"/>
          </w:tcPr>
          <w:p w:rsidR="00C5604C" w:rsidRDefault="0063031B">
            <w:pPr>
              <w:spacing w:after="0" w:line="240" w:lineRule="auto"/>
              <w:jc w:val="right"/>
              <w:rPr>
                <w:i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ΧΡΗΣΗ ΤΕΧΝΟΛΟΓΙΩΝ ΠΛΗΡΟΦΟΡΙΑΣ ΚΑΙ ΕΠΙΚΟΙΝΩΝΙΩΝ</w:t>
            </w:r>
            <w:r>
              <w:rPr>
                <w:b/>
                <w:sz w:val="20"/>
                <w:szCs w:val="20"/>
              </w:rPr>
              <w:br/>
            </w:r>
            <w:r>
              <w:rPr>
                <w:i/>
                <w:sz w:val="16"/>
                <w:szCs w:val="16"/>
              </w:rPr>
              <w:t>Χρήση Τ.Π.Ε. στη Διδασκαλία, στην Εργαστηριακή Εκπαίδευση, στην Επικοινωνία με τους φοιτητές</w:t>
            </w:r>
          </w:p>
        </w:tc>
        <w:tc>
          <w:tcPr>
            <w:tcW w:w="5166" w:type="dxa"/>
          </w:tcPr>
          <w:p w:rsidR="00C5604C" w:rsidRDefault="0063031B">
            <w:pPr>
              <w:spacing w:after="0" w:line="240" w:lineRule="auto"/>
              <w:rPr>
                <w:color w:val="002060"/>
              </w:rPr>
            </w:pPr>
            <w:r>
              <w:rPr>
                <w:color w:val="002060"/>
              </w:rPr>
              <w:t>Χρήση ΤΠΕ στη διδασκαλία και την παρουσίαση εργασιών</w:t>
            </w:r>
          </w:p>
          <w:p w:rsidR="00C5604C" w:rsidRDefault="0063031B">
            <w:pPr>
              <w:spacing w:after="0" w:line="240" w:lineRule="auto"/>
              <w:rPr>
                <w:color w:val="002060"/>
              </w:rPr>
            </w:pPr>
            <w:r>
              <w:rPr>
                <w:color w:val="002060"/>
              </w:rPr>
              <w:t>Υποστήριξη Μαθησιακής διαδικασίας μέσω της ηλεκτρονικής πλατφόρ</w:t>
            </w:r>
            <w:r>
              <w:rPr>
                <w:color w:val="002060"/>
              </w:rPr>
              <w:t>μας e-class</w:t>
            </w:r>
          </w:p>
          <w:p w:rsidR="00C5604C" w:rsidRDefault="0063031B">
            <w:pPr>
              <w:spacing w:after="0" w:line="240" w:lineRule="auto"/>
              <w:rPr>
                <w:b/>
                <w:color w:val="002060"/>
              </w:rPr>
            </w:pPr>
            <w:r>
              <w:rPr>
                <w:color w:val="002060"/>
              </w:rPr>
              <w:t>Επικοινωνία με φοιτητές μέσω e-class &amp; email</w:t>
            </w:r>
          </w:p>
        </w:tc>
      </w:tr>
      <w:tr w:rsidR="00C5604C">
        <w:tc>
          <w:tcPr>
            <w:tcW w:w="3306" w:type="dxa"/>
            <w:shd w:val="clear" w:color="auto" w:fill="DDD9C3"/>
          </w:tcPr>
          <w:p w:rsidR="00C5604C" w:rsidRDefault="0063031B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ΟΡΓΑΝΩΣΗ ΔΙΔΑΣΚΑΛΙΑΣ</w:t>
            </w:r>
          </w:p>
          <w:p w:rsidR="00C5604C" w:rsidRDefault="0063031B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Περιγράφονται αναλυτικά ο τρόπος και μέθοδοι διδασκαλίας.</w:t>
            </w:r>
          </w:p>
          <w:p w:rsidR="00C5604C" w:rsidRDefault="0063031B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Διαλέξεις, Σεμινάρια, Εργαστηριακή Άσκηση, Άσκηση Πεδίου, Μελέτη &amp; ανάλυση βιβλιογραφίας, Φροντιστήριο, Πρακτική (Τοποθ</w:t>
            </w:r>
            <w:r>
              <w:rPr>
                <w:i/>
                <w:sz w:val="16"/>
                <w:szCs w:val="16"/>
              </w:rPr>
              <w:t>έτηση), Κλινική Άσκηση, Καλλιτεχνικό Εργαστήριο, Διαδραστική διδασκαλία, Εκπαιδευτικές επισκέψεις, Εκπόνηση μελέτης (project), Συγγραφή εργασίας / εργασιών, Καλλιτεχνική δημιουργία, κ.λπ.</w:t>
            </w:r>
          </w:p>
          <w:p w:rsidR="00C5604C" w:rsidRDefault="00C5604C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</w:p>
          <w:p w:rsidR="00C5604C" w:rsidRDefault="0063031B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Αναγράφονται οι ώρες μελέτης του φοιτητή για κάθε μαθησιακή δραστηρ</w:t>
            </w:r>
            <w:r>
              <w:rPr>
                <w:i/>
                <w:sz w:val="16"/>
                <w:szCs w:val="16"/>
              </w:rPr>
              <w:t>ιότητα καθώς και οι ώρες μη καθοδηγούμενης μελέτης ώστε ο συνολικός φόρτος εργασίας σε επίπεδο εξαμήνου να αντιστοιχεί στα standards του ECTS</w:t>
            </w:r>
          </w:p>
        </w:tc>
        <w:tc>
          <w:tcPr>
            <w:tcW w:w="5166" w:type="dxa"/>
          </w:tcPr>
          <w:p w:rsidR="00C5604C" w:rsidRDefault="00C560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sz w:val="16"/>
                <w:szCs w:val="16"/>
              </w:rPr>
            </w:pPr>
          </w:p>
          <w:tbl>
            <w:tblPr>
              <w:tblStyle w:val="a3"/>
              <w:tblW w:w="493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467"/>
              <w:gridCol w:w="2468"/>
            </w:tblGrid>
            <w:tr w:rsidR="00C5604C">
              <w:tc>
                <w:tcPr>
                  <w:tcW w:w="2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vAlign w:val="center"/>
                </w:tcPr>
                <w:p w:rsidR="00C5604C" w:rsidRDefault="0063031B">
                  <w:pPr>
                    <w:spacing w:after="0" w:line="240" w:lineRule="auto"/>
                    <w:jc w:val="center"/>
                    <w:rPr>
                      <w:b/>
                      <w:i/>
                      <w:sz w:val="20"/>
                      <w:szCs w:val="20"/>
                    </w:rPr>
                  </w:pPr>
                  <w:r>
                    <w:rPr>
                      <w:b/>
                      <w:i/>
                      <w:sz w:val="20"/>
                      <w:szCs w:val="20"/>
                    </w:rPr>
                    <w:t>Δραστηριότητα</w:t>
                  </w:r>
                </w:p>
              </w:tc>
              <w:tc>
                <w:tcPr>
                  <w:tcW w:w="24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vAlign w:val="center"/>
                </w:tcPr>
                <w:p w:rsidR="00C5604C" w:rsidRDefault="0063031B">
                  <w:pPr>
                    <w:spacing w:after="0" w:line="240" w:lineRule="auto"/>
                    <w:jc w:val="center"/>
                    <w:rPr>
                      <w:b/>
                      <w:i/>
                      <w:sz w:val="20"/>
                      <w:szCs w:val="20"/>
                    </w:rPr>
                  </w:pPr>
                  <w:r>
                    <w:rPr>
                      <w:b/>
                      <w:i/>
                      <w:sz w:val="20"/>
                      <w:szCs w:val="20"/>
                    </w:rPr>
                    <w:t>Φόρτος Εργασίας Εξαμήνου</w:t>
                  </w:r>
                </w:p>
              </w:tc>
            </w:tr>
            <w:tr w:rsidR="00C5604C">
              <w:tc>
                <w:tcPr>
                  <w:tcW w:w="2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604C" w:rsidRDefault="0063031B">
                  <w:pPr>
                    <w:spacing w:after="0" w:line="240" w:lineRule="auto"/>
                    <w:rPr>
                      <w:color w:val="002060"/>
                      <w:sz w:val="20"/>
                      <w:szCs w:val="20"/>
                    </w:rPr>
                  </w:pPr>
                  <w:r>
                    <w:rPr>
                      <w:color w:val="002060"/>
                      <w:sz w:val="20"/>
                      <w:szCs w:val="20"/>
                    </w:rPr>
                    <w:t>Διαλέξεις</w:t>
                  </w:r>
                </w:p>
              </w:tc>
              <w:tc>
                <w:tcPr>
                  <w:tcW w:w="24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604C" w:rsidRDefault="0063031B">
                  <w:pPr>
                    <w:spacing w:after="0" w:line="240" w:lineRule="auto"/>
                    <w:jc w:val="center"/>
                    <w:rPr>
                      <w:color w:val="002060"/>
                      <w:sz w:val="20"/>
                      <w:szCs w:val="20"/>
                    </w:rPr>
                  </w:pPr>
                  <w:r>
                    <w:rPr>
                      <w:color w:val="002060"/>
                      <w:sz w:val="20"/>
                      <w:szCs w:val="20"/>
                    </w:rPr>
                    <w:t>65</w:t>
                  </w:r>
                </w:p>
              </w:tc>
            </w:tr>
            <w:tr w:rsidR="00C5604C">
              <w:tc>
                <w:tcPr>
                  <w:tcW w:w="2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604C" w:rsidRDefault="0063031B">
                  <w:pPr>
                    <w:spacing w:after="0" w:line="240" w:lineRule="auto"/>
                    <w:rPr>
                      <w:i/>
                      <w:color w:val="002060"/>
                      <w:sz w:val="16"/>
                      <w:szCs w:val="16"/>
                    </w:rPr>
                  </w:pPr>
                  <w:r>
                    <w:rPr>
                      <w:color w:val="002060"/>
                      <w:sz w:val="20"/>
                      <w:szCs w:val="20"/>
                    </w:rPr>
                    <w:t>Μελέτη και ανάλυση βιβλιογραφίας – συγγραφή εργασίας</w:t>
                  </w:r>
                </w:p>
              </w:tc>
              <w:tc>
                <w:tcPr>
                  <w:tcW w:w="24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604C" w:rsidRDefault="0063031B">
                  <w:pPr>
                    <w:spacing w:after="0" w:line="240" w:lineRule="auto"/>
                    <w:jc w:val="center"/>
                    <w:rPr>
                      <w:color w:val="002060"/>
                      <w:sz w:val="20"/>
                      <w:szCs w:val="20"/>
                    </w:rPr>
                  </w:pPr>
                  <w:r>
                    <w:rPr>
                      <w:color w:val="002060"/>
                      <w:sz w:val="20"/>
                      <w:szCs w:val="20"/>
                    </w:rPr>
                    <w:t>21</w:t>
                  </w:r>
                </w:p>
              </w:tc>
            </w:tr>
            <w:tr w:rsidR="00C5604C">
              <w:tc>
                <w:tcPr>
                  <w:tcW w:w="2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604C" w:rsidRDefault="0063031B">
                  <w:pPr>
                    <w:spacing w:after="0" w:line="240" w:lineRule="auto"/>
                    <w:rPr>
                      <w:color w:val="002060"/>
                      <w:sz w:val="20"/>
                      <w:szCs w:val="20"/>
                    </w:rPr>
                  </w:pPr>
                  <w:r>
                    <w:rPr>
                      <w:color w:val="002060"/>
                      <w:sz w:val="20"/>
                      <w:szCs w:val="20"/>
                    </w:rPr>
                    <w:t>Αυτοτελής Μελέτη</w:t>
                  </w:r>
                </w:p>
              </w:tc>
              <w:tc>
                <w:tcPr>
                  <w:tcW w:w="24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604C" w:rsidRDefault="0063031B">
                  <w:pPr>
                    <w:spacing w:after="0" w:line="240" w:lineRule="auto"/>
                    <w:jc w:val="center"/>
                    <w:rPr>
                      <w:color w:val="002060"/>
                      <w:sz w:val="20"/>
                      <w:szCs w:val="20"/>
                    </w:rPr>
                  </w:pPr>
                  <w:r>
                    <w:rPr>
                      <w:color w:val="002060"/>
                      <w:sz w:val="20"/>
                      <w:szCs w:val="20"/>
                    </w:rPr>
                    <w:t>39</w:t>
                  </w:r>
                </w:p>
              </w:tc>
            </w:tr>
            <w:tr w:rsidR="00C5604C">
              <w:tc>
                <w:tcPr>
                  <w:tcW w:w="2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604C" w:rsidRDefault="00C5604C">
                  <w:pPr>
                    <w:spacing w:after="0" w:line="240" w:lineRule="auto"/>
                    <w:rPr>
                      <w:i/>
                      <w:color w:val="002060"/>
                      <w:sz w:val="16"/>
                      <w:szCs w:val="16"/>
                    </w:rPr>
                  </w:pPr>
                </w:p>
              </w:tc>
              <w:tc>
                <w:tcPr>
                  <w:tcW w:w="24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604C" w:rsidRDefault="00C5604C">
                  <w:pPr>
                    <w:spacing w:after="0" w:line="240" w:lineRule="auto"/>
                    <w:jc w:val="center"/>
                    <w:rPr>
                      <w:color w:val="002060"/>
                      <w:sz w:val="20"/>
                      <w:szCs w:val="20"/>
                    </w:rPr>
                  </w:pPr>
                </w:p>
              </w:tc>
            </w:tr>
            <w:tr w:rsidR="00C5604C">
              <w:tc>
                <w:tcPr>
                  <w:tcW w:w="2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604C" w:rsidRDefault="00C5604C">
                  <w:pPr>
                    <w:spacing w:after="0" w:line="240" w:lineRule="auto"/>
                    <w:rPr>
                      <w:i/>
                      <w:color w:val="002060"/>
                      <w:sz w:val="16"/>
                      <w:szCs w:val="16"/>
                    </w:rPr>
                  </w:pPr>
                </w:p>
              </w:tc>
              <w:tc>
                <w:tcPr>
                  <w:tcW w:w="24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604C" w:rsidRDefault="00C5604C">
                  <w:pPr>
                    <w:spacing w:after="0" w:line="240" w:lineRule="auto"/>
                    <w:jc w:val="center"/>
                    <w:rPr>
                      <w:color w:val="002060"/>
                      <w:sz w:val="20"/>
                      <w:szCs w:val="20"/>
                    </w:rPr>
                  </w:pPr>
                </w:p>
              </w:tc>
            </w:tr>
            <w:tr w:rsidR="00C5604C">
              <w:tc>
                <w:tcPr>
                  <w:tcW w:w="2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604C" w:rsidRDefault="00C5604C">
                  <w:pPr>
                    <w:spacing w:after="0" w:line="240" w:lineRule="auto"/>
                    <w:rPr>
                      <w:i/>
                      <w:color w:val="002060"/>
                      <w:sz w:val="16"/>
                      <w:szCs w:val="16"/>
                    </w:rPr>
                  </w:pPr>
                </w:p>
              </w:tc>
              <w:tc>
                <w:tcPr>
                  <w:tcW w:w="24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604C" w:rsidRDefault="00C5604C">
                  <w:pPr>
                    <w:spacing w:after="0" w:line="240" w:lineRule="auto"/>
                    <w:rPr>
                      <w:i/>
                      <w:color w:val="002060"/>
                      <w:sz w:val="16"/>
                      <w:szCs w:val="16"/>
                    </w:rPr>
                  </w:pPr>
                </w:p>
              </w:tc>
            </w:tr>
            <w:tr w:rsidR="00C5604C">
              <w:tc>
                <w:tcPr>
                  <w:tcW w:w="2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604C" w:rsidRDefault="00C5604C">
                  <w:pPr>
                    <w:spacing w:after="0" w:line="240" w:lineRule="auto"/>
                    <w:rPr>
                      <w:i/>
                      <w:color w:val="002060"/>
                      <w:sz w:val="16"/>
                      <w:szCs w:val="16"/>
                    </w:rPr>
                  </w:pPr>
                </w:p>
              </w:tc>
              <w:tc>
                <w:tcPr>
                  <w:tcW w:w="24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604C" w:rsidRDefault="00C5604C">
                  <w:pPr>
                    <w:spacing w:after="0" w:line="240" w:lineRule="auto"/>
                    <w:rPr>
                      <w:i/>
                      <w:color w:val="002060"/>
                      <w:sz w:val="16"/>
                      <w:szCs w:val="16"/>
                    </w:rPr>
                  </w:pPr>
                </w:p>
              </w:tc>
            </w:tr>
            <w:tr w:rsidR="00C5604C">
              <w:tc>
                <w:tcPr>
                  <w:tcW w:w="2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604C" w:rsidRDefault="00C5604C">
                  <w:pPr>
                    <w:spacing w:after="0" w:line="240" w:lineRule="auto"/>
                    <w:rPr>
                      <w:i/>
                      <w:color w:val="002060"/>
                      <w:sz w:val="16"/>
                      <w:szCs w:val="16"/>
                    </w:rPr>
                  </w:pPr>
                </w:p>
              </w:tc>
              <w:tc>
                <w:tcPr>
                  <w:tcW w:w="24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604C" w:rsidRDefault="00C5604C">
                  <w:pPr>
                    <w:spacing w:after="0" w:line="240" w:lineRule="auto"/>
                    <w:rPr>
                      <w:i/>
                      <w:color w:val="002060"/>
                      <w:sz w:val="16"/>
                      <w:szCs w:val="16"/>
                    </w:rPr>
                  </w:pPr>
                </w:p>
              </w:tc>
            </w:tr>
            <w:tr w:rsidR="00C5604C">
              <w:tc>
                <w:tcPr>
                  <w:tcW w:w="2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604C" w:rsidRDefault="00C5604C">
                  <w:pPr>
                    <w:spacing w:after="0" w:line="240" w:lineRule="auto"/>
                    <w:rPr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4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604C" w:rsidRDefault="00C5604C">
                  <w:pPr>
                    <w:spacing w:after="0" w:line="240" w:lineRule="auto"/>
                    <w:jc w:val="center"/>
                    <w:rPr>
                      <w:color w:val="002060"/>
                      <w:sz w:val="20"/>
                      <w:szCs w:val="20"/>
                    </w:rPr>
                  </w:pPr>
                </w:p>
              </w:tc>
            </w:tr>
            <w:tr w:rsidR="00C5604C">
              <w:tc>
                <w:tcPr>
                  <w:tcW w:w="2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604C" w:rsidRDefault="0063031B">
                  <w:pPr>
                    <w:spacing w:after="0" w:line="240" w:lineRule="auto"/>
                    <w:rPr>
                      <w:b/>
                      <w:i/>
                      <w:color w:val="002060"/>
                      <w:sz w:val="20"/>
                      <w:szCs w:val="20"/>
                    </w:rPr>
                  </w:pPr>
                  <w:r>
                    <w:rPr>
                      <w:b/>
                      <w:i/>
                      <w:color w:val="002060"/>
                      <w:sz w:val="20"/>
                      <w:szCs w:val="20"/>
                    </w:rPr>
                    <w:t>Σύνολο Μαθήματος</w:t>
                  </w:r>
                </w:p>
                <w:p w:rsidR="00C5604C" w:rsidRDefault="0063031B">
                  <w:pPr>
                    <w:spacing w:after="0" w:line="240" w:lineRule="auto"/>
                    <w:rPr>
                      <w:b/>
                      <w:i/>
                      <w:color w:val="002060"/>
                      <w:sz w:val="20"/>
                      <w:szCs w:val="20"/>
                    </w:rPr>
                  </w:pPr>
                  <w:r>
                    <w:rPr>
                      <w:b/>
                      <w:i/>
                      <w:color w:val="002060"/>
                      <w:sz w:val="20"/>
                      <w:szCs w:val="20"/>
                    </w:rPr>
                    <w:t>(25 ώρες φόρτου εργασίας ανά πιστωτική μονάδα)</w:t>
                  </w:r>
                </w:p>
              </w:tc>
              <w:tc>
                <w:tcPr>
                  <w:tcW w:w="24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5604C" w:rsidRDefault="0063031B">
                  <w:pPr>
                    <w:spacing w:after="0" w:line="240" w:lineRule="auto"/>
                    <w:jc w:val="center"/>
                    <w:rPr>
                      <w:b/>
                      <w:i/>
                      <w:color w:val="002060"/>
                      <w:sz w:val="20"/>
                      <w:szCs w:val="20"/>
                    </w:rPr>
                  </w:pPr>
                  <w:r>
                    <w:rPr>
                      <w:b/>
                      <w:i/>
                      <w:color w:val="002060"/>
                      <w:sz w:val="20"/>
                      <w:szCs w:val="20"/>
                    </w:rPr>
                    <w:t>125</w:t>
                  </w:r>
                </w:p>
              </w:tc>
            </w:tr>
          </w:tbl>
          <w:p w:rsidR="00C5604C" w:rsidRDefault="00C5604C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</w:tc>
      </w:tr>
      <w:tr w:rsidR="00C5604C">
        <w:tc>
          <w:tcPr>
            <w:tcW w:w="3306" w:type="dxa"/>
          </w:tcPr>
          <w:p w:rsidR="00C5604C" w:rsidRDefault="0063031B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ΑΞΙΟΛΟΓΗΣΗ ΦΟΙΤΗΤΩΝ </w:t>
            </w:r>
          </w:p>
          <w:p w:rsidR="00C5604C" w:rsidRDefault="0063031B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Περιγραφή της διαδικασίας αξιολόγησης</w:t>
            </w:r>
          </w:p>
          <w:p w:rsidR="00C5604C" w:rsidRDefault="00C5604C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</w:p>
          <w:p w:rsidR="00C5604C" w:rsidRDefault="0063031B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Γλώσσα Αξιολόγησης, Μέθοδοι αξιολόγησης, Διαμορφωτική  ή Συμπερασματική, Δοκιμασία Πολλαπλής Επιλογής, Ερωτήσεις Σύντομης Απάντησης, Ερωτήσεις Ανάπτυξης Δοκιμίων, Επίλυση Προβλημάτων, Γραπτή Εργασία, Έκθεση / Αναφορά, Προφορική Εξέταση, Δημόσια Παρουσίαση,</w:t>
            </w:r>
            <w:r>
              <w:rPr>
                <w:i/>
                <w:sz w:val="16"/>
                <w:szCs w:val="16"/>
              </w:rPr>
              <w:t xml:space="preserve"> Εργαστηριακή Εργασία, Κλινική Εξέταση Ασθενούς, Καλλιτεχνική Ερμηνεία, Άλλη / Άλλες</w:t>
            </w:r>
          </w:p>
          <w:p w:rsidR="00C5604C" w:rsidRDefault="00C5604C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</w:p>
          <w:p w:rsidR="00C5604C" w:rsidRDefault="0063031B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Αναφέρονται  ρητά προσδιορισμένα κριτήρια αξιολόγησης και εάν και που είναι προσβάσιμα από τους φοιτητές.</w:t>
            </w:r>
          </w:p>
        </w:tc>
        <w:tc>
          <w:tcPr>
            <w:tcW w:w="5166" w:type="dxa"/>
          </w:tcPr>
          <w:p w:rsidR="00C5604C" w:rsidRDefault="00C5604C">
            <w:pPr>
              <w:spacing w:after="0" w:line="240" w:lineRule="auto"/>
              <w:rPr>
                <w:color w:val="002060"/>
              </w:rPr>
            </w:pPr>
          </w:p>
          <w:p w:rsidR="00C5604C" w:rsidRDefault="0063031B">
            <w:pPr>
              <w:spacing w:after="0" w:line="240" w:lineRule="auto"/>
              <w:rPr>
                <w:color w:val="002060"/>
              </w:rPr>
            </w:pPr>
            <w:r>
              <w:rPr>
                <w:color w:val="002060"/>
              </w:rPr>
              <w:t>Ι. Δύο γραπτές Διαμορφωτικές εξετάσεις ή/και μια Συμπερασματική εξέταση (60%) που περιλαμβάνει ερωτήσεις σύντομης απάντησης και ερωτήσεις ανάπτυξης δοκιμίων</w:t>
            </w:r>
          </w:p>
          <w:p w:rsidR="00C5604C" w:rsidRDefault="00C5604C">
            <w:pPr>
              <w:spacing w:after="0" w:line="240" w:lineRule="auto"/>
              <w:ind w:left="267" w:hanging="267"/>
              <w:rPr>
                <w:color w:val="002060"/>
              </w:rPr>
            </w:pPr>
          </w:p>
          <w:p w:rsidR="00C5604C" w:rsidRDefault="0063031B">
            <w:pPr>
              <w:spacing w:after="0" w:line="240" w:lineRule="auto"/>
              <w:rPr>
                <w:color w:val="002060"/>
              </w:rPr>
            </w:pPr>
            <w:r>
              <w:rPr>
                <w:color w:val="002060"/>
              </w:rPr>
              <w:t>ΙΙ. Δημόσια Παρουσίαση Ομαδικής Εργασίας και Γραπτή Εργασία (40%)</w:t>
            </w:r>
          </w:p>
          <w:p w:rsidR="00C5604C" w:rsidRDefault="00C5604C">
            <w:pPr>
              <w:spacing w:after="0" w:line="240" w:lineRule="auto"/>
              <w:rPr>
                <w:color w:val="002060"/>
              </w:rPr>
            </w:pPr>
          </w:p>
        </w:tc>
      </w:tr>
    </w:tbl>
    <w:p w:rsidR="00C5604C" w:rsidRDefault="0063031B">
      <w:pPr>
        <w:widowControl w:val="0"/>
        <w:numPr>
          <w:ilvl w:val="0"/>
          <w:numId w:val="3"/>
        </w:numPr>
        <w:spacing w:before="240" w:after="0" w:line="240" w:lineRule="auto"/>
        <w:ind w:left="357" w:hanging="357"/>
        <w:rPr>
          <w:b/>
          <w:color w:val="000000"/>
        </w:rPr>
      </w:pPr>
      <w:r>
        <w:rPr>
          <w:b/>
          <w:color w:val="000000"/>
        </w:rPr>
        <w:t>ΣΥΝΙΣΤΩΜΕΝΗ-ΒΙΒΛΙΟΓΡΑΦΙΑ</w:t>
      </w:r>
    </w:p>
    <w:tbl>
      <w:tblPr>
        <w:tblStyle w:val="a4"/>
        <w:tblW w:w="8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72"/>
      </w:tblGrid>
      <w:tr w:rsidR="00C5604C">
        <w:tc>
          <w:tcPr>
            <w:tcW w:w="8472" w:type="dxa"/>
          </w:tcPr>
          <w:p w:rsidR="00C5604C" w:rsidRDefault="0063031B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-Προτ</w:t>
            </w:r>
            <w:r>
              <w:rPr>
                <w:i/>
                <w:sz w:val="16"/>
                <w:szCs w:val="16"/>
              </w:rPr>
              <w:t>εινόμενη Βιβλιογραφία :</w:t>
            </w:r>
          </w:p>
          <w:p w:rsidR="00C5604C" w:rsidRDefault="0063031B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-Συναφή επιστημονικά περιοδικά:</w:t>
            </w:r>
          </w:p>
          <w:p w:rsidR="00C5604C" w:rsidRDefault="0063031B">
            <w:pPr>
              <w:spacing w:after="0" w:line="240" w:lineRule="auto"/>
              <w:jc w:val="both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Δερβίσης, Σ. (1998) Οι μαθητές μιας τάξης ως κοινωνική ομάδα και η ομαδοκεντρική διδασκαλία, Αθήνα, Gutenberg</w:t>
            </w:r>
          </w:p>
          <w:p w:rsidR="00C5604C" w:rsidRDefault="0063031B">
            <w:pPr>
              <w:spacing w:after="0" w:line="240" w:lineRule="auto"/>
              <w:jc w:val="both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Κατερέλος, Γ. (1999) Θεωρία και πράξη στην εκπαιδευτική σχέση: Κοινωνιοψυχολογική δυναμική της εκπαιδευτικής πρακτικής, Αθήνα, Ελληνικά Γράμματα.</w:t>
            </w:r>
          </w:p>
          <w:p w:rsidR="00C5604C" w:rsidRDefault="0063031B">
            <w:pPr>
              <w:spacing w:after="0" w:line="240" w:lineRule="auto"/>
              <w:jc w:val="both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Καψάλης, Α. και Νήμα, Ε. (2015) Σύγχρονη διδακτική, Κυριακίδης, Αθήνα</w:t>
            </w:r>
          </w:p>
          <w:p w:rsidR="00C5604C" w:rsidRDefault="0063031B">
            <w:pPr>
              <w:spacing w:after="0" w:line="240" w:lineRule="auto"/>
              <w:jc w:val="both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Κιούσης, Γ. (2018) Διδακτική γεωργικών ε</w:t>
            </w:r>
            <w:r>
              <w:rPr>
                <w:color w:val="002060"/>
                <w:sz w:val="20"/>
                <w:szCs w:val="20"/>
              </w:rPr>
              <w:t>πιστημών, Αθήνα, Έμβρυο.</w:t>
            </w:r>
          </w:p>
          <w:p w:rsidR="00C5604C" w:rsidRDefault="0063031B">
            <w:pPr>
              <w:spacing w:after="0" w:line="240" w:lineRule="auto"/>
              <w:jc w:val="both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Κοσσυβάκη, Φ. (1998) Κριτική επικοινωνιακή διδασκαλία: Κριτική προσέγγιση της διδακτικής πράξης, Αθήνα, Gutenberg</w:t>
            </w:r>
          </w:p>
          <w:p w:rsidR="00C5604C" w:rsidRDefault="0063031B">
            <w:pPr>
              <w:spacing w:after="0" w:line="240" w:lineRule="auto"/>
              <w:jc w:val="both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Ματσαγγούρας, Η. (1995) Η εξέλιξη της διδακτικής: Επιστημολογική θεώρηση, Αθήνα, Gutenberg</w:t>
            </w:r>
          </w:p>
          <w:p w:rsidR="00C5604C" w:rsidRDefault="0063031B">
            <w:pPr>
              <w:spacing w:after="0" w:line="240" w:lineRule="auto"/>
              <w:jc w:val="both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Ματσαγγούρας, Η. (1998) Θε</w:t>
            </w:r>
            <w:r>
              <w:rPr>
                <w:color w:val="002060"/>
                <w:sz w:val="20"/>
                <w:szCs w:val="20"/>
              </w:rPr>
              <w:t>ωρία και πράξη της διδασκαλίας: Θεωρία της διδασκαλίας (Η προσωπική θεωρία ως πλαίσιο στοχαστικο-κριτικής ανάλυσης), Αθήνα, Gutenberg</w:t>
            </w:r>
          </w:p>
          <w:p w:rsidR="00C5604C" w:rsidRDefault="0063031B">
            <w:pPr>
              <w:spacing w:after="0" w:line="240" w:lineRule="auto"/>
              <w:jc w:val="both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Ματσαγγούρας, Η. (1999) Θεωρία και πράξη της διδασκαλίας: Η σχολική τάξη (χώρος, ομάδα, πειθαρχία, μέθοδος), Αθήνα: Εκδ. Γ</w:t>
            </w:r>
            <w:r>
              <w:rPr>
                <w:color w:val="002060"/>
                <w:sz w:val="20"/>
                <w:szCs w:val="20"/>
              </w:rPr>
              <w:t>ρηγόρη</w:t>
            </w:r>
          </w:p>
          <w:p w:rsidR="00C5604C" w:rsidRDefault="0063031B">
            <w:pPr>
              <w:spacing w:after="0" w:line="240" w:lineRule="auto"/>
              <w:jc w:val="both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Ματσαγγούρας, Η. (2008) Ομαδοσυνεργατική διδασκαλία και μάθηση, Αθήνα: Εκδ. Γρηγόρη</w:t>
            </w:r>
          </w:p>
          <w:p w:rsidR="00C5604C" w:rsidRDefault="0063031B">
            <w:pPr>
              <w:spacing w:after="0" w:line="240" w:lineRule="auto"/>
              <w:jc w:val="both"/>
              <w:rPr>
                <w:color w:val="002060"/>
                <w:sz w:val="20"/>
                <w:szCs w:val="20"/>
              </w:rPr>
            </w:pPr>
            <w:bookmarkStart w:id="1" w:name="_heading=h.gjdgxs" w:colFirst="0" w:colLast="0"/>
            <w:bookmarkEnd w:id="1"/>
            <w:r>
              <w:rPr>
                <w:color w:val="002060"/>
                <w:sz w:val="20"/>
                <w:szCs w:val="20"/>
              </w:rPr>
              <w:t>Ματσαγγούρας, Η. (2009) Εισαγωγή στις επιστήμες της παιδαγωγικής: Εναλλακτικές προσεγγίσεις, διδακτικές προεκτάσεις, Αθήνα, Gutenberg.</w:t>
            </w:r>
          </w:p>
          <w:p w:rsidR="00C5604C" w:rsidRDefault="0063031B">
            <w:pPr>
              <w:spacing w:after="0" w:line="240" w:lineRule="auto"/>
              <w:jc w:val="both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Ματσαγγούρας, Η. (2012) Η διαθ</w:t>
            </w:r>
            <w:r>
              <w:rPr>
                <w:color w:val="002060"/>
                <w:sz w:val="20"/>
                <w:szCs w:val="20"/>
              </w:rPr>
              <w:t>εματικότητα στη σχολική γνώση, Αθήνα: Εκδ. Γρηγόρη</w:t>
            </w:r>
          </w:p>
          <w:p w:rsidR="00C5604C" w:rsidRDefault="0063031B">
            <w:pPr>
              <w:spacing w:after="0" w:line="240" w:lineRule="auto"/>
              <w:jc w:val="both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Παπαδάκη-Κλαυδιανού, Α. (2009) Γεωργική Εκπαίδευση, Εκδ. Γράφημα, Θεσ/νικη.</w:t>
            </w:r>
          </w:p>
          <w:p w:rsidR="00C5604C" w:rsidRDefault="0063031B">
            <w:pPr>
              <w:spacing w:after="0" w:line="240" w:lineRule="auto"/>
              <w:jc w:val="both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Πετρουλάκης, Ν. (1992) Προγράμματα, εκπαιδευτικοί στόχοι, μεθοδολογία, Αθήνα: Εκδ. Γρηγόρη</w:t>
            </w:r>
          </w:p>
          <w:p w:rsidR="00C5604C" w:rsidRDefault="0063031B">
            <w:pPr>
              <w:spacing w:after="0" w:line="240" w:lineRule="auto"/>
              <w:jc w:val="both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Πηγιάκη, Π. (2003) Προετοιμασία, σχεδι</w:t>
            </w:r>
            <w:r>
              <w:rPr>
                <w:color w:val="002060"/>
                <w:sz w:val="20"/>
                <w:szCs w:val="20"/>
              </w:rPr>
              <w:t>ασμός και αξιολόγηση της διδασκαλίας: Διδακτική μεθοδολογία, Αθήνα: Εκδ. Γρηγόρη</w:t>
            </w:r>
          </w:p>
          <w:p w:rsidR="00C5604C" w:rsidRDefault="0063031B">
            <w:pPr>
              <w:spacing w:after="0" w:line="240" w:lineRule="auto"/>
              <w:jc w:val="both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Τριλιανός, Θ. (1991 και 1992) Μεθοδολογία της διδασκαλίας (Ι και ΙΙ), Αθήνα, Αφοι Τολίδη</w:t>
            </w:r>
          </w:p>
          <w:p w:rsidR="00C5604C" w:rsidRDefault="0063031B">
            <w:pPr>
              <w:spacing w:after="0" w:line="240" w:lineRule="auto"/>
              <w:jc w:val="both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lastRenderedPageBreak/>
              <w:t>Φλουρής, Γ. (2003) Η αρχιτεκτονική της διδασκαλίας και η διαδικασία της μάθησης, Αθήνα</w:t>
            </w:r>
            <w:r>
              <w:rPr>
                <w:color w:val="002060"/>
                <w:sz w:val="20"/>
                <w:szCs w:val="20"/>
              </w:rPr>
              <w:t>: Εκδ. Γρηγόρη</w:t>
            </w:r>
          </w:p>
          <w:p w:rsidR="00C5604C" w:rsidRDefault="0063031B">
            <w:pPr>
              <w:spacing w:after="0" w:line="240" w:lineRule="auto"/>
              <w:jc w:val="both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Φράγκος, Χ. (1984) Ψυχοπαιδαγωγική, Αθήνα, Gutenberg</w:t>
            </w:r>
          </w:p>
          <w:p w:rsidR="00C5604C" w:rsidRDefault="0063031B">
            <w:pPr>
              <w:spacing w:after="0" w:line="240" w:lineRule="auto"/>
              <w:jc w:val="both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Talbert, B. A., Vaughn, R., Croom D. B. and J. S. Lee (2007) Foundations of Agricultural Education, Danville, ILL., PEP Books.</w:t>
            </w:r>
          </w:p>
          <w:p w:rsidR="00C5604C" w:rsidRDefault="0063031B">
            <w:pPr>
              <w:spacing w:after="0" w:line="240" w:lineRule="auto"/>
              <w:jc w:val="both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The Journal of International Agricultural and Extension Educa</w:t>
            </w:r>
            <w:r>
              <w:rPr>
                <w:color w:val="002060"/>
                <w:sz w:val="20"/>
                <w:szCs w:val="20"/>
              </w:rPr>
              <w:t xml:space="preserve">tion </w:t>
            </w:r>
            <w:hyperlink r:id="rId7">
              <w:r>
                <w:rPr>
                  <w:color w:val="0000FF"/>
                  <w:sz w:val="20"/>
                  <w:szCs w:val="20"/>
                  <w:u w:val="single"/>
                </w:rPr>
                <w:t>https://www.aiaee.org/</w:t>
              </w:r>
            </w:hyperlink>
          </w:p>
          <w:p w:rsidR="00C5604C" w:rsidRDefault="0063031B">
            <w:pPr>
              <w:spacing w:after="0" w:line="240" w:lineRule="auto"/>
              <w:jc w:val="both"/>
            </w:pPr>
            <w:r>
              <w:rPr>
                <w:color w:val="002060"/>
                <w:sz w:val="20"/>
                <w:szCs w:val="20"/>
              </w:rPr>
              <w:t xml:space="preserve">The Journal of Agricultural Education &amp; Extension </w:t>
            </w:r>
            <w:hyperlink r:id="rId8">
              <w:r>
                <w:rPr>
                  <w:color w:val="0000FF"/>
                  <w:sz w:val="20"/>
                  <w:szCs w:val="20"/>
                  <w:u w:val="single"/>
                </w:rPr>
                <w:t>http://www.tandfonline.com/toc/raee20/current</w:t>
              </w:r>
            </w:hyperlink>
            <w:r>
              <w:t xml:space="preserve"> </w:t>
            </w:r>
          </w:p>
          <w:p w:rsidR="00C5604C" w:rsidRDefault="0063031B">
            <w:pPr>
              <w:spacing w:after="0" w:line="240" w:lineRule="auto"/>
              <w:jc w:val="both"/>
            </w:pPr>
            <w:r>
              <w:rPr>
                <w:color w:val="002060"/>
                <w:sz w:val="20"/>
                <w:szCs w:val="20"/>
              </w:rPr>
              <w:t>Proceedings of IFSA/Europe Group Symposia</w:t>
            </w:r>
            <w:r>
              <w:rPr>
                <w:sz w:val="20"/>
                <w:szCs w:val="20"/>
              </w:rPr>
              <w:t xml:space="preserve"> </w:t>
            </w:r>
            <w:hyperlink r:id="rId9">
              <w:r>
                <w:rPr>
                  <w:color w:val="0000FF"/>
                  <w:sz w:val="20"/>
                  <w:szCs w:val="20"/>
                  <w:u w:val="single"/>
                </w:rPr>
                <w:t>http://ifsa.boku.ac.at/cms/index.php?id=2</w:t>
              </w:r>
            </w:hyperlink>
          </w:p>
        </w:tc>
      </w:tr>
    </w:tbl>
    <w:p w:rsidR="00C5604C" w:rsidRDefault="00C5604C">
      <w:pPr>
        <w:spacing w:after="0" w:line="240" w:lineRule="auto"/>
        <w:jc w:val="both"/>
        <w:rPr>
          <w:rFonts w:ascii="Cambria" w:eastAsia="Cambria" w:hAnsi="Cambria" w:cs="Cambria"/>
          <w:sz w:val="20"/>
          <w:szCs w:val="20"/>
        </w:rPr>
      </w:pPr>
    </w:p>
    <w:p w:rsidR="00C5604C" w:rsidRDefault="00C5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5604C" w:rsidRDefault="00C5604C"/>
    <w:sectPr w:rsidR="00C5604C"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D2847"/>
    <w:multiLevelType w:val="multilevel"/>
    <w:tmpl w:val="CECE391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70326"/>
    <w:multiLevelType w:val="multilevel"/>
    <w:tmpl w:val="D7B6ED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B057A5F"/>
    <w:multiLevelType w:val="multilevel"/>
    <w:tmpl w:val="E550CED2"/>
    <w:lvl w:ilvl="0">
      <w:start w:val="9"/>
      <w:numFmt w:val="lowerRoman"/>
      <w:lvlText w:val="%1."/>
      <w:lvlJc w:val="left"/>
      <w:pPr>
        <w:ind w:left="1080" w:hanging="720"/>
      </w:pPr>
      <w:rPr>
        <w:color w:val="00206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84411E"/>
    <w:multiLevelType w:val="multilevel"/>
    <w:tmpl w:val="B0808B3A"/>
    <w:lvl w:ilvl="0">
      <w:start w:val="1"/>
      <w:numFmt w:val="bullet"/>
      <w:lvlText w:val="●"/>
      <w:lvlJc w:val="left"/>
      <w:pPr>
        <w:ind w:left="117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1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3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7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9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34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8E66A26"/>
    <w:multiLevelType w:val="multilevel"/>
    <w:tmpl w:val="0A7C957A"/>
    <w:lvl w:ilvl="0">
      <w:start w:val="1"/>
      <w:numFmt w:val="bullet"/>
      <w:lvlText w:val="●"/>
      <w:lvlJc w:val="left"/>
      <w:pPr>
        <w:ind w:left="117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1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3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7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9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34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04C"/>
    <w:rsid w:val="0063031B"/>
    <w:rsid w:val="00C5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99037ED9-5C3D-40E5-8237-492C8A943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1A0"/>
    <w:rPr>
      <w:lang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99"/>
    <w:rsid w:val="00050B8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1D341B"/>
    <w:pPr>
      <w:ind w:left="720"/>
      <w:contextualSpacing/>
    </w:pPr>
  </w:style>
  <w:style w:type="character" w:styleId="Hyperlink">
    <w:name w:val="Hyperlink"/>
    <w:uiPriority w:val="99"/>
    <w:rsid w:val="003C56EB"/>
    <w:rPr>
      <w:rFonts w:cs="Times New Roman"/>
      <w:color w:val="0000FF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ndfonline.com/toc/raee20/current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aiaee.or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ediasrv.aua.gr/eclass/courses/AOA173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ifsa.boku.ac.at/cms/index.php?id=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sxYFW9M/D+E7mIzA3HLAILUj5g==">AMUW2mVESD6vdtu0zAetG1sXGAb0tqy2sxjBzSbkiNl5ywWwyPwNxj/sBNAV5ou66AVFg+LqVmeOm04TQRuPbmtyBZpO08wSAFANSlA5EkHWX/Q/6Q5n8E4Vr0kI6kyUwROmSHaAqE7f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1543</Words>
  <Characters>8335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ipsil</dc:creator>
  <cp:lastModifiedBy>User</cp:lastModifiedBy>
  <cp:revision>2</cp:revision>
  <dcterms:created xsi:type="dcterms:W3CDTF">2026-02-09T17:00:00Z</dcterms:created>
  <dcterms:modified xsi:type="dcterms:W3CDTF">2026-02-09T17:00:00Z</dcterms:modified>
</cp:coreProperties>
</file>