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1C0" w:rsidRPr="00C20232" w:rsidRDefault="006151C0" w:rsidP="003809BC">
      <w:pPr>
        <w:spacing w:before="120" w:after="0"/>
        <w:jc w:val="center"/>
        <w:rPr>
          <w:rFonts w:ascii="Calibri" w:eastAsia="Times New Roman" w:hAnsi="Calibri" w:cs="Arial"/>
          <w:sz w:val="24"/>
          <w:szCs w:val="24"/>
          <w:lang w:val="en-US"/>
        </w:rPr>
      </w:pPr>
      <w:bookmarkStart w:id="0" w:name="_GoBack"/>
      <w:bookmarkEnd w:id="0"/>
      <w:r>
        <w:rPr>
          <w:rFonts w:ascii="Calibri" w:eastAsia="Times New Roman" w:hAnsi="Calibri" w:cs="Arial"/>
          <w:b/>
          <w:sz w:val="24"/>
          <w:szCs w:val="24"/>
        </w:rPr>
        <w:t>COURSE LAYOUT</w:t>
      </w:r>
    </w:p>
    <w:p w:rsidR="006151C0" w:rsidRPr="00050B81" w:rsidRDefault="006151C0" w:rsidP="006151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2"/>
        <w:gridCol w:w="1135"/>
        <w:gridCol w:w="1285"/>
        <w:gridCol w:w="1208"/>
        <w:gridCol w:w="345"/>
        <w:gridCol w:w="1221"/>
      </w:tblGrid>
      <w:tr w:rsidR="006151C0" w:rsidRPr="00AA2391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SCHOOL</w:t>
            </w:r>
          </w:p>
        </w:tc>
        <w:tc>
          <w:tcPr>
            <w:tcW w:w="5231" w:type="dxa"/>
            <w:gridSpan w:val="5"/>
          </w:tcPr>
          <w:p w:rsidR="006151C0" w:rsidRPr="00050B81" w:rsidRDefault="00AA2391" w:rsidP="003809BC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APPLIED ECONOMICS AND SOCIAL SCIENCES</w:t>
            </w:r>
          </w:p>
        </w:tc>
      </w:tr>
      <w:tr w:rsidR="006151C0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5231" w:type="dxa"/>
            <w:gridSpan w:val="5"/>
          </w:tcPr>
          <w:p w:rsidR="006151C0" w:rsidRPr="00AA4608" w:rsidRDefault="006151C0" w:rsidP="003809BC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AGRICULTURAL ECONOMICS &amp; RURAL DEVELOPMENT</w:t>
            </w:r>
          </w:p>
        </w:tc>
      </w:tr>
      <w:tr w:rsidR="006151C0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STUDY LEVEL</w:t>
            </w:r>
            <w:r w:rsidRPr="00050B81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31" w:type="dxa"/>
            <w:gridSpan w:val="5"/>
          </w:tcPr>
          <w:p w:rsidR="006151C0" w:rsidRPr="00050B81" w:rsidRDefault="006151C0" w:rsidP="003809BC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Arial"/>
                <w:i/>
                <w:sz w:val="18"/>
                <w:szCs w:val="18"/>
              </w:rPr>
              <w:t>Undergraduate</w:t>
            </w:r>
            <w:proofErr w:type="spellEnd"/>
          </w:p>
        </w:tc>
      </w:tr>
      <w:tr w:rsidR="006151C0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1A3F9B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1135" w:type="dxa"/>
          </w:tcPr>
          <w:p w:rsidR="006151C0" w:rsidRPr="001D341B" w:rsidRDefault="00AA2391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3160</w:t>
            </w:r>
          </w:p>
        </w:tc>
        <w:tc>
          <w:tcPr>
            <w:tcW w:w="2505" w:type="dxa"/>
            <w:gridSpan w:val="2"/>
            <w:shd w:val="clear" w:color="auto" w:fill="DDD9C3" w:themeFill="background2" w:themeFillShade="E6"/>
          </w:tcPr>
          <w:p w:rsidR="006151C0" w:rsidRPr="006151C0" w:rsidRDefault="006151C0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1591" w:type="dxa"/>
            <w:gridSpan w:val="2"/>
          </w:tcPr>
          <w:p w:rsidR="006151C0" w:rsidRPr="006151C0" w:rsidRDefault="006151C0" w:rsidP="006151C0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</w:rPr>
              <w:t>8</w:t>
            </w:r>
            <w:proofErr w:type="spellStart"/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vertAlign w:val="superscript"/>
                <w:lang w:val="en-US"/>
              </w:rPr>
              <w:t>th</w:t>
            </w:r>
            <w:proofErr w:type="spellEnd"/>
          </w:p>
        </w:tc>
      </w:tr>
      <w:tr w:rsidR="006151C0" w:rsidRPr="003B45BC" w:rsidTr="001A3F9B">
        <w:trPr>
          <w:trHeight w:val="375"/>
        </w:trPr>
        <w:tc>
          <w:tcPr>
            <w:tcW w:w="3205" w:type="dxa"/>
            <w:shd w:val="clear" w:color="auto" w:fill="DDD9C3" w:themeFill="background2" w:themeFillShade="E6"/>
            <w:vAlign w:val="center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5231" w:type="dxa"/>
            <w:gridSpan w:val="5"/>
            <w:vAlign w:val="center"/>
          </w:tcPr>
          <w:p w:rsidR="006151C0" w:rsidRPr="006151C0" w:rsidRDefault="006151C0" w:rsidP="001A3F9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APPLIED MICROECONOMETRICS</w:t>
            </w:r>
          </w:p>
        </w:tc>
      </w:tr>
      <w:tr w:rsidR="006151C0" w:rsidRPr="00050B81" w:rsidTr="001A3F9B">
        <w:trPr>
          <w:trHeight w:val="196"/>
        </w:trPr>
        <w:tc>
          <w:tcPr>
            <w:tcW w:w="5637" w:type="dxa"/>
            <w:gridSpan w:val="3"/>
            <w:shd w:val="clear" w:color="auto" w:fill="DDD9C3" w:themeFill="background2" w:themeFillShade="E6"/>
            <w:vAlign w:val="center"/>
          </w:tcPr>
          <w:p w:rsidR="006151C0" w:rsidRPr="00050B81" w:rsidRDefault="006151C0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INDEPENDENT TEACHING ACTIVITIES</w:t>
            </w:r>
          </w:p>
        </w:tc>
        <w:tc>
          <w:tcPr>
            <w:tcW w:w="1559" w:type="dxa"/>
            <w:gridSpan w:val="2"/>
            <w:shd w:val="clear" w:color="auto" w:fill="DDD9C3" w:themeFill="background2" w:themeFillShade="E6"/>
            <w:vAlign w:val="center"/>
          </w:tcPr>
          <w:p w:rsidR="006151C0" w:rsidRPr="00050B81" w:rsidRDefault="006151C0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WEEKLY TEACHING HOURS</w:t>
            </w:r>
          </w:p>
        </w:tc>
        <w:tc>
          <w:tcPr>
            <w:tcW w:w="1240" w:type="dxa"/>
            <w:shd w:val="clear" w:color="auto" w:fill="DDD9C3" w:themeFill="background2" w:themeFillShade="E6"/>
            <w:vAlign w:val="center"/>
          </w:tcPr>
          <w:p w:rsidR="006151C0" w:rsidRPr="00050B81" w:rsidRDefault="006151C0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ECTS</w:t>
            </w:r>
          </w:p>
        </w:tc>
      </w:tr>
      <w:tr w:rsidR="006151C0" w:rsidRPr="00050B81" w:rsidTr="00BF6D32">
        <w:trPr>
          <w:trHeight w:val="194"/>
        </w:trPr>
        <w:tc>
          <w:tcPr>
            <w:tcW w:w="5637" w:type="dxa"/>
            <w:gridSpan w:val="3"/>
          </w:tcPr>
          <w:p w:rsidR="006151C0" w:rsidRPr="00726337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  <w:r w:rsidRPr="00515A4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Lectures</w:t>
            </w:r>
          </w:p>
        </w:tc>
        <w:tc>
          <w:tcPr>
            <w:tcW w:w="1559" w:type="dxa"/>
            <w:gridSpan w:val="2"/>
          </w:tcPr>
          <w:p w:rsidR="006151C0" w:rsidRPr="00726337" w:rsidRDefault="00AA2391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</w:rPr>
              <w:t>5</w:t>
            </w:r>
          </w:p>
        </w:tc>
        <w:tc>
          <w:tcPr>
            <w:tcW w:w="1240" w:type="dxa"/>
          </w:tcPr>
          <w:p w:rsidR="006151C0" w:rsidRPr="00F840AB" w:rsidRDefault="006151C0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5</w:t>
            </w:r>
          </w:p>
        </w:tc>
      </w:tr>
      <w:tr w:rsidR="00050B81" w:rsidRPr="00050B81" w:rsidTr="00BF6D32">
        <w:trPr>
          <w:trHeight w:val="194"/>
        </w:trPr>
        <w:tc>
          <w:tcPr>
            <w:tcW w:w="5637" w:type="dxa"/>
            <w:gridSpan w:val="3"/>
          </w:tcPr>
          <w:p w:rsidR="00050B81" w:rsidRPr="00726337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50B81" w:rsidRPr="00726337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  <w:tc>
          <w:tcPr>
            <w:tcW w:w="1240" w:type="dxa"/>
          </w:tcPr>
          <w:p w:rsidR="00050B81" w:rsidRPr="00726337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</w:tr>
      <w:tr w:rsidR="00050B81" w:rsidRPr="00050B81" w:rsidTr="00BF6D32">
        <w:trPr>
          <w:trHeight w:val="194"/>
        </w:trPr>
        <w:tc>
          <w:tcPr>
            <w:tcW w:w="5637" w:type="dxa"/>
            <w:gridSpan w:val="3"/>
          </w:tcPr>
          <w:p w:rsidR="00050B81" w:rsidRPr="00726337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50B81" w:rsidRPr="00726337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  <w:tc>
          <w:tcPr>
            <w:tcW w:w="1240" w:type="dxa"/>
          </w:tcPr>
          <w:p w:rsidR="00050B81" w:rsidRPr="00726337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</w:tr>
      <w:tr w:rsidR="006151C0" w:rsidRPr="00050B81" w:rsidTr="001A3F9B">
        <w:trPr>
          <w:trHeight w:val="599"/>
        </w:trPr>
        <w:tc>
          <w:tcPr>
            <w:tcW w:w="3205" w:type="dxa"/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TYPE</w:t>
            </w:r>
          </w:p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:rsidR="006151C0" w:rsidRPr="006151C0" w:rsidRDefault="00906BD3" w:rsidP="006151C0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Scientific area</w:t>
            </w:r>
            <w:r w:rsidR="006151C0">
              <w:rPr>
                <w:rFonts w:ascii="Calibri" w:hAnsi="Calibri" w:cs="Arial"/>
                <w:color w:val="002060"/>
                <w:sz w:val="20"/>
                <w:szCs w:val="20"/>
              </w:rPr>
              <w:t xml:space="preserve">, </w:t>
            </w:r>
            <w:r w:rsidR="006151C0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Skill development</w:t>
            </w:r>
          </w:p>
        </w:tc>
      </w:tr>
      <w:tr w:rsidR="006151C0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PREREQUISITES</w:t>
            </w:r>
          </w:p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:rsidR="006151C0" w:rsidRPr="006151C0" w:rsidRDefault="006151C0" w:rsidP="006151C0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</w:p>
        </w:tc>
      </w:tr>
      <w:tr w:rsidR="006151C0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LANGUAGE</w:t>
            </w:r>
          </w:p>
        </w:tc>
        <w:tc>
          <w:tcPr>
            <w:tcW w:w="5231" w:type="dxa"/>
            <w:gridSpan w:val="5"/>
          </w:tcPr>
          <w:p w:rsidR="006151C0" w:rsidRPr="00515A4B" w:rsidRDefault="006151C0" w:rsidP="003809BC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Greek</w:t>
            </w:r>
          </w:p>
        </w:tc>
      </w:tr>
      <w:tr w:rsidR="006151C0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F77300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 xml:space="preserve">IS THE COURSE OFFERED for </w:t>
            </w:r>
            <w:r w:rsidRPr="00050B81"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>ERASMUS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 xml:space="preserve"> STUDENTS?</w:t>
            </w:r>
          </w:p>
        </w:tc>
        <w:tc>
          <w:tcPr>
            <w:tcW w:w="5231" w:type="dxa"/>
            <w:gridSpan w:val="5"/>
          </w:tcPr>
          <w:p w:rsidR="006151C0" w:rsidRPr="00515A4B" w:rsidRDefault="006151C0" w:rsidP="003809BC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No</w:t>
            </w:r>
          </w:p>
        </w:tc>
      </w:tr>
      <w:tr w:rsidR="006151C0" w:rsidRPr="00AA2391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WEB PAGE</w:t>
            </w:r>
          </w:p>
        </w:tc>
        <w:tc>
          <w:tcPr>
            <w:tcW w:w="5231" w:type="dxa"/>
            <w:gridSpan w:val="5"/>
          </w:tcPr>
          <w:p w:rsidR="006151C0" w:rsidRPr="00AA2391" w:rsidRDefault="00586B31" w:rsidP="003809BC">
            <w:pPr>
              <w:rPr>
                <w:rFonts w:ascii="Calibri" w:hAnsi="Calibri" w:cs="Arial"/>
                <w:color w:val="002060"/>
                <w:sz w:val="20"/>
                <w:szCs w:val="20"/>
                <w:lang w:val="en-GB"/>
              </w:rPr>
            </w:pPr>
            <w:hyperlink r:id="rId5" w:history="1">
              <w:r w:rsidR="00AA2391" w:rsidRPr="00083348">
                <w:rPr>
                  <w:rStyle w:val="Hyperlink"/>
                  <w:lang w:val="en-GB"/>
                </w:rPr>
                <w:t>https://mediasrv.aua.gr/eclass/courses/AOA141/</w:t>
              </w:r>
            </w:hyperlink>
          </w:p>
        </w:tc>
      </w:tr>
    </w:tbl>
    <w:p w:rsidR="006151C0" w:rsidRPr="006151C0" w:rsidRDefault="006151C0" w:rsidP="006151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 w:rsidRPr="006151C0">
        <w:rPr>
          <w:rFonts w:ascii="Calibri" w:eastAsia="Times New Roman" w:hAnsi="Calibri" w:cs="Arial"/>
          <w:b/>
          <w:color w:val="000000"/>
        </w:rPr>
        <w:t>LEARNING OUTCOMES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"/>
        <w:gridCol w:w="8454"/>
      </w:tblGrid>
      <w:tr w:rsidR="006151C0" w:rsidRPr="00050B81" w:rsidTr="001A3F9B">
        <w:tc>
          <w:tcPr>
            <w:tcW w:w="8472" w:type="dxa"/>
            <w:gridSpan w:val="2"/>
            <w:tcBorders>
              <w:bottom w:val="nil"/>
            </w:tcBorders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Learning</w:t>
            </w:r>
            <w:proofErr w:type="spellEnd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Outcomes</w:t>
            </w:r>
            <w:proofErr w:type="spellEnd"/>
          </w:p>
        </w:tc>
      </w:tr>
      <w:tr w:rsidR="001A3F9B" w:rsidRPr="009F2B58" w:rsidTr="00050B81">
        <w:tc>
          <w:tcPr>
            <w:tcW w:w="8472" w:type="dxa"/>
            <w:gridSpan w:val="2"/>
          </w:tcPr>
          <w:p w:rsidR="0020684A" w:rsidRPr="006151C0" w:rsidRDefault="006151C0" w:rsidP="0020684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This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course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="00FE701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extends on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knowledge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gained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in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the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course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of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Econometrics</w:t>
            </w:r>
            <w:r w:rsidR="0020684A"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In addition, theory is extended to non-linear models while at the same time these models are applied in real world practical problems. The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aim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of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the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course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is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to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apply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microeconometric</w:t>
            </w:r>
            <w:proofErr w:type="spellEnd"/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methods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of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analyzing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data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="00906BD3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with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econometric software</w:t>
            </w:r>
            <w:r w:rsidR="0020684A" w:rsidRPr="006151C0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.</w:t>
            </w:r>
          </w:p>
          <w:p w:rsidR="00B425BF" w:rsidRPr="006151C0" w:rsidRDefault="00B425BF" w:rsidP="001D341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</w:p>
          <w:p w:rsidR="0020684A" w:rsidRPr="00906BD3" w:rsidRDefault="006151C0" w:rsidP="00F91CA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More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specifically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the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course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aims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in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understanding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linear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and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non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-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linear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econometric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models</w:t>
            </w:r>
            <w:r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as well as apply all relevant hypothes</w:t>
            </w:r>
            <w:r w:rsidR="00FE701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e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s test</w:t>
            </w:r>
            <w:r w:rsidR="00FE701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s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with respect to these models.</w:t>
            </w:r>
            <w:r w:rsidR="00D94F8C" w:rsidRPr="006151C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="00F91CA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In</w:t>
            </w:r>
            <w:r w:rsidR="00F91CA6" w:rsidRPr="00F91CA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="00F91CA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addition, students will acquire skills of applied econometric analysis in order to be able to answer interesti</w:t>
            </w:r>
            <w:r w:rsidR="00906BD3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ng questions from microeconomic</w:t>
            </w:r>
            <w:r w:rsidR="00F91CA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. The</w:t>
            </w:r>
            <w:r w:rsidR="00F91CA6" w:rsidRPr="00F91CA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="00F91CA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purpose</w:t>
            </w:r>
            <w:r w:rsidR="00F91CA6" w:rsidRPr="00F91CA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="00F91CA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of</w:t>
            </w:r>
            <w:r w:rsidR="00F91CA6" w:rsidRPr="00F91CA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="00F91CA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the</w:t>
            </w:r>
            <w:r w:rsidR="00F91CA6" w:rsidRPr="00F91CA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="00F91CA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course</w:t>
            </w:r>
            <w:r w:rsidR="00F91CA6" w:rsidRPr="00F91CA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="00F91CA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will</w:t>
            </w:r>
            <w:r w:rsidR="00F91CA6" w:rsidRPr="00F91CA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="00F91CA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be</w:t>
            </w:r>
            <w:r w:rsidR="00F91CA6" w:rsidRPr="00F91CA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="00F91CA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fulfilled by applying </w:t>
            </w:r>
            <w:proofErr w:type="spellStart"/>
            <w:r w:rsidR="00F91CA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microeconometric</w:t>
            </w:r>
            <w:proofErr w:type="spellEnd"/>
            <w:r w:rsidR="00F91CA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analysis methods to real world data.</w:t>
            </w:r>
          </w:p>
          <w:p w:rsidR="0020684A" w:rsidRPr="00906BD3" w:rsidRDefault="0020684A" w:rsidP="003966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</w:p>
          <w:p w:rsidR="001D341B" w:rsidRPr="00275CDB" w:rsidRDefault="00F91CA6" w:rsidP="001D341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By</w:t>
            </w:r>
            <w:r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successfully</w:t>
            </w:r>
            <w:r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completing</w:t>
            </w:r>
            <w:r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this</w:t>
            </w:r>
            <w:r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course</w:t>
            </w:r>
            <w:r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the</w:t>
            </w:r>
            <w:r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student</w:t>
            </w:r>
            <w:r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will</w:t>
            </w:r>
            <w:r w:rsidR="001D341B"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:</w:t>
            </w:r>
          </w:p>
          <w:p w:rsidR="0020684A" w:rsidRPr="00275CDB" w:rsidRDefault="009F2B58" w:rsidP="0020684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ascii="Calibri" w:eastAsia="Times New Roman" w:hAnsi="Calibri" w:cs="Arial"/>
                <w:i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be</w:t>
            </w:r>
            <w:r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able</w:t>
            </w:r>
            <w:r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to u</w:t>
            </w:r>
            <w:r w:rsid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nderstand</w:t>
            </w:r>
            <w:r w:rsidR="00275CDB"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how</w:t>
            </w:r>
            <w:r w:rsidR="00275CDB"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the nature of the dependent variable dictates which </w:t>
            </w:r>
            <w:proofErr w:type="spellStart"/>
            <w:r w:rsid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microeconometric</w:t>
            </w:r>
            <w:proofErr w:type="spellEnd"/>
            <w:r w:rsid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model needs to be applied and when it is appropriate to use each model and hypothesis testing</w:t>
            </w:r>
          </w:p>
          <w:p w:rsidR="00A33000" w:rsidRPr="00275CDB" w:rsidRDefault="009F2B58" w:rsidP="00A33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ascii="Calibri" w:eastAsia="Times New Roman" w:hAnsi="Calibri" w:cs="Arial"/>
                <w:i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k</w:t>
            </w:r>
            <w:r w:rsid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now</w:t>
            </w:r>
            <w:r w:rsidR="00275CDB"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all</w:t>
            </w:r>
            <w:r w:rsidR="00275CDB"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core</w:t>
            </w:r>
            <w:r w:rsidR="00275CDB"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methods</w:t>
            </w:r>
            <w:r w:rsidR="00275CDB"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of</w:t>
            </w:r>
            <w:r w:rsidR="00275CDB"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doing</w:t>
            </w:r>
            <w:r w:rsidR="00275CDB"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econometric</w:t>
            </w:r>
            <w:r w:rsidR="00275CDB"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analysis</w:t>
            </w:r>
            <w:r w:rsidR="00275CDB"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with</w:t>
            </w:r>
            <w:r w:rsidR="00275CDB"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microeconomic data</w:t>
            </w:r>
          </w:p>
          <w:p w:rsidR="001A3F9B" w:rsidRPr="009F2B58" w:rsidRDefault="009F2B58" w:rsidP="00275C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ascii="Calibri" w:eastAsia="Times New Roman" w:hAnsi="Calibri" w:cs="Arial"/>
                <w:i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c</w:t>
            </w:r>
            <w:r w:rsid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onduct</w:t>
            </w:r>
            <w:r w:rsidR="00275CDB"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autonomous</w:t>
            </w:r>
            <w:r w:rsidR="00275CDB"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data</w:t>
            </w:r>
            <w:r w:rsidR="00275CDB"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analysis</w:t>
            </w:r>
            <w:r w:rsidR="00275CDB"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, </w:t>
            </w:r>
            <w:r w:rsid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interpret</w:t>
            </w:r>
            <w:r w:rsidR="00275CDB"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results</w:t>
            </w:r>
            <w:r w:rsidR="00275CDB"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and</w:t>
            </w:r>
            <w:r w:rsidR="00275CDB"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answer</w:t>
            </w:r>
            <w:r w:rsidR="00275CDB" w:rsidRP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="00275CD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microeconomic related problems</w:t>
            </w:r>
          </w:p>
          <w:p w:rsidR="009F2B58" w:rsidRPr="009F2B58" w:rsidRDefault="009F2B58" w:rsidP="00275C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ascii="Calibri" w:eastAsia="Times New Roman" w:hAnsi="Calibri" w:cs="Arial"/>
                <w:i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have developed necessary skills for continuing his/her studies at graduate level</w:t>
            </w:r>
          </w:p>
          <w:p w:rsidR="009F2B58" w:rsidRPr="009F2B58" w:rsidRDefault="009F2B58" w:rsidP="009F2B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ascii="Calibri" w:eastAsia="Times New Roman" w:hAnsi="Calibri" w:cs="Arial"/>
                <w:i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have</w:t>
            </w:r>
            <w:r w:rsidRPr="009F2B58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the</w:t>
            </w:r>
            <w:r w:rsidRPr="009F2B58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ability</w:t>
            </w:r>
            <w:r w:rsidRPr="009F2B58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to</w:t>
            </w:r>
            <w:r w:rsidRPr="009F2B58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analyze</w:t>
            </w:r>
            <w:r w:rsidRPr="009F2B58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and</w:t>
            </w:r>
            <w:r w:rsidRPr="009F2B58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interpret</w:t>
            </w:r>
            <w:r w:rsidRPr="009F2B58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data</w:t>
            </w:r>
            <w:r w:rsidRPr="009F2B58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by</w:t>
            </w:r>
            <w:r w:rsidRPr="009F2B58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using</w:t>
            </w:r>
            <w:r w:rsidRPr="009F2B58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microeconometric</w:t>
            </w:r>
            <w:proofErr w:type="spellEnd"/>
            <w:r w:rsidRPr="009F2B58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tools that can be used in making judgements about related socio-economic problems.</w:t>
            </w:r>
          </w:p>
        </w:tc>
      </w:tr>
      <w:tr w:rsidR="00050B81" w:rsidRPr="00050B81" w:rsidTr="001A3F9B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8454" w:type="dxa"/>
            <w:tcBorders>
              <w:bottom w:val="nil"/>
            </w:tcBorders>
            <w:shd w:val="clear" w:color="auto" w:fill="DDD9C3" w:themeFill="background2" w:themeFillShade="E6"/>
          </w:tcPr>
          <w:p w:rsidR="00050B81" w:rsidRPr="00275CDB" w:rsidRDefault="00275CDB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General competences</w:t>
            </w:r>
          </w:p>
        </w:tc>
      </w:tr>
      <w:tr w:rsidR="00050B81" w:rsidRPr="00AA2391" w:rsidTr="00B25922">
        <w:tc>
          <w:tcPr>
            <w:tcW w:w="8472" w:type="dxa"/>
            <w:gridSpan w:val="2"/>
            <w:tcBorders>
              <w:bottom w:val="single" w:sz="4" w:space="0" w:color="auto"/>
            </w:tcBorders>
          </w:tcPr>
          <w:p w:rsidR="0020684A" w:rsidRPr="00275CDB" w:rsidRDefault="00275CDB" w:rsidP="002068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Arial"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color w:val="002060"/>
                <w:lang w:val="en-US"/>
              </w:rPr>
              <w:t>Search</w:t>
            </w:r>
            <w:r w:rsidRPr="00275CDB">
              <w:rPr>
                <w:rFonts w:ascii="Calibri" w:eastAsia="Calibri" w:hAnsi="Calibri" w:cs="Times New Roman"/>
                <w:color w:val="002060"/>
                <w:lang w:val="en-US"/>
              </w:rPr>
              <w:t xml:space="preserve">, </w:t>
            </w:r>
            <w:r>
              <w:rPr>
                <w:rFonts w:ascii="Calibri" w:eastAsia="Calibri" w:hAnsi="Calibri" w:cs="Times New Roman"/>
                <w:color w:val="002060"/>
                <w:lang w:val="en-US"/>
              </w:rPr>
              <w:t>analyze</w:t>
            </w:r>
            <w:r w:rsidRPr="00275CDB">
              <w:rPr>
                <w:rFonts w:ascii="Calibri" w:eastAsia="Calibri" w:hAnsi="Calibri" w:cs="Times New Roman"/>
                <w:color w:val="002060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color w:val="002060"/>
                <w:lang w:val="en-US"/>
              </w:rPr>
              <w:t>and</w:t>
            </w:r>
            <w:r w:rsidRPr="00275CDB">
              <w:rPr>
                <w:rFonts w:ascii="Calibri" w:eastAsia="Calibri" w:hAnsi="Calibri" w:cs="Times New Roman"/>
                <w:color w:val="002060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color w:val="002060"/>
                <w:lang w:val="en-US"/>
              </w:rPr>
              <w:t>synthesize</w:t>
            </w:r>
            <w:r w:rsidRPr="00275CDB">
              <w:rPr>
                <w:rFonts w:ascii="Calibri" w:eastAsia="Calibri" w:hAnsi="Calibri" w:cs="Times New Roman"/>
                <w:color w:val="002060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color w:val="002060"/>
                <w:lang w:val="en-US"/>
              </w:rPr>
              <w:t>data</w:t>
            </w:r>
            <w:r w:rsidRPr="00275CDB">
              <w:rPr>
                <w:rFonts w:ascii="Calibri" w:eastAsia="Calibri" w:hAnsi="Calibri" w:cs="Times New Roman"/>
                <w:color w:val="002060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color w:val="002060"/>
                <w:lang w:val="en-US"/>
              </w:rPr>
              <w:t>and</w:t>
            </w:r>
            <w:r w:rsidRPr="00275CDB">
              <w:rPr>
                <w:rFonts w:ascii="Calibri" w:eastAsia="Calibri" w:hAnsi="Calibri" w:cs="Times New Roman"/>
                <w:color w:val="002060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color w:val="002060"/>
                <w:lang w:val="en-US"/>
              </w:rPr>
              <w:t>information</w:t>
            </w:r>
            <w:r w:rsidRPr="00275CDB">
              <w:rPr>
                <w:rFonts w:ascii="Calibri" w:eastAsia="Calibri" w:hAnsi="Calibri" w:cs="Times New Roman"/>
                <w:color w:val="002060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color w:val="002060"/>
                <w:lang w:val="en-US"/>
              </w:rPr>
              <w:t>by</w:t>
            </w:r>
            <w:r w:rsidRPr="00275CDB">
              <w:rPr>
                <w:rFonts w:ascii="Calibri" w:eastAsia="Calibri" w:hAnsi="Calibri" w:cs="Times New Roman"/>
                <w:color w:val="002060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color w:val="002060"/>
                <w:lang w:val="en-US"/>
              </w:rPr>
              <w:t>using</w:t>
            </w:r>
            <w:r w:rsidRPr="00275CDB">
              <w:rPr>
                <w:rFonts w:ascii="Calibri" w:eastAsia="Calibri" w:hAnsi="Calibri" w:cs="Times New Roman"/>
                <w:color w:val="002060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color w:val="002060"/>
                <w:lang w:val="en-US"/>
              </w:rPr>
              <w:t xml:space="preserve">appropriate software </w:t>
            </w:r>
          </w:p>
          <w:p w:rsidR="00906BD3" w:rsidRDefault="00906BD3" w:rsidP="00275CD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Times New Roman"/>
                <w:color w:val="002060"/>
                <w:lang w:val="en-US"/>
              </w:rPr>
            </w:pPr>
            <w:r>
              <w:rPr>
                <w:rFonts w:ascii="Calibri" w:eastAsia="Calibri" w:hAnsi="Calibri" w:cs="Times New Roman"/>
                <w:color w:val="002060"/>
                <w:lang w:val="en-US"/>
              </w:rPr>
              <w:t>Autonomous work</w:t>
            </w:r>
          </w:p>
          <w:p w:rsidR="00275CDB" w:rsidRPr="00275CDB" w:rsidRDefault="00275CDB" w:rsidP="00275CD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Times New Roman"/>
                <w:color w:val="002060"/>
                <w:lang w:val="en-US"/>
              </w:rPr>
            </w:pPr>
            <w:r w:rsidRPr="00275CDB">
              <w:rPr>
                <w:rFonts w:ascii="Calibri" w:eastAsia="Calibri" w:hAnsi="Calibri" w:cs="Times New Roman"/>
                <w:color w:val="002060"/>
                <w:lang w:val="en-US"/>
              </w:rPr>
              <w:t>Decision making</w:t>
            </w:r>
          </w:p>
          <w:p w:rsidR="00275CDB" w:rsidRPr="00275CDB" w:rsidRDefault="00275CDB" w:rsidP="00275CD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Times New Roman"/>
                <w:color w:val="002060"/>
                <w:lang w:val="en-US"/>
              </w:rPr>
            </w:pPr>
            <w:r w:rsidRPr="00275CDB">
              <w:rPr>
                <w:rFonts w:ascii="Calibri" w:eastAsia="Calibri" w:hAnsi="Calibri" w:cs="Times New Roman"/>
                <w:color w:val="002060"/>
                <w:lang w:val="en-US"/>
              </w:rPr>
              <w:t>Critique and self-critique</w:t>
            </w:r>
          </w:p>
          <w:p w:rsidR="00050B81" w:rsidRPr="00275CDB" w:rsidRDefault="00275CDB" w:rsidP="00275CDB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/>
              </w:rPr>
            </w:pPr>
            <w:r w:rsidRPr="00275CDB">
              <w:rPr>
                <w:rFonts w:ascii="Calibri" w:eastAsia="Calibri" w:hAnsi="Calibri" w:cs="Times New Roman"/>
                <w:color w:val="002060"/>
                <w:lang w:val="en-US"/>
              </w:rPr>
              <w:t>Advance of free thinking and reasoning</w:t>
            </w:r>
          </w:p>
        </w:tc>
      </w:tr>
    </w:tbl>
    <w:p w:rsidR="00050B81" w:rsidRPr="00050B81" w:rsidRDefault="00275CDB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>COURSE CONTENT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50B81" w:rsidRPr="00AA2391" w:rsidTr="00BF6D32">
        <w:tc>
          <w:tcPr>
            <w:tcW w:w="8472" w:type="dxa"/>
          </w:tcPr>
          <w:p w:rsidR="001D341B" w:rsidRPr="001D341B" w:rsidRDefault="001D341B" w:rsidP="001D341B">
            <w:pPr>
              <w:spacing w:after="0" w:line="240" w:lineRule="auto"/>
              <w:rPr>
                <w:iCs/>
                <w:color w:val="002060"/>
                <w:lang w:val="en-US"/>
              </w:rPr>
            </w:pPr>
          </w:p>
          <w:p w:rsidR="0020684A" w:rsidRPr="0020684A" w:rsidRDefault="008149C3" w:rsidP="0020684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lastRenderedPageBreak/>
              <w:t>Introduction in econometric software</w:t>
            </w:r>
          </w:p>
          <w:p w:rsidR="0020684A" w:rsidRPr="0020684A" w:rsidRDefault="005E094A" w:rsidP="0020684A">
            <w:pPr>
              <w:numPr>
                <w:ilvl w:val="1"/>
                <w:numId w:val="5"/>
              </w:numPr>
              <w:spacing w:after="0" w:line="240" w:lineRule="auto"/>
              <w:contextualSpacing/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New user and basic commands</w:t>
            </w:r>
          </w:p>
          <w:p w:rsidR="0020684A" w:rsidRPr="0020684A" w:rsidRDefault="008149C3" w:rsidP="0020684A">
            <w:pPr>
              <w:numPr>
                <w:ilvl w:val="1"/>
                <w:numId w:val="5"/>
              </w:numPr>
              <w:spacing w:after="0" w:line="240" w:lineRule="auto"/>
              <w:contextualSpacing/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Reading data and data management</w:t>
            </w:r>
          </w:p>
          <w:p w:rsidR="0020684A" w:rsidRPr="0020684A" w:rsidRDefault="005E094A" w:rsidP="0020684A">
            <w:pPr>
              <w:numPr>
                <w:ilvl w:val="1"/>
                <w:numId w:val="5"/>
              </w:numPr>
              <w:spacing w:after="0" w:line="240" w:lineRule="auto"/>
              <w:contextualSpacing/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Manipulating data and graphical depiction</w:t>
            </w:r>
          </w:p>
          <w:p w:rsidR="0020684A" w:rsidRPr="0020684A" w:rsidRDefault="005E094A" w:rsidP="0020684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OLS regression</w:t>
            </w:r>
          </w:p>
          <w:p w:rsidR="0020684A" w:rsidRPr="0020684A" w:rsidRDefault="005E094A" w:rsidP="0020684A">
            <w:pPr>
              <w:numPr>
                <w:ilvl w:val="1"/>
                <w:numId w:val="4"/>
              </w:numPr>
              <w:spacing w:after="0" w:line="240" w:lineRule="auto"/>
              <w:contextualSpacing/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Data description</w:t>
            </w:r>
          </w:p>
          <w:p w:rsidR="0020684A" w:rsidRPr="0020684A" w:rsidRDefault="005E094A" w:rsidP="0020684A">
            <w:pPr>
              <w:numPr>
                <w:ilvl w:val="1"/>
                <w:numId w:val="4"/>
              </w:numPr>
              <w:spacing w:after="0" w:line="240" w:lineRule="auto"/>
              <w:contextualSpacing/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Regression analysis</w:t>
            </w:r>
          </w:p>
          <w:p w:rsidR="0020684A" w:rsidRPr="0020684A" w:rsidRDefault="005E094A" w:rsidP="0020684A">
            <w:pPr>
              <w:numPr>
                <w:ilvl w:val="1"/>
                <w:numId w:val="4"/>
              </w:numPr>
              <w:spacing w:after="0" w:line="240" w:lineRule="auto"/>
              <w:contextualSpacing/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Model specification</w:t>
            </w:r>
          </w:p>
          <w:p w:rsidR="0020684A" w:rsidRPr="0020684A" w:rsidRDefault="005E094A" w:rsidP="0020684A">
            <w:pPr>
              <w:numPr>
                <w:ilvl w:val="1"/>
                <w:numId w:val="4"/>
              </w:numPr>
              <w:spacing w:after="0" w:line="240" w:lineRule="auto"/>
              <w:contextualSpacing/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Marginal changes and elasticities</w:t>
            </w:r>
          </w:p>
          <w:p w:rsidR="0020684A" w:rsidRPr="006C4731" w:rsidRDefault="002246F5" w:rsidP="0020684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iCs/>
                <w:color w:val="002060"/>
                <w:lang w:val="en-US"/>
              </w:rPr>
            </w:pPr>
            <w:r>
              <w:rPr>
                <w:iCs/>
                <w:color w:val="002060"/>
                <w:lang w:val="en-US"/>
              </w:rPr>
              <w:t xml:space="preserve">Models </w:t>
            </w:r>
            <w:r w:rsidR="006C4731">
              <w:rPr>
                <w:iCs/>
                <w:color w:val="002060"/>
                <w:lang w:val="en-US"/>
              </w:rPr>
              <w:t>for</w:t>
            </w:r>
            <w:r>
              <w:rPr>
                <w:iCs/>
                <w:color w:val="002060"/>
                <w:lang w:val="en-US"/>
              </w:rPr>
              <w:t xml:space="preserve"> binary dependent variables</w:t>
            </w:r>
          </w:p>
          <w:p w:rsidR="0020684A" w:rsidRPr="0020684A" w:rsidRDefault="002246F5" w:rsidP="0020684A">
            <w:pPr>
              <w:numPr>
                <w:ilvl w:val="1"/>
                <w:numId w:val="4"/>
              </w:numPr>
              <w:spacing w:after="0" w:line="240" w:lineRule="auto"/>
              <w:contextualSpacing/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The maximum likelihood method</w:t>
            </w:r>
          </w:p>
          <w:p w:rsidR="0020684A" w:rsidRPr="0020684A" w:rsidRDefault="002246F5" w:rsidP="0020684A">
            <w:pPr>
              <w:numPr>
                <w:ilvl w:val="1"/>
                <w:numId w:val="4"/>
              </w:numPr>
              <w:spacing w:after="0" w:line="240" w:lineRule="auto"/>
              <w:contextualSpacing/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The linear probability model</w:t>
            </w:r>
          </w:p>
          <w:p w:rsidR="002246F5" w:rsidRPr="002246F5" w:rsidRDefault="002246F5" w:rsidP="002246F5">
            <w:pPr>
              <w:numPr>
                <w:ilvl w:val="1"/>
                <w:numId w:val="4"/>
              </w:numPr>
              <w:spacing w:after="0" w:line="240" w:lineRule="auto"/>
              <w:contextualSpacing/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Non-</w:t>
            </w:r>
            <w:r w:rsidRPr="002246F5">
              <w:rPr>
                <w:iCs/>
                <w:color w:val="002060"/>
                <w:lang w:val="en-US"/>
              </w:rPr>
              <w:t>linear probability model</w:t>
            </w:r>
            <w:r>
              <w:rPr>
                <w:iCs/>
                <w:color w:val="002060"/>
                <w:lang w:val="en-US"/>
              </w:rPr>
              <w:t>s</w:t>
            </w:r>
          </w:p>
          <w:p w:rsidR="0020684A" w:rsidRPr="0020684A" w:rsidRDefault="002246F5" w:rsidP="0020684A">
            <w:pPr>
              <w:numPr>
                <w:ilvl w:val="1"/>
                <w:numId w:val="4"/>
              </w:numPr>
              <w:spacing w:after="0" w:line="240" w:lineRule="auto"/>
              <w:contextualSpacing/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The latent variable model</w:t>
            </w:r>
          </w:p>
          <w:p w:rsidR="0020684A" w:rsidRPr="0020684A" w:rsidRDefault="002246F5" w:rsidP="0020684A">
            <w:pPr>
              <w:numPr>
                <w:ilvl w:val="1"/>
                <w:numId w:val="4"/>
              </w:numPr>
              <w:spacing w:after="0" w:line="240" w:lineRule="auto"/>
              <w:contextualSpacing/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 xml:space="preserve">Estimating </w:t>
            </w:r>
            <w:proofErr w:type="spellStart"/>
            <w:r>
              <w:rPr>
                <w:iCs/>
                <w:color w:val="002060"/>
                <w:lang w:val="en-US"/>
              </w:rPr>
              <w:t>probit</w:t>
            </w:r>
            <w:proofErr w:type="spellEnd"/>
            <w:r>
              <w:rPr>
                <w:iCs/>
                <w:color w:val="002060"/>
                <w:lang w:val="en-US"/>
              </w:rPr>
              <w:t xml:space="preserve"> and logit models</w:t>
            </w:r>
          </w:p>
          <w:p w:rsidR="0020684A" w:rsidRPr="0020684A" w:rsidRDefault="002246F5" w:rsidP="0020684A">
            <w:pPr>
              <w:numPr>
                <w:ilvl w:val="1"/>
                <w:numId w:val="4"/>
              </w:numPr>
              <w:spacing w:after="0" w:line="240" w:lineRule="auto"/>
              <w:contextualSpacing/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Hypothesis testing</w:t>
            </w:r>
          </w:p>
          <w:p w:rsidR="0020684A" w:rsidRPr="0020684A" w:rsidRDefault="002246F5" w:rsidP="0020684A">
            <w:pPr>
              <w:numPr>
                <w:ilvl w:val="1"/>
                <w:numId w:val="4"/>
              </w:numPr>
              <w:spacing w:after="0" w:line="240" w:lineRule="auto"/>
              <w:contextualSpacing/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Model specification</w:t>
            </w:r>
          </w:p>
          <w:p w:rsidR="0020684A" w:rsidRPr="0020684A" w:rsidRDefault="002246F5" w:rsidP="0020684A">
            <w:pPr>
              <w:numPr>
                <w:ilvl w:val="1"/>
                <w:numId w:val="4"/>
              </w:numPr>
              <w:spacing w:after="0" w:line="240" w:lineRule="auto"/>
              <w:contextualSpacing/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Model fit</w:t>
            </w:r>
          </w:p>
          <w:p w:rsidR="0020684A" w:rsidRPr="0020684A" w:rsidRDefault="006C4731" w:rsidP="0020684A">
            <w:pPr>
              <w:numPr>
                <w:ilvl w:val="1"/>
                <w:numId w:val="4"/>
              </w:numPr>
              <w:spacing w:after="0" w:line="240" w:lineRule="auto"/>
              <w:contextualSpacing/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Predicted values and odds ratio</w:t>
            </w:r>
          </w:p>
          <w:p w:rsidR="0020684A" w:rsidRPr="006C4731" w:rsidRDefault="006C4731" w:rsidP="0020684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iCs/>
                <w:color w:val="002060"/>
                <w:lang w:val="en-US"/>
              </w:rPr>
              <w:t>Models for ordered dependent variables</w:t>
            </w:r>
          </w:p>
          <w:p w:rsidR="0020684A" w:rsidRPr="00E53803" w:rsidRDefault="006C4731" w:rsidP="00E53803">
            <w:pPr>
              <w:numPr>
                <w:ilvl w:val="1"/>
                <w:numId w:val="4"/>
              </w:numPr>
              <w:spacing w:after="0" w:line="240" w:lineRule="auto"/>
              <w:contextualSpacing/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The latent variable model</w:t>
            </w:r>
          </w:p>
          <w:p w:rsidR="006C4731" w:rsidRPr="006C4731" w:rsidRDefault="006C4731" w:rsidP="006C4731">
            <w:pPr>
              <w:numPr>
                <w:ilvl w:val="1"/>
                <w:numId w:val="4"/>
              </w:numPr>
              <w:spacing w:after="0" w:line="240" w:lineRule="auto"/>
              <w:contextualSpacing/>
              <w:rPr>
                <w:iCs/>
                <w:color w:val="002060"/>
                <w:lang w:val="en-US"/>
              </w:rPr>
            </w:pPr>
            <w:r w:rsidRPr="006C4731">
              <w:rPr>
                <w:iCs/>
                <w:color w:val="002060"/>
                <w:lang w:val="en-US"/>
              </w:rPr>
              <w:t xml:space="preserve">Estimating </w:t>
            </w:r>
            <w:r>
              <w:rPr>
                <w:iCs/>
                <w:color w:val="002060"/>
                <w:lang w:val="en-US"/>
              </w:rPr>
              <w:t xml:space="preserve">ordered </w:t>
            </w:r>
            <w:proofErr w:type="spellStart"/>
            <w:r w:rsidRPr="006C4731">
              <w:rPr>
                <w:iCs/>
                <w:color w:val="002060"/>
                <w:lang w:val="en-US"/>
              </w:rPr>
              <w:t>probit</w:t>
            </w:r>
            <w:proofErr w:type="spellEnd"/>
            <w:r w:rsidRPr="006C4731">
              <w:rPr>
                <w:iCs/>
                <w:color w:val="002060"/>
                <w:lang w:val="en-US"/>
              </w:rPr>
              <w:t xml:space="preserve"> and</w:t>
            </w:r>
            <w:r>
              <w:rPr>
                <w:iCs/>
                <w:color w:val="002060"/>
                <w:lang w:val="en-US"/>
              </w:rPr>
              <w:t xml:space="preserve"> ordered</w:t>
            </w:r>
            <w:r w:rsidRPr="006C4731">
              <w:rPr>
                <w:iCs/>
                <w:color w:val="002060"/>
                <w:lang w:val="en-US"/>
              </w:rPr>
              <w:t xml:space="preserve"> logit models</w:t>
            </w:r>
          </w:p>
          <w:p w:rsidR="006C4731" w:rsidRPr="006C4731" w:rsidRDefault="006C4731" w:rsidP="006C4731">
            <w:pPr>
              <w:numPr>
                <w:ilvl w:val="1"/>
                <w:numId w:val="4"/>
              </w:numPr>
              <w:spacing w:after="0" w:line="240" w:lineRule="auto"/>
              <w:contextualSpacing/>
              <w:rPr>
                <w:iCs/>
                <w:color w:val="002060"/>
              </w:rPr>
            </w:pPr>
            <w:r w:rsidRPr="006C4731">
              <w:rPr>
                <w:iCs/>
                <w:color w:val="002060"/>
                <w:lang w:val="en-US"/>
              </w:rPr>
              <w:t>Hypothesis testing</w:t>
            </w:r>
          </w:p>
          <w:p w:rsidR="006C4731" w:rsidRPr="006C4731" w:rsidRDefault="006C4731" w:rsidP="006C4731">
            <w:pPr>
              <w:numPr>
                <w:ilvl w:val="1"/>
                <w:numId w:val="4"/>
              </w:numPr>
              <w:spacing w:after="0" w:line="240" w:lineRule="auto"/>
              <w:contextualSpacing/>
              <w:rPr>
                <w:iCs/>
                <w:color w:val="002060"/>
              </w:rPr>
            </w:pPr>
            <w:r w:rsidRPr="006C4731">
              <w:rPr>
                <w:iCs/>
                <w:color w:val="002060"/>
                <w:lang w:val="en-US"/>
              </w:rPr>
              <w:t>Model specification</w:t>
            </w:r>
          </w:p>
          <w:p w:rsidR="006C4731" w:rsidRPr="006C4731" w:rsidRDefault="006C4731" w:rsidP="006C4731">
            <w:pPr>
              <w:numPr>
                <w:ilvl w:val="1"/>
                <w:numId w:val="4"/>
              </w:numPr>
              <w:spacing w:after="0" w:line="240" w:lineRule="auto"/>
              <w:contextualSpacing/>
              <w:rPr>
                <w:iCs/>
                <w:color w:val="002060"/>
              </w:rPr>
            </w:pPr>
            <w:r w:rsidRPr="006C4731">
              <w:rPr>
                <w:iCs/>
                <w:color w:val="002060"/>
                <w:lang w:val="en-US"/>
              </w:rPr>
              <w:t>Model fit</w:t>
            </w:r>
          </w:p>
          <w:p w:rsidR="006C4731" w:rsidRPr="006C4731" w:rsidRDefault="006C4731" w:rsidP="006C4731">
            <w:pPr>
              <w:numPr>
                <w:ilvl w:val="1"/>
                <w:numId w:val="4"/>
              </w:numPr>
              <w:spacing w:after="0" w:line="240" w:lineRule="auto"/>
              <w:contextualSpacing/>
              <w:rPr>
                <w:iCs/>
                <w:color w:val="002060"/>
              </w:rPr>
            </w:pPr>
            <w:r w:rsidRPr="006C4731">
              <w:rPr>
                <w:iCs/>
                <w:color w:val="002060"/>
                <w:lang w:val="en-US"/>
              </w:rPr>
              <w:t>Predicted values and odds ratio</w:t>
            </w:r>
          </w:p>
          <w:p w:rsidR="0020684A" w:rsidRPr="006C4731" w:rsidRDefault="006C4731" w:rsidP="0020684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iCs/>
                <w:color w:val="002060"/>
                <w:lang w:val="en-US"/>
              </w:rPr>
              <w:t>Models for nominal dependent variables</w:t>
            </w:r>
          </w:p>
          <w:p w:rsidR="0020684A" w:rsidRPr="00E53803" w:rsidRDefault="006C4731" w:rsidP="00E53803">
            <w:pPr>
              <w:numPr>
                <w:ilvl w:val="1"/>
                <w:numId w:val="4"/>
              </w:numPr>
              <w:spacing w:after="0" w:line="240" w:lineRule="auto"/>
              <w:contextualSpacing/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The multinomial logit model</w:t>
            </w:r>
          </w:p>
          <w:p w:rsidR="006C4731" w:rsidRPr="006C4731" w:rsidRDefault="006C4731" w:rsidP="006C4731">
            <w:pPr>
              <w:numPr>
                <w:ilvl w:val="1"/>
                <w:numId w:val="4"/>
              </w:numPr>
              <w:spacing w:after="0" w:line="240" w:lineRule="auto"/>
              <w:contextualSpacing/>
              <w:rPr>
                <w:iCs/>
                <w:color w:val="002060"/>
              </w:rPr>
            </w:pPr>
            <w:r w:rsidRPr="006C4731">
              <w:rPr>
                <w:iCs/>
                <w:color w:val="002060"/>
                <w:lang w:val="en-US"/>
              </w:rPr>
              <w:t>Hypothesis testing</w:t>
            </w:r>
          </w:p>
          <w:p w:rsidR="00050B81" w:rsidRPr="006725FB" w:rsidRDefault="006C4731" w:rsidP="006C4731">
            <w:pPr>
              <w:numPr>
                <w:ilvl w:val="1"/>
                <w:numId w:val="4"/>
              </w:numPr>
              <w:spacing w:after="0" w:line="240" w:lineRule="auto"/>
              <w:contextualSpacing/>
              <w:rPr>
                <w:iCs/>
                <w:color w:val="002060"/>
                <w:lang w:val="en-US"/>
              </w:rPr>
            </w:pPr>
            <w:r w:rsidRPr="006C4731">
              <w:rPr>
                <w:iCs/>
                <w:color w:val="002060"/>
                <w:lang w:val="en-US"/>
              </w:rPr>
              <w:t>Predicted values and odds ratio</w:t>
            </w:r>
          </w:p>
        </w:tc>
      </w:tr>
    </w:tbl>
    <w:p w:rsidR="006725FB" w:rsidRPr="006725FB" w:rsidRDefault="006725FB" w:rsidP="006725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 w:rsidRPr="006725FB">
        <w:rPr>
          <w:rFonts w:ascii="Calibri" w:eastAsia="Times New Roman" w:hAnsi="Calibri" w:cs="Arial"/>
          <w:b/>
          <w:color w:val="000000"/>
        </w:rPr>
        <w:lastRenderedPageBreak/>
        <w:t xml:space="preserve">TEACHING and LEARNING METHODS -  </w:t>
      </w:r>
      <w:proofErr w:type="spellStart"/>
      <w:r w:rsidRPr="006725FB">
        <w:rPr>
          <w:rFonts w:ascii="Calibri" w:eastAsia="Times New Roman" w:hAnsi="Calibri" w:cs="Arial"/>
          <w:b/>
          <w:color w:val="000000"/>
        </w:rPr>
        <w:t>Evaluation</w:t>
      </w:r>
      <w:proofErr w:type="spellEnd"/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6725FB" w:rsidRPr="00050B81" w:rsidTr="00B25922">
        <w:tc>
          <w:tcPr>
            <w:tcW w:w="3306" w:type="dxa"/>
            <w:shd w:val="clear" w:color="auto" w:fill="DDD9C3" w:themeFill="background2" w:themeFillShade="E6"/>
          </w:tcPr>
          <w:p w:rsidR="006725FB" w:rsidRPr="00050B81" w:rsidRDefault="006725FB" w:rsidP="000931C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TEACHING METHOD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br/>
            </w:r>
          </w:p>
        </w:tc>
        <w:tc>
          <w:tcPr>
            <w:tcW w:w="5166" w:type="dxa"/>
          </w:tcPr>
          <w:p w:rsidR="006725FB" w:rsidRPr="00B25922" w:rsidRDefault="006725FB" w:rsidP="000931C2">
            <w:pPr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In class</w:t>
            </w:r>
            <w:r w:rsidRPr="00B25922">
              <w:rPr>
                <w:iCs/>
                <w:color w:val="002060"/>
              </w:rPr>
              <w:t xml:space="preserve"> </w:t>
            </w:r>
          </w:p>
        </w:tc>
      </w:tr>
      <w:tr w:rsidR="006725FB" w:rsidRPr="00F840AB" w:rsidTr="00B25922">
        <w:tc>
          <w:tcPr>
            <w:tcW w:w="3306" w:type="dxa"/>
            <w:shd w:val="clear" w:color="auto" w:fill="DDD9C3" w:themeFill="background2" w:themeFillShade="E6"/>
          </w:tcPr>
          <w:p w:rsidR="006725FB" w:rsidRPr="00F77300" w:rsidRDefault="006725FB" w:rsidP="000931C2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n-US"/>
              </w:rPr>
            </w:pPr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USE OF INFORMATICS and COMMUNICATION  TECHNOLOGIES</w:t>
            </w:r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6725FB" w:rsidRPr="006725FB" w:rsidRDefault="006725FB" w:rsidP="006725F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b/>
                <w:iCs/>
                <w:color w:val="002060"/>
              </w:rPr>
            </w:pPr>
            <w:r w:rsidRPr="006725FB">
              <w:rPr>
                <w:iCs/>
                <w:color w:val="002060"/>
                <w:lang w:val="en-US"/>
              </w:rPr>
              <w:t>e</w:t>
            </w:r>
            <w:r w:rsidRPr="006725FB">
              <w:rPr>
                <w:iCs/>
                <w:color w:val="002060"/>
              </w:rPr>
              <w:t>-</w:t>
            </w:r>
            <w:r w:rsidRPr="006725FB">
              <w:rPr>
                <w:iCs/>
                <w:color w:val="002060"/>
                <w:lang w:val="en-US"/>
              </w:rPr>
              <w:t>class platform</w:t>
            </w:r>
          </w:p>
          <w:p w:rsidR="006725FB" w:rsidRPr="006725FB" w:rsidRDefault="006725FB" w:rsidP="006725F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</w:rPr>
            </w:pPr>
            <w:r w:rsidRPr="006725FB">
              <w:rPr>
                <w:iCs/>
                <w:color w:val="002060"/>
                <w:lang w:val="en-US"/>
              </w:rPr>
              <w:t>Power</w:t>
            </w:r>
            <w:r w:rsidRPr="006725FB">
              <w:rPr>
                <w:iCs/>
                <w:color w:val="002060"/>
              </w:rPr>
              <w:t>-</w:t>
            </w:r>
            <w:r w:rsidRPr="006725FB">
              <w:rPr>
                <w:iCs/>
                <w:color w:val="002060"/>
                <w:lang w:val="en-US"/>
              </w:rPr>
              <w:t>Point</w:t>
            </w:r>
            <w:r w:rsidRPr="006725FB">
              <w:rPr>
                <w:iCs/>
                <w:color w:val="002060"/>
              </w:rPr>
              <w:t xml:space="preserve"> </w:t>
            </w:r>
            <w:r w:rsidRPr="006725FB">
              <w:rPr>
                <w:iCs/>
                <w:color w:val="002060"/>
                <w:lang w:val="en-US"/>
              </w:rPr>
              <w:t>slides</w:t>
            </w:r>
            <w:r w:rsidRPr="006725FB">
              <w:rPr>
                <w:iCs/>
                <w:color w:val="002060"/>
              </w:rPr>
              <w:t xml:space="preserve"> </w:t>
            </w:r>
          </w:p>
          <w:p w:rsidR="006725FB" w:rsidRPr="00F840AB" w:rsidRDefault="006725FB" w:rsidP="006725F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Econometric software</w:t>
            </w:r>
          </w:p>
        </w:tc>
      </w:tr>
      <w:tr w:rsidR="006725FB" w:rsidRPr="00050B81" w:rsidTr="00B25922">
        <w:tc>
          <w:tcPr>
            <w:tcW w:w="3306" w:type="dxa"/>
            <w:shd w:val="clear" w:color="auto" w:fill="DDD9C3" w:themeFill="background2" w:themeFillShade="E6"/>
          </w:tcPr>
          <w:p w:rsidR="006725FB" w:rsidRPr="003D76B9" w:rsidRDefault="006725FB" w:rsidP="000931C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3D76B9">
              <w:rPr>
                <w:rFonts w:ascii="Calibri" w:eastAsia="Times New Roman" w:hAnsi="Calibri" w:cs="Arial"/>
                <w:b/>
                <w:sz w:val="20"/>
                <w:szCs w:val="20"/>
              </w:rPr>
              <w:t>TEACHING ORGANISATION</w:t>
            </w:r>
          </w:p>
          <w:p w:rsidR="006725FB" w:rsidRPr="00050B81" w:rsidRDefault="006725FB" w:rsidP="000931C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67"/>
              <w:gridCol w:w="2468"/>
            </w:tblGrid>
            <w:tr w:rsidR="006725FB" w:rsidRPr="00050B81" w:rsidTr="00B25922">
              <w:tc>
                <w:tcPr>
                  <w:tcW w:w="2467" w:type="dxa"/>
                  <w:shd w:val="clear" w:color="auto" w:fill="DDD9C3" w:themeFill="background2" w:themeFillShade="E6"/>
                  <w:vAlign w:val="center"/>
                </w:tcPr>
                <w:p w:rsidR="006725FB" w:rsidRPr="00C20232" w:rsidRDefault="006725FB" w:rsidP="000931C2">
                  <w:pPr>
                    <w:jc w:val="center"/>
                    <w:rPr>
                      <w:rFonts w:ascii="Calibri" w:hAnsi="Calibri" w:cs="Arial"/>
                      <w:i/>
                      <w:lang w:val="el-GR"/>
                    </w:rPr>
                  </w:pPr>
                  <w:proofErr w:type="spellStart"/>
                  <w:r>
                    <w:rPr>
                      <w:rFonts w:ascii="Calibri" w:hAnsi="Calibri" w:cs="Arial"/>
                      <w:i/>
                      <w:lang w:val="el-GR"/>
                    </w:rPr>
                    <w:t>Activity</w:t>
                  </w:r>
                  <w:proofErr w:type="spellEnd"/>
                </w:p>
              </w:tc>
              <w:tc>
                <w:tcPr>
                  <w:tcW w:w="2468" w:type="dxa"/>
                  <w:shd w:val="clear" w:color="auto" w:fill="DDD9C3" w:themeFill="background2" w:themeFillShade="E6"/>
                  <w:vAlign w:val="center"/>
                </w:tcPr>
                <w:p w:rsidR="006725FB" w:rsidRPr="00C20232" w:rsidRDefault="006725FB" w:rsidP="000931C2">
                  <w:pPr>
                    <w:jc w:val="center"/>
                    <w:rPr>
                      <w:rFonts w:ascii="Calibri" w:hAnsi="Calibri" w:cs="Arial"/>
                      <w:i/>
                      <w:lang w:val="el-GR"/>
                    </w:rPr>
                  </w:pPr>
                  <w:proofErr w:type="spellStart"/>
                  <w:r>
                    <w:rPr>
                      <w:rFonts w:ascii="Calibri" w:hAnsi="Calibri" w:cs="Arial"/>
                      <w:i/>
                      <w:lang w:val="el-GR"/>
                    </w:rPr>
                    <w:t>Work</w:t>
                  </w:r>
                  <w:proofErr w:type="spellEnd"/>
                  <w:r>
                    <w:rPr>
                      <w:rFonts w:ascii="Calibri" w:hAnsi="Calibri" w:cs="Arial"/>
                      <w:i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i/>
                      <w:lang w:val="el-GR"/>
                    </w:rPr>
                    <w:t>Load</w:t>
                  </w:r>
                  <w:proofErr w:type="spellEnd"/>
                </w:p>
              </w:tc>
            </w:tr>
            <w:tr w:rsidR="006725FB" w:rsidRPr="00050B81" w:rsidTr="00BF6D32">
              <w:tc>
                <w:tcPr>
                  <w:tcW w:w="2467" w:type="dxa"/>
                </w:tcPr>
                <w:p w:rsidR="006725FB" w:rsidRPr="003D76B9" w:rsidRDefault="006725FB" w:rsidP="000931C2">
                  <w:pPr>
                    <w:rPr>
                      <w:rFonts w:ascii="Calibri" w:hAnsi="Calibri" w:cs="Arial"/>
                      <w:color w:val="002060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Lectures</w:t>
                  </w:r>
                </w:p>
              </w:tc>
              <w:tc>
                <w:tcPr>
                  <w:tcW w:w="2468" w:type="dxa"/>
                </w:tcPr>
                <w:p w:rsidR="006725FB" w:rsidRPr="00F840AB" w:rsidRDefault="009F2B58" w:rsidP="00050B81">
                  <w:pPr>
                    <w:jc w:val="center"/>
                    <w:rPr>
                      <w:rFonts w:ascii="Calibri" w:hAnsi="Calibri" w:cs="Arial"/>
                      <w:color w:val="002060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65</w:t>
                  </w:r>
                </w:p>
              </w:tc>
            </w:tr>
            <w:tr w:rsidR="006725FB" w:rsidRPr="00050B81" w:rsidTr="00050B81">
              <w:tc>
                <w:tcPr>
                  <w:tcW w:w="2467" w:type="dxa"/>
                  <w:shd w:val="clear" w:color="auto" w:fill="auto"/>
                </w:tcPr>
                <w:p w:rsidR="006725FB" w:rsidRPr="003D76B9" w:rsidRDefault="006725FB" w:rsidP="000931C2">
                  <w:pPr>
                    <w:rPr>
                      <w:rFonts w:ascii="Calibri" w:hAnsi="Calibri" w:cs="Arial"/>
                      <w:color w:val="002060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Study at home</w:t>
                  </w:r>
                </w:p>
              </w:tc>
              <w:tc>
                <w:tcPr>
                  <w:tcW w:w="2468" w:type="dxa"/>
                </w:tcPr>
                <w:p w:rsidR="006725FB" w:rsidRPr="003B45BC" w:rsidRDefault="006725FB" w:rsidP="00050B81">
                  <w:pPr>
                    <w:jc w:val="center"/>
                    <w:rPr>
                      <w:rFonts w:ascii="Calibri" w:hAnsi="Calibri" w:cs="Arial"/>
                      <w:color w:val="002060"/>
                      <w:lang w:val="el-GR"/>
                    </w:rPr>
                  </w:pPr>
                  <w:r>
                    <w:rPr>
                      <w:rFonts w:ascii="Calibri" w:hAnsi="Calibri" w:cs="Arial"/>
                      <w:color w:val="002060"/>
                      <w:lang w:val="el-GR"/>
                    </w:rPr>
                    <w:t>40</w:t>
                  </w:r>
                </w:p>
              </w:tc>
            </w:tr>
            <w:tr w:rsidR="006725FB" w:rsidRPr="00050B81" w:rsidTr="00050B81">
              <w:tc>
                <w:tcPr>
                  <w:tcW w:w="2467" w:type="dxa"/>
                  <w:shd w:val="clear" w:color="auto" w:fill="auto"/>
                </w:tcPr>
                <w:p w:rsidR="006725FB" w:rsidRPr="006725FB" w:rsidRDefault="006725FB" w:rsidP="00740B4B">
                  <w:pPr>
                    <w:rPr>
                      <w:rFonts w:ascii="Calibri" w:hAnsi="Calibri" w:cs="Arial"/>
                      <w:color w:val="002060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Homework</w:t>
                  </w:r>
                </w:p>
              </w:tc>
              <w:tc>
                <w:tcPr>
                  <w:tcW w:w="2468" w:type="dxa"/>
                </w:tcPr>
                <w:p w:rsidR="006725FB" w:rsidRPr="003B45BC" w:rsidRDefault="009F2B58" w:rsidP="008343A9">
                  <w:pPr>
                    <w:jc w:val="center"/>
                    <w:rPr>
                      <w:rFonts w:ascii="Calibri" w:hAnsi="Calibri" w:cs="Arial"/>
                      <w:color w:val="002060"/>
                      <w:lang w:val="el-GR"/>
                    </w:rPr>
                  </w:pPr>
                  <w:r>
                    <w:rPr>
                      <w:rFonts w:ascii="Calibri" w:hAnsi="Calibri" w:cs="Arial"/>
                      <w:color w:val="002060"/>
                      <w:lang w:val="el-GR"/>
                    </w:rPr>
                    <w:t>20</w:t>
                  </w:r>
                </w:p>
              </w:tc>
            </w:tr>
            <w:tr w:rsidR="006725FB" w:rsidRPr="00050B81" w:rsidTr="00050B81">
              <w:tc>
                <w:tcPr>
                  <w:tcW w:w="2467" w:type="dxa"/>
                  <w:shd w:val="clear" w:color="auto" w:fill="auto"/>
                </w:tcPr>
                <w:p w:rsidR="006725FB" w:rsidRPr="00B25922" w:rsidRDefault="006725F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6725FB" w:rsidRPr="003B45BC" w:rsidRDefault="006725FB" w:rsidP="008343A9">
                  <w:pPr>
                    <w:jc w:val="center"/>
                    <w:rPr>
                      <w:rFonts w:ascii="Calibri" w:hAnsi="Calibri" w:cs="Arial"/>
                      <w:color w:val="002060"/>
                      <w:lang w:val="el-GR"/>
                    </w:rPr>
                  </w:pPr>
                </w:p>
              </w:tc>
            </w:tr>
            <w:tr w:rsidR="006725FB" w:rsidRPr="00050B81" w:rsidTr="00050B81">
              <w:tc>
                <w:tcPr>
                  <w:tcW w:w="2467" w:type="dxa"/>
                  <w:shd w:val="clear" w:color="auto" w:fill="auto"/>
                </w:tcPr>
                <w:p w:rsidR="006725FB" w:rsidRPr="00B25922" w:rsidRDefault="006725F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6725FB" w:rsidRPr="003B45BC" w:rsidRDefault="006725FB" w:rsidP="008343A9">
                  <w:pPr>
                    <w:jc w:val="center"/>
                    <w:rPr>
                      <w:rFonts w:ascii="Calibri" w:hAnsi="Calibri" w:cs="Arial"/>
                      <w:color w:val="002060"/>
                      <w:lang w:val="el-GR"/>
                    </w:rPr>
                  </w:pPr>
                </w:p>
              </w:tc>
            </w:tr>
            <w:tr w:rsidR="006725FB" w:rsidRPr="00050B81" w:rsidTr="00050B81">
              <w:tc>
                <w:tcPr>
                  <w:tcW w:w="2467" w:type="dxa"/>
                  <w:shd w:val="clear" w:color="auto" w:fill="auto"/>
                </w:tcPr>
                <w:p w:rsidR="006725FB" w:rsidRPr="00B25922" w:rsidRDefault="006725F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6725FB" w:rsidRPr="003B45BC" w:rsidRDefault="006725F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</w:tr>
            <w:tr w:rsidR="006725FB" w:rsidRPr="00050B81" w:rsidTr="00050B81">
              <w:tc>
                <w:tcPr>
                  <w:tcW w:w="2467" w:type="dxa"/>
                  <w:shd w:val="clear" w:color="auto" w:fill="auto"/>
                </w:tcPr>
                <w:p w:rsidR="006725FB" w:rsidRPr="00B25922" w:rsidRDefault="006725F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6725FB" w:rsidRPr="003B45BC" w:rsidRDefault="006725F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</w:tr>
            <w:tr w:rsidR="006725FB" w:rsidRPr="00050B81" w:rsidTr="00050B81">
              <w:tc>
                <w:tcPr>
                  <w:tcW w:w="2467" w:type="dxa"/>
                  <w:shd w:val="clear" w:color="auto" w:fill="auto"/>
                </w:tcPr>
                <w:p w:rsidR="006725FB" w:rsidRPr="00B25922" w:rsidRDefault="006725F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6725FB" w:rsidRPr="003B45BC" w:rsidRDefault="006725FB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</w:tr>
            <w:tr w:rsidR="006725FB" w:rsidRPr="00050B81" w:rsidTr="00050B81">
              <w:tc>
                <w:tcPr>
                  <w:tcW w:w="2467" w:type="dxa"/>
                  <w:shd w:val="clear" w:color="auto" w:fill="auto"/>
                </w:tcPr>
                <w:p w:rsidR="006725FB" w:rsidRPr="00B25922" w:rsidRDefault="006725FB" w:rsidP="008343A9">
                  <w:pPr>
                    <w:rPr>
                      <w:rFonts w:ascii="Calibri" w:hAnsi="Calibri" w:cs="Arial"/>
                      <w:color w:val="002060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6725FB" w:rsidRPr="003B45BC" w:rsidRDefault="006725FB" w:rsidP="008343A9">
                  <w:pPr>
                    <w:jc w:val="center"/>
                    <w:rPr>
                      <w:rFonts w:ascii="Calibri" w:hAnsi="Calibri" w:cs="Arial"/>
                      <w:color w:val="002060"/>
                      <w:lang w:val="el-GR"/>
                    </w:rPr>
                  </w:pPr>
                </w:p>
              </w:tc>
            </w:tr>
            <w:tr w:rsidR="006725FB" w:rsidRPr="00050B81" w:rsidTr="00907017">
              <w:tc>
                <w:tcPr>
                  <w:tcW w:w="2467" w:type="dxa"/>
                </w:tcPr>
                <w:p w:rsidR="006725FB" w:rsidRPr="003D76B9" w:rsidRDefault="006725FB" w:rsidP="000931C2">
                  <w:pPr>
                    <w:rPr>
                      <w:rFonts w:ascii="Calibri" w:hAnsi="Calibri" w:cs="Arial"/>
                      <w:b/>
                      <w:i/>
                      <w:color w:val="002060"/>
                      <w:lang w:val="el-GR"/>
                    </w:rPr>
                  </w:pPr>
                  <w:proofErr w:type="spellStart"/>
                  <w:r w:rsidRPr="003D76B9">
                    <w:rPr>
                      <w:rFonts w:ascii="Calibri" w:hAnsi="Calibri" w:cs="Arial"/>
                      <w:b/>
                      <w:i/>
                      <w:color w:val="002060"/>
                      <w:lang w:val="el-GR"/>
                    </w:rPr>
                    <w:t>Course</w:t>
                  </w:r>
                  <w:proofErr w:type="spellEnd"/>
                  <w:r w:rsidRPr="003D76B9">
                    <w:rPr>
                      <w:rFonts w:ascii="Calibri" w:hAnsi="Calibri" w:cs="Arial"/>
                      <w:b/>
                      <w:i/>
                      <w:color w:val="002060"/>
                      <w:lang w:val="el-GR"/>
                    </w:rPr>
                    <w:t xml:space="preserve"> </w:t>
                  </w:r>
                  <w:proofErr w:type="spellStart"/>
                  <w:r w:rsidRPr="003D76B9">
                    <w:rPr>
                      <w:rFonts w:ascii="Calibri" w:hAnsi="Calibri" w:cs="Arial"/>
                      <w:b/>
                      <w:i/>
                      <w:color w:val="002060"/>
                      <w:lang w:val="el-GR"/>
                    </w:rPr>
                    <w:t>total</w:t>
                  </w:r>
                  <w:proofErr w:type="spellEnd"/>
                </w:p>
                <w:p w:rsidR="006725FB" w:rsidRPr="003D76B9" w:rsidRDefault="006725FB" w:rsidP="000931C2">
                  <w:pPr>
                    <w:rPr>
                      <w:rFonts w:ascii="Calibri" w:hAnsi="Calibri" w:cs="Arial"/>
                      <w:b/>
                      <w:i/>
                      <w:color w:val="002060"/>
                    </w:rPr>
                  </w:pPr>
                  <w:r w:rsidRPr="003D76B9">
                    <w:rPr>
                      <w:rFonts w:ascii="Calibri" w:hAnsi="Calibri" w:cs="Arial"/>
                      <w:b/>
                      <w:i/>
                      <w:color w:val="002060"/>
                    </w:rPr>
                    <w:t>(25 hours of student work load per ECTS)</w:t>
                  </w:r>
                </w:p>
              </w:tc>
              <w:tc>
                <w:tcPr>
                  <w:tcW w:w="2468" w:type="dxa"/>
                  <w:vAlign w:val="center"/>
                </w:tcPr>
                <w:p w:rsidR="006725FB" w:rsidRPr="003B45BC" w:rsidRDefault="006725FB" w:rsidP="008343A9">
                  <w:pPr>
                    <w:jc w:val="center"/>
                    <w:rPr>
                      <w:rFonts w:ascii="Calibri" w:hAnsi="Calibri" w:cs="Arial"/>
                      <w:b/>
                      <w:i/>
                      <w:color w:val="002060"/>
                      <w:lang w:val="el-GR"/>
                    </w:rPr>
                  </w:pPr>
                  <w:r>
                    <w:rPr>
                      <w:rFonts w:ascii="Calibri" w:hAnsi="Calibri" w:cs="Arial"/>
                      <w:b/>
                      <w:i/>
                      <w:color w:val="002060"/>
                      <w:lang w:val="el-GR"/>
                    </w:rPr>
                    <w:t>125</w:t>
                  </w:r>
                </w:p>
              </w:tc>
            </w:tr>
          </w:tbl>
          <w:p w:rsidR="006725FB" w:rsidRPr="00050B81" w:rsidRDefault="006725FB" w:rsidP="00050B81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</w:tr>
      <w:tr w:rsidR="0020684A" w:rsidRPr="00AA2391" w:rsidTr="00BF6D32">
        <w:tc>
          <w:tcPr>
            <w:tcW w:w="3306" w:type="dxa"/>
          </w:tcPr>
          <w:p w:rsidR="006725FB" w:rsidRPr="006725FB" w:rsidRDefault="006725FB" w:rsidP="006725FB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6725FB">
              <w:rPr>
                <w:rFonts w:ascii="Calibri" w:eastAsia="Times New Roman" w:hAnsi="Calibri" w:cs="Arial"/>
                <w:b/>
                <w:sz w:val="20"/>
                <w:szCs w:val="20"/>
              </w:rPr>
              <w:t>STUDENTS EVALUATION</w:t>
            </w:r>
          </w:p>
          <w:p w:rsidR="0020684A" w:rsidRPr="00050B81" w:rsidRDefault="0020684A" w:rsidP="00B2592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20684A" w:rsidRPr="000F1E0B" w:rsidRDefault="0020684A" w:rsidP="00E65448">
            <w:pPr>
              <w:spacing w:after="0" w:line="240" w:lineRule="auto"/>
              <w:rPr>
                <w:iCs/>
                <w:color w:val="002060"/>
              </w:rPr>
            </w:pPr>
          </w:p>
          <w:p w:rsidR="0020684A" w:rsidRPr="006725FB" w:rsidRDefault="006725FB" w:rsidP="00E65448">
            <w:pPr>
              <w:spacing w:after="0" w:line="240" w:lineRule="auto"/>
              <w:rPr>
                <w:iCs/>
                <w:color w:val="002060"/>
                <w:lang w:val="en-US"/>
              </w:rPr>
            </w:pPr>
            <w:r>
              <w:rPr>
                <w:iCs/>
                <w:color w:val="002060"/>
                <w:lang w:val="en-US"/>
              </w:rPr>
              <w:t>Written final exams (70%) including:</w:t>
            </w:r>
          </w:p>
          <w:p w:rsidR="0020684A" w:rsidRPr="006725FB" w:rsidRDefault="006725FB" w:rsidP="00E65448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ind w:left="564"/>
              <w:rPr>
                <w:iCs/>
                <w:color w:val="002060"/>
                <w:lang w:val="en-US"/>
              </w:rPr>
            </w:pPr>
            <w:r w:rsidRPr="006725FB">
              <w:rPr>
                <w:iCs/>
                <w:color w:val="002060"/>
                <w:lang w:val="en-US"/>
              </w:rPr>
              <w:lastRenderedPageBreak/>
              <w:t xml:space="preserve">Solving </w:t>
            </w:r>
            <w:proofErr w:type="spellStart"/>
            <w:r w:rsidRPr="006725FB">
              <w:rPr>
                <w:iCs/>
                <w:color w:val="002060"/>
                <w:lang w:val="en-US"/>
              </w:rPr>
              <w:t>microeconometric</w:t>
            </w:r>
            <w:proofErr w:type="spellEnd"/>
            <w:r w:rsidRPr="006725FB">
              <w:rPr>
                <w:iCs/>
                <w:color w:val="002060"/>
                <w:lang w:val="en-US"/>
              </w:rPr>
              <w:t xml:space="preserve"> analysis problems using econometric so</w:t>
            </w:r>
            <w:r>
              <w:rPr>
                <w:iCs/>
                <w:color w:val="002060"/>
                <w:lang w:val="en-US"/>
              </w:rPr>
              <w:t>f</w:t>
            </w:r>
            <w:r w:rsidRPr="006725FB">
              <w:rPr>
                <w:iCs/>
                <w:color w:val="002060"/>
                <w:lang w:val="en-US"/>
              </w:rPr>
              <w:t>tware</w:t>
            </w:r>
          </w:p>
          <w:p w:rsidR="0020684A" w:rsidRDefault="006725FB" w:rsidP="00E65448">
            <w:pPr>
              <w:spacing w:after="0" w:line="240" w:lineRule="auto"/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Homework (30%) including</w:t>
            </w:r>
            <w:r w:rsidR="0020684A">
              <w:rPr>
                <w:iCs/>
                <w:color w:val="002060"/>
              </w:rPr>
              <w:t>:</w:t>
            </w:r>
          </w:p>
          <w:p w:rsidR="0020684A" w:rsidRPr="006725FB" w:rsidRDefault="006725FB" w:rsidP="006725FB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ind w:left="564"/>
              <w:rPr>
                <w:iCs/>
                <w:color w:val="002060"/>
                <w:lang w:val="en-US"/>
              </w:rPr>
            </w:pPr>
            <w:r>
              <w:rPr>
                <w:iCs/>
                <w:color w:val="002060"/>
                <w:lang w:val="en-US"/>
              </w:rPr>
              <w:t>Data</w:t>
            </w:r>
            <w:r w:rsidRPr="006725FB">
              <w:rPr>
                <w:iCs/>
                <w:color w:val="002060"/>
                <w:lang w:val="en-US"/>
              </w:rPr>
              <w:t xml:space="preserve"> </w:t>
            </w:r>
            <w:r>
              <w:rPr>
                <w:iCs/>
                <w:color w:val="002060"/>
                <w:lang w:val="en-US"/>
              </w:rPr>
              <w:t>analysis</w:t>
            </w:r>
            <w:r w:rsidRPr="006725FB">
              <w:rPr>
                <w:iCs/>
                <w:color w:val="002060"/>
                <w:lang w:val="en-US"/>
              </w:rPr>
              <w:t xml:space="preserve"> </w:t>
            </w:r>
            <w:r>
              <w:rPr>
                <w:iCs/>
                <w:color w:val="002060"/>
                <w:lang w:val="en-US"/>
              </w:rPr>
              <w:t>and</w:t>
            </w:r>
            <w:r w:rsidRPr="006725FB">
              <w:rPr>
                <w:iCs/>
                <w:color w:val="002060"/>
                <w:lang w:val="en-US"/>
              </w:rPr>
              <w:t xml:space="preserve"> </w:t>
            </w:r>
            <w:r>
              <w:rPr>
                <w:iCs/>
                <w:color w:val="002060"/>
                <w:lang w:val="en-US"/>
              </w:rPr>
              <w:t>written</w:t>
            </w:r>
            <w:r w:rsidRPr="006725FB">
              <w:rPr>
                <w:iCs/>
                <w:color w:val="002060"/>
                <w:lang w:val="en-US"/>
              </w:rPr>
              <w:t xml:space="preserve"> </w:t>
            </w:r>
            <w:r>
              <w:rPr>
                <w:iCs/>
                <w:color w:val="002060"/>
                <w:lang w:val="en-US"/>
              </w:rPr>
              <w:t xml:space="preserve">assignments </w:t>
            </w:r>
          </w:p>
        </w:tc>
      </w:tr>
    </w:tbl>
    <w:p w:rsidR="00050B81" w:rsidRPr="00050B81" w:rsidRDefault="006725FB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>
        <w:rPr>
          <w:rFonts w:ascii="Calibri" w:eastAsia="Times New Roman" w:hAnsi="Calibri" w:cs="Arial"/>
          <w:b/>
          <w:color w:val="000000"/>
          <w:lang w:val="en-US"/>
        </w:rPr>
        <w:lastRenderedPageBreak/>
        <w:t xml:space="preserve">BILBIOGRAPHY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50B81" w:rsidRPr="009F2B58" w:rsidTr="00BF6D32">
        <w:tc>
          <w:tcPr>
            <w:tcW w:w="8472" w:type="dxa"/>
          </w:tcPr>
          <w:p w:rsidR="008D4C8C" w:rsidRPr="008D4C8C" w:rsidRDefault="006725FB" w:rsidP="008D4C8C">
            <w:pPr>
              <w:spacing w:after="0"/>
              <w:rPr>
                <w:rFonts w:ascii="Calibri" w:hAnsi="Calibri" w:cs="Arial"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Suggested</w:t>
            </w:r>
            <w:r w:rsidR="008D4C8C">
              <w:rPr>
                <w:rFonts w:ascii="Calibri" w:hAnsi="Calibri" w:cs="Arial"/>
                <w:color w:val="002060"/>
                <w:sz w:val="20"/>
                <w:szCs w:val="20"/>
              </w:rPr>
              <w:t>:</w:t>
            </w:r>
          </w:p>
          <w:p w:rsidR="009F2B58" w:rsidRPr="009F2B58" w:rsidRDefault="009F2B58" w:rsidP="009F2B58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0302DA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Wooldridge</w:t>
            </w:r>
            <w:r w:rsidRPr="009F2B58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Pr="000302DA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J</w:t>
            </w:r>
            <w:r w:rsidRPr="009F2B58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 xml:space="preserve">. (2011) </w:t>
            </w: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Introduction to econometrics</w:t>
            </w:r>
            <w:r w:rsidRPr="009F2B58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 xml:space="preserve">. </w:t>
            </w:r>
            <w:r w:rsidRPr="009F2B58">
              <w:rPr>
                <w:rFonts w:ascii="Calibri" w:hAnsi="Calibri" w:cs="Arial"/>
                <w:color w:val="002060"/>
                <w:sz w:val="20"/>
                <w:szCs w:val="20"/>
              </w:rPr>
              <w:t>2</w:t>
            </w:r>
            <w:proofErr w:type="spellStart"/>
            <w:r w:rsidRPr="009F2B58">
              <w:rPr>
                <w:rFonts w:ascii="Calibri" w:hAnsi="Calibri" w:cs="Arial"/>
                <w:color w:val="002060"/>
                <w:sz w:val="20"/>
                <w:szCs w:val="20"/>
                <w:vertAlign w:val="superscript"/>
                <w:lang w:val="en-US"/>
              </w:rPr>
              <w:t>nd</w:t>
            </w:r>
            <w:proofErr w:type="spellEnd"/>
            <w:r w:rsidRPr="009F2B58">
              <w:rPr>
                <w:rFonts w:ascii="Calibri" w:hAnsi="Calibri" w:cs="Arial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edition</w:t>
            </w:r>
            <w:r w:rsidRPr="009F2B58">
              <w:rPr>
                <w:rFonts w:ascii="Calibri" w:hAnsi="Calibri" w:cs="Arial"/>
                <w:color w:val="002060"/>
                <w:sz w:val="20"/>
                <w:szCs w:val="20"/>
              </w:rPr>
              <w:t xml:space="preserve">. </w:t>
            </w: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 xml:space="preserve">Publisher: </w:t>
            </w:r>
            <w:proofErr w:type="spellStart"/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Papazisi</w:t>
            </w:r>
            <w:proofErr w:type="spellEnd"/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.</w:t>
            </w:r>
          </w:p>
          <w:p w:rsidR="009F2B58" w:rsidRPr="009F2B58" w:rsidRDefault="009F2B58" w:rsidP="009F2B58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2071D9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 xml:space="preserve">Stock, H. James </w:t>
            </w: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and</w:t>
            </w:r>
            <w:r w:rsidRPr="002071D9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 xml:space="preserve"> Watson, W. Mark (2017). </w:t>
            </w: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Introduction to econometrics</w:t>
            </w:r>
            <w:r w:rsidRPr="009F2B58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. 1st edition</w:t>
            </w: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 xml:space="preserve">. Publisher: </w:t>
            </w:r>
            <w:proofErr w:type="spellStart"/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Dardanos</w:t>
            </w:r>
            <w:proofErr w:type="spellEnd"/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.</w:t>
            </w:r>
          </w:p>
          <w:p w:rsidR="008D4C8C" w:rsidRPr="009F2B58" w:rsidRDefault="009F2B58" w:rsidP="009F2B58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9F2B58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8D4C8C" w:rsidRPr="009F2B58" w:rsidRDefault="006725FB" w:rsidP="008D4C8C">
            <w:pPr>
              <w:spacing w:after="0"/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Scientific journals</w:t>
            </w:r>
            <w:r w:rsidR="008D4C8C" w:rsidRPr="009F2B58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:</w:t>
            </w:r>
          </w:p>
          <w:p w:rsidR="009F2B58" w:rsidRPr="000302DA" w:rsidRDefault="009F2B58" w:rsidP="009F2B5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>Journal of Applied Econometrics</w:t>
            </w:r>
          </w:p>
          <w:p w:rsidR="009F2B58" w:rsidRPr="000302DA" w:rsidRDefault="009F2B58" w:rsidP="009F2B5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0302DA"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>Journal of Econometrics</w:t>
            </w:r>
          </w:p>
          <w:p w:rsidR="009F2B58" w:rsidRPr="000302DA" w:rsidRDefault="009F2B58" w:rsidP="009F2B5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0302DA"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>Econometric Reviews</w:t>
            </w:r>
          </w:p>
          <w:p w:rsidR="008D4C8C" w:rsidRPr="009F2B58" w:rsidRDefault="009F2B58" w:rsidP="009F2B5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0302DA"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  <w:t>Econometrics Journal</w:t>
            </w:r>
          </w:p>
        </w:tc>
      </w:tr>
    </w:tbl>
    <w:p w:rsidR="00050B81" w:rsidRPr="009F2B58" w:rsidRDefault="00050B81" w:rsidP="00050B8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4"/>
          <w:lang w:val="en-US"/>
        </w:rPr>
      </w:pPr>
    </w:p>
    <w:p w:rsidR="00050B81" w:rsidRPr="009F2B58" w:rsidRDefault="00050B81" w:rsidP="00050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EDB" w:rsidRPr="009F2B58" w:rsidRDefault="00B66EDB">
      <w:pPr>
        <w:rPr>
          <w:lang w:val="en-US"/>
        </w:rPr>
      </w:pPr>
    </w:p>
    <w:sectPr w:rsidR="00B66EDB" w:rsidRPr="009F2B58" w:rsidSect="003548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7B21"/>
    <w:multiLevelType w:val="hybridMultilevel"/>
    <w:tmpl w:val="F002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25CDC"/>
    <w:multiLevelType w:val="hybridMultilevel"/>
    <w:tmpl w:val="690C885E"/>
    <w:lvl w:ilvl="0" w:tplc="BF524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21FA5"/>
    <w:multiLevelType w:val="hybridMultilevel"/>
    <w:tmpl w:val="8A102034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7F2ADB"/>
    <w:multiLevelType w:val="hybridMultilevel"/>
    <w:tmpl w:val="A0D807D0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B7D4D"/>
    <w:multiLevelType w:val="hybridMultilevel"/>
    <w:tmpl w:val="A336F4F8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F2F39"/>
    <w:multiLevelType w:val="hybridMultilevel"/>
    <w:tmpl w:val="8DDA6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7426A"/>
    <w:multiLevelType w:val="hybridMultilevel"/>
    <w:tmpl w:val="444207BA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146C4"/>
    <w:multiLevelType w:val="hybridMultilevel"/>
    <w:tmpl w:val="428E95C4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C1BA2"/>
    <w:multiLevelType w:val="hybridMultilevel"/>
    <w:tmpl w:val="90BA92F6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6FC65CD9"/>
    <w:multiLevelType w:val="hybridMultilevel"/>
    <w:tmpl w:val="CA84CE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F5244A2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F76FF"/>
    <w:multiLevelType w:val="hybridMultilevel"/>
    <w:tmpl w:val="DB7014EA"/>
    <w:lvl w:ilvl="0" w:tplc="BF5244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8"/>
  </w:num>
  <w:num w:numId="4">
    <w:abstractNumId w:val="9"/>
  </w:num>
  <w:num w:numId="5">
    <w:abstractNumId w:val="9"/>
    <w:lvlOverride w:ilvl="0">
      <w:lvl w:ilvl="0" w:tplc="0409001B">
        <w:start w:val="1"/>
        <w:numFmt w:val="low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BF5244A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3"/>
  </w:num>
  <w:num w:numId="11">
    <w:abstractNumId w:val="6"/>
  </w:num>
  <w:num w:numId="12">
    <w:abstractNumId w:val="1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81"/>
    <w:rsid w:val="00050B81"/>
    <w:rsid w:val="000D793E"/>
    <w:rsid w:val="000F1E0B"/>
    <w:rsid w:val="001A3F9B"/>
    <w:rsid w:val="001C6016"/>
    <w:rsid w:val="001D341B"/>
    <w:rsid w:val="001D7055"/>
    <w:rsid w:val="0020684A"/>
    <w:rsid w:val="002246F5"/>
    <w:rsid w:val="002743E3"/>
    <w:rsid w:val="00275CDB"/>
    <w:rsid w:val="003548B3"/>
    <w:rsid w:val="003966D9"/>
    <w:rsid w:val="003B45BC"/>
    <w:rsid w:val="004D4631"/>
    <w:rsid w:val="004E03E3"/>
    <w:rsid w:val="00512283"/>
    <w:rsid w:val="00570308"/>
    <w:rsid w:val="00586B31"/>
    <w:rsid w:val="005B41BC"/>
    <w:rsid w:val="005E094A"/>
    <w:rsid w:val="006151C0"/>
    <w:rsid w:val="006725FB"/>
    <w:rsid w:val="006C1EDF"/>
    <w:rsid w:val="006C4731"/>
    <w:rsid w:val="007144D5"/>
    <w:rsid w:val="00726337"/>
    <w:rsid w:val="008149C3"/>
    <w:rsid w:val="008343A9"/>
    <w:rsid w:val="008D1BD9"/>
    <w:rsid w:val="008D4C8C"/>
    <w:rsid w:val="00906BD3"/>
    <w:rsid w:val="00907017"/>
    <w:rsid w:val="00974C95"/>
    <w:rsid w:val="009F2B58"/>
    <w:rsid w:val="00A33000"/>
    <w:rsid w:val="00A45BD0"/>
    <w:rsid w:val="00A82CE2"/>
    <w:rsid w:val="00AA2391"/>
    <w:rsid w:val="00AD5817"/>
    <w:rsid w:val="00B25922"/>
    <w:rsid w:val="00B425BF"/>
    <w:rsid w:val="00B66EDB"/>
    <w:rsid w:val="00BB5C14"/>
    <w:rsid w:val="00D94F8C"/>
    <w:rsid w:val="00DC6A5A"/>
    <w:rsid w:val="00E53803"/>
    <w:rsid w:val="00EA1E0D"/>
    <w:rsid w:val="00F840AB"/>
    <w:rsid w:val="00F91CA6"/>
    <w:rsid w:val="00FA4027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A7E9E-CA0F-455F-AE76-BC71FBD8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41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A23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iasrv.aua.gr/eclass/courses/AOA14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3313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ipsil</dc:creator>
  <cp:lastModifiedBy>User</cp:lastModifiedBy>
  <cp:revision>2</cp:revision>
  <dcterms:created xsi:type="dcterms:W3CDTF">2026-02-20T11:09:00Z</dcterms:created>
  <dcterms:modified xsi:type="dcterms:W3CDTF">2026-02-20T11:09:00Z</dcterms:modified>
</cp:coreProperties>
</file>