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8C" w:rsidRPr="00BE2E0A" w:rsidRDefault="0001398C" w:rsidP="00050B81">
      <w:pPr>
        <w:spacing w:before="120" w:after="0"/>
        <w:jc w:val="center"/>
        <w:rPr>
          <w:sz w:val="24"/>
          <w:szCs w:val="24"/>
          <w:lang w:val="en-US"/>
        </w:rPr>
      </w:pPr>
      <w:bookmarkStart w:id="0" w:name="_GoBack"/>
      <w:bookmarkEnd w:id="0"/>
      <w:r w:rsidRPr="00BE2E0A">
        <w:rPr>
          <w:b/>
          <w:bCs/>
          <w:sz w:val="24"/>
          <w:szCs w:val="24"/>
        </w:rPr>
        <w:t>COURSE LAYOUT</w:t>
      </w:r>
    </w:p>
    <w:p w:rsidR="0001398C" w:rsidRPr="00BE2E0A" w:rsidRDefault="0001398C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b/>
          <w:bCs/>
          <w:lang w:val="en-US"/>
        </w:rPr>
      </w:pPr>
      <w:r w:rsidRPr="00BE2E0A">
        <w:rPr>
          <w:b/>
          <w:bCs/>
          <w:lang w:val="en-US"/>
        </w:rPr>
        <w:t>GENERAL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322"/>
        <w:gridCol w:w="310"/>
        <w:gridCol w:w="1712"/>
        <w:gridCol w:w="1873"/>
        <w:gridCol w:w="442"/>
        <w:gridCol w:w="1667"/>
      </w:tblGrid>
      <w:tr w:rsidR="0001398C" w:rsidRPr="002D2E7C">
        <w:tc>
          <w:tcPr>
            <w:tcW w:w="1196" w:type="dxa"/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7326" w:type="dxa"/>
            <w:gridSpan w:val="6"/>
          </w:tcPr>
          <w:p w:rsidR="0001398C" w:rsidRPr="00BE2E0A" w:rsidRDefault="00B038DD" w:rsidP="00050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Applied Economic and Social Sciences</w:t>
            </w:r>
          </w:p>
        </w:tc>
      </w:tr>
      <w:tr w:rsidR="0001398C" w:rsidRPr="002D2E7C">
        <w:tc>
          <w:tcPr>
            <w:tcW w:w="1196" w:type="dxa"/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326" w:type="dxa"/>
            <w:gridSpan w:val="6"/>
          </w:tcPr>
          <w:p w:rsidR="0001398C" w:rsidRPr="00465637" w:rsidRDefault="0001398C" w:rsidP="00050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AGRICULTURAL ECONOMICS AND RURAL DEVELOPMENT</w:t>
            </w:r>
          </w:p>
        </w:tc>
      </w:tr>
      <w:tr w:rsidR="0001398C" w:rsidRPr="00BE2E0A">
        <w:tc>
          <w:tcPr>
            <w:tcW w:w="1196" w:type="dxa"/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STUDY LEVEL</w:t>
            </w:r>
          </w:p>
        </w:tc>
        <w:tc>
          <w:tcPr>
            <w:tcW w:w="7326" w:type="dxa"/>
            <w:gridSpan w:val="6"/>
          </w:tcPr>
          <w:p w:rsidR="0001398C" w:rsidRPr="00BE2E0A" w:rsidRDefault="0001398C" w:rsidP="00050B8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E2E0A">
              <w:rPr>
                <w:i/>
                <w:iCs/>
                <w:sz w:val="18"/>
                <w:szCs w:val="18"/>
              </w:rPr>
              <w:t>Undergraduate</w:t>
            </w:r>
            <w:proofErr w:type="spellEnd"/>
          </w:p>
        </w:tc>
      </w:tr>
      <w:tr w:rsidR="0001398C" w:rsidRPr="00BE2E0A">
        <w:tc>
          <w:tcPr>
            <w:tcW w:w="1196" w:type="dxa"/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E2E0A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632" w:type="dxa"/>
            <w:gridSpan w:val="2"/>
          </w:tcPr>
          <w:p w:rsidR="0001398C" w:rsidRPr="00224260" w:rsidRDefault="0001398C" w:rsidP="00050B81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2920</w:t>
            </w:r>
          </w:p>
        </w:tc>
        <w:tc>
          <w:tcPr>
            <w:tcW w:w="3585" w:type="dxa"/>
            <w:gridSpan w:val="2"/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E2E0A">
              <w:rPr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2109" w:type="dxa"/>
            <w:gridSpan w:val="2"/>
          </w:tcPr>
          <w:p w:rsidR="0001398C" w:rsidRPr="00BE2E0A" w:rsidRDefault="00B038DD" w:rsidP="00B03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B038DD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01398C" w:rsidRPr="00BE2E0A">
              <w:rPr>
                <w:sz w:val="20"/>
                <w:szCs w:val="20"/>
              </w:rPr>
              <w:t xml:space="preserve"> </w:t>
            </w:r>
          </w:p>
        </w:tc>
      </w:tr>
      <w:tr w:rsidR="0001398C" w:rsidRPr="002D2E7C">
        <w:trPr>
          <w:trHeight w:val="375"/>
        </w:trPr>
        <w:tc>
          <w:tcPr>
            <w:tcW w:w="1196" w:type="dxa"/>
            <w:shd w:val="clear" w:color="auto" w:fill="DDD9C3"/>
            <w:vAlign w:val="center"/>
          </w:tcPr>
          <w:p w:rsidR="0001398C" w:rsidRPr="00BE2E0A" w:rsidRDefault="0001398C" w:rsidP="0049495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7326" w:type="dxa"/>
            <w:gridSpan w:val="6"/>
            <w:vAlign w:val="center"/>
          </w:tcPr>
          <w:p w:rsidR="0001398C" w:rsidRPr="00BE2E0A" w:rsidRDefault="0001398C" w:rsidP="00C728C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4260">
              <w:rPr>
                <w:sz w:val="20"/>
                <w:szCs w:val="20"/>
                <w:lang w:val="en-US"/>
              </w:rPr>
              <w:t>Management and protection of Rural Environment</w:t>
            </w:r>
          </w:p>
        </w:tc>
      </w:tr>
      <w:tr w:rsidR="0001398C" w:rsidRPr="00BE2E0A">
        <w:trPr>
          <w:trHeight w:val="196"/>
        </w:trPr>
        <w:tc>
          <w:tcPr>
            <w:tcW w:w="4540" w:type="dxa"/>
            <w:gridSpan w:val="4"/>
            <w:shd w:val="clear" w:color="auto" w:fill="DDD9C3"/>
            <w:vAlign w:val="center"/>
          </w:tcPr>
          <w:p w:rsidR="0001398C" w:rsidRPr="00BE2E0A" w:rsidRDefault="0001398C" w:rsidP="003C27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INDEPENDENT TEACHING ACTIVITIES</w:t>
            </w:r>
            <w:r w:rsidRPr="00BE2E0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315" w:type="dxa"/>
            <w:gridSpan w:val="2"/>
            <w:shd w:val="clear" w:color="auto" w:fill="DDD9C3"/>
            <w:vAlign w:val="center"/>
          </w:tcPr>
          <w:p w:rsidR="0001398C" w:rsidRPr="00BE2E0A" w:rsidRDefault="0001398C" w:rsidP="00050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WEEKLY TEACHING HOURS</w:t>
            </w:r>
          </w:p>
        </w:tc>
        <w:tc>
          <w:tcPr>
            <w:tcW w:w="1667" w:type="dxa"/>
            <w:shd w:val="clear" w:color="auto" w:fill="DDD9C3"/>
            <w:vAlign w:val="center"/>
          </w:tcPr>
          <w:p w:rsidR="0001398C" w:rsidRPr="00BE2E0A" w:rsidRDefault="0001398C" w:rsidP="00050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ECTS</w:t>
            </w:r>
          </w:p>
        </w:tc>
      </w:tr>
      <w:tr w:rsidR="0001398C" w:rsidRPr="00BE2E0A">
        <w:trPr>
          <w:trHeight w:val="194"/>
        </w:trPr>
        <w:tc>
          <w:tcPr>
            <w:tcW w:w="4540" w:type="dxa"/>
            <w:gridSpan w:val="4"/>
          </w:tcPr>
          <w:p w:rsidR="0001398C" w:rsidRPr="00BE2E0A" w:rsidRDefault="0001398C" w:rsidP="0022426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E2E0A">
              <w:rPr>
                <w:sz w:val="20"/>
                <w:szCs w:val="20"/>
              </w:rPr>
              <w:t>LECTURES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and Workshops </w:t>
            </w:r>
          </w:p>
        </w:tc>
        <w:tc>
          <w:tcPr>
            <w:tcW w:w="2315" w:type="dxa"/>
            <w:gridSpan w:val="2"/>
          </w:tcPr>
          <w:p w:rsidR="0001398C" w:rsidRPr="00B038DD" w:rsidRDefault="00B038DD" w:rsidP="00726337">
            <w:pPr>
              <w:spacing w:after="0" w:line="240" w:lineRule="auto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67" w:type="dxa"/>
          </w:tcPr>
          <w:p w:rsidR="0001398C" w:rsidRPr="00BE2E0A" w:rsidRDefault="0001398C" w:rsidP="009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E0A">
              <w:rPr>
                <w:sz w:val="20"/>
                <w:szCs w:val="20"/>
              </w:rPr>
              <w:t>5</w:t>
            </w:r>
          </w:p>
        </w:tc>
      </w:tr>
      <w:tr w:rsidR="0001398C" w:rsidRPr="00BE2E0A">
        <w:trPr>
          <w:trHeight w:val="194"/>
        </w:trPr>
        <w:tc>
          <w:tcPr>
            <w:tcW w:w="4540" w:type="dxa"/>
            <w:gridSpan w:val="4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gridSpan w:val="2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01398C" w:rsidRPr="00BE2E0A" w:rsidRDefault="0001398C" w:rsidP="00050B8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398C" w:rsidRPr="00BE2E0A">
        <w:trPr>
          <w:trHeight w:val="194"/>
        </w:trPr>
        <w:tc>
          <w:tcPr>
            <w:tcW w:w="4540" w:type="dxa"/>
            <w:gridSpan w:val="4"/>
          </w:tcPr>
          <w:p w:rsidR="0001398C" w:rsidRPr="00BE2E0A" w:rsidRDefault="0001398C" w:rsidP="00050B8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gridSpan w:val="2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01398C" w:rsidRPr="00BE2E0A" w:rsidRDefault="0001398C" w:rsidP="00050B8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398C" w:rsidRPr="00BE2E0A">
        <w:trPr>
          <w:trHeight w:val="194"/>
        </w:trPr>
        <w:tc>
          <w:tcPr>
            <w:tcW w:w="4540" w:type="dxa"/>
            <w:gridSpan w:val="4"/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15" w:type="dxa"/>
            <w:gridSpan w:val="2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01398C" w:rsidRPr="00BE2E0A" w:rsidRDefault="0001398C" w:rsidP="00050B8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398C" w:rsidRPr="00465637">
        <w:trPr>
          <w:trHeight w:val="599"/>
        </w:trPr>
        <w:tc>
          <w:tcPr>
            <w:tcW w:w="2518" w:type="dxa"/>
            <w:gridSpan w:val="2"/>
            <w:shd w:val="clear" w:color="auto" w:fill="DDD9C3"/>
          </w:tcPr>
          <w:p w:rsidR="0001398C" w:rsidRPr="00BE2E0A" w:rsidRDefault="0001398C" w:rsidP="00407FB0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COURSE TYPE</w:t>
            </w:r>
          </w:p>
        </w:tc>
        <w:tc>
          <w:tcPr>
            <w:tcW w:w="6004" w:type="dxa"/>
            <w:gridSpan w:val="5"/>
          </w:tcPr>
          <w:p w:rsidR="0001398C" w:rsidRPr="00BE2E0A" w:rsidRDefault="0001398C" w:rsidP="00B33D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Scientific area</w:t>
            </w:r>
            <w:r w:rsidRPr="00BE2E0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1398C" w:rsidRPr="00F83FDB">
        <w:tc>
          <w:tcPr>
            <w:tcW w:w="2518" w:type="dxa"/>
            <w:gridSpan w:val="2"/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PREREQUISITES</w:t>
            </w:r>
          </w:p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4" w:type="dxa"/>
            <w:gridSpan w:val="5"/>
          </w:tcPr>
          <w:p w:rsidR="0001398C" w:rsidRPr="00BE2E0A" w:rsidRDefault="0001398C" w:rsidP="00C728C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1398C" w:rsidRPr="00465637">
        <w:tc>
          <w:tcPr>
            <w:tcW w:w="2518" w:type="dxa"/>
            <w:gridSpan w:val="2"/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E2E0A">
              <w:rPr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6004" w:type="dxa"/>
            <w:gridSpan w:val="5"/>
          </w:tcPr>
          <w:p w:rsidR="0001398C" w:rsidRPr="00BE2E0A" w:rsidRDefault="0001398C" w:rsidP="0046563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E2E0A">
              <w:rPr>
                <w:sz w:val="20"/>
                <w:szCs w:val="20"/>
                <w:lang w:val="en-US"/>
              </w:rPr>
              <w:t xml:space="preserve">Greek </w:t>
            </w:r>
          </w:p>
        </w:tc>
      </w:tr>
      <w:tr w:rsidR="0001398C" w:rsidRPr="00BE2E0A">
        <w:tc>
          <w:tcPr>
            <w:tcW w:w="2518" w:type="dxa"/>
            <w:gridSpan w:val="2"/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E2E0A">
              <w:rPr>
                <w:b/>
                <w:bCs/>
                <w:sz w:val="20"/>
                <w:szCs w:val="20"/>
                <w:lang w:val="en-US"/>
              </w:rPr>
              <w:t>IS THE COURSE OFFERED for</w:t>
            </w:r>
            <w:r w:rsidRPr="00BE2E0A">
              <w:rPr>
                <w:b/>
                <w:bCs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6004" w:type="dxa"/>
            <w:gridSpan w:val="5"/>
          </w:tcPr>
          <w:p w:rsidR="0001398C" w:rsidRPr="00465637" w:rsidRDefault="00B038DD" w:rsidP="00050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Yes, in Greek</w:t>
            </w:r>
          </w:p>
        </w:tc>
      </w:tr>
      <w:tr w:rsidR="0001398C" w:rsidRPr="002D2E7C">
        <w:tc>
          <w:tcPr>
            <w:tcW w:w="2518" w:type="dxa"/>
            <w:gridSpan w:val="2"/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BE2E0A">
              <w:rPr>
                <w:b/>
                <w:bCs/>
                <w:sz w:val="20"/>
                <w:szCs w:val="20"/>
              </w:rPr>
              <w:t>COURSE WEB PAGE</w:t>
            </w:r>
          </w:p>
        </w:tc>
        <w:tc>
          <w:tcPr>
            <w:tcW w:w="6004" w:type="dxa"/>
            <w:gridSpan w:val="5"/>
          </w:tcPr>
          <w:p w:rsidR="0001398C" w:rsidRPr="003B2A0C" w:rsidRDefault="0001398C" w:rsidP="00C728C7">
            <w:pPr>
              <w:rPr>
                <w:color w:val="002060"/>
                <w:sz w:val="20"/>
                <w:szCs w:val="20"/>
                <w:lang w:val="en-GB"/>
              </w:rPr>
            </w:pPr>
            <w:r w:rsidRPr="00EA09B2">
              <w:rPr>
                <w:color w:val="002060"/>
                <w:sz w:val="20"/>
                <w:szCs w:val="20"/>
                <w:lang w:val="en-GB"/>
              </w:rPr>
              <w:t>http://www.aoa.aua.gr/course_info.aspx?mn=mn5&amp;courseID=103</w:t>
            </w:r>
          </w:p>
        </w:tc>
      </w:tr>
    </w:tbl>
    <w:p w:rsidR="0001398C" w:rsidRPr="00BE2E0A" w:rsidRDefault="0001398C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b/>
          <w:bCs/>
        </w:rPr>
      </w:pPr>
      <w:r w:rsidRPr="00BE2E0A">
        <w:rPr>
          <w:b/>
          <w:bCs/>
        </w:rPr>
        <w:t>LEARNING OUTCOMES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01398C" w:rsidRPr="00BE2E0A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:rsidR="0001398C" w:rsidRPr="00BE2E0A" w:rsidRDefault="0001398C" w:rsidP="00050B8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BE2E0A">
              <w:rPr>
                <w:b/>
                <w:bCs/>
                <w:sz w:val="20"/>
                <w:szCs w:val="20"/>
              </w:rPr>
              <w:t>Learning</w:t>
            </w:r>
            <w:proofErr w:type="spellEnd"/>
            <w:r w:rsidRPr="00BE2E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2E0A">
              <w:rPr>
                <w:b/>
                <w:bCs/>
                <w:sz w:val="20"/>
                <w:szCs w:val="20"/>
              </w:rPr>
              <w:t>Outcomes</w:t>
            </w:r>
            <w:proofErr w:type="spellEnd"/>
          </w:p>
        </w:tc>
      </w:tr>
      <w:tr w:rsidR="0001398C" w:rsidRPr="00BE2E0A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:rsidR="0001398C" w:rsidRPr="00BE2E0A" w:rsidRDefault="0001398C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rPr>
                <w:i/>
                <w:iCs/>
                <w:sz w:val="16"/>
                <w:szCs w:val="16"/>
              </w:rPr>
            </w:pPr>
          </w:p>
        </w:tc>
      </w:tr>
      <w:tr w:rsidR="0001398C" w:rsidRPr="002D2E7C">
        <w:tc>
          <w:tcPr>
            <w:tcW w:w="8472" w:type="dxa"/>
            <w:gridSpan w:val="2"/>
          </w:tcPr>
          <w:p w:rsidR="00561034" w:rsidRPr="00561034" w:rsidRDefault="00561034" w:rsidP="00561034">
            <w:pPr>
              <w:widowControl w:val="0"/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  <w:r w:rsidRPr="00561034">
              <w:rPr>
                <w:color w:val="002060"/>
                <w:lang w:val="en-US"/>
              </w:rPr>
              <w:t xml:space="preserve">The course is aiming at the comprehension of the mechanisms through which agricultural activities exert pressures on natural resources. A further objective is to familiarize students with the concept of agro-ecosystems as well as the identification and assessment of </w:t>
            </w:r>
            <w:proofErr w:type="gramStart"/>
            <w:r w:rsidRPr="00561034">
              <w:rPr>
                <w:color w:val="002060"/>
                <w:lang w:val="en-US"/>
              </w:rPr>
              <w:t>their  multiple</w:t>
            </w:r>
            <w:proofErr w:type="gramEnd"/>
            <w:r w:rsidRPr="00561034">
              <w:rPr>
                <w:color w:val="002060"/>
                <w:lang w:val="en-US"/>
              </w:rPr>
              <w:t xml:space="preserve"> services (economic, social and environmental). Finally, through the analysis of organic farming, to achieve a synthetic and objective view of the relationship between agriculture and the environment, through an agro-ecological lens. </w:t>
            </w:r>
          </w:p>
          <w:p w:rsidR="00561034" w:rsidRPr="00561034" w:rsidRDefault="00561034" w:rsidP="00561034">
            <w:pPr>
              <w:widowControl w:val="0"/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  <w:r w:rsidRPr="00561034">
              <w:rPr>
                <w:color w:val="002060"/>
                <w:lang w:val="en-US"/>
              </w:rPr>
              <w:t>Upon successful completion of the course students should be able to:</w:t>
            </w:r>
          </w:p>
          <w:p w:rsidR="00561034" w:rsidRPr="00561034" w:rsidRDefault="00561034" w:rsidP="0056103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  <w:r w:rsidRPr="00561034">
              <w:rPr>
                <w:color w:val="002060"/>
                <w:lang w:val="en-US"/>
              </w:rPr>
              <w:t xml:space="preserve">Acquire knowledge of and understand  the relationship between farming and the environment, as far as natural resource management, biodiversity conservation and landscape protection are </w:t>
            </w:r>
            <w:proofErr w:type="spellStart"/>
            <w:r w:rsidRPr="00561034">
              <w:rPr>
                <w:color w:val="002060"/>
                <w:lang w:val="en-US"/>
              </w:rPr>
              <w:t>concerend</w:t>
            </w:r>
            <w:proofErr w:type="spellEnd"/>
            <w:r w:rsidRPr="00561034">
              <w:rPr>
                <w:color w:val="002060"/>
                <w:lang w:val="en-US"/>
              </w:rPr>
              <w:t xml:space="preserve"> </w:t>
            </w:r>
          </w:p>
          <w:p w:rsidR="00561034" w:rsidRPr="00561034" w:rsidRDefault="00561034" w:rsidP="0056103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  <w:r w:rsidRPr="00561034">
              <w:rPr>
                <w:color w:val="002060"/>
                <w:lang w:val="en-US"/>
              </w:rPr>
              <w:t xml:space="preserve">Acquire knowledge on, distinguish and evaluate specific management practices and assess </w:t>
            </w:r>
            <w:proofErr w:type="spellStart"/>
            <w:r w:rsidRPr="00561034">
              <w:rPr>
                <w:color w:val="002060"/>
                <w:lang w:val="en-US"/>
              </w:rPr>
              <w:t>theirenvironmental</w:t>
            </w:r>
            <w:proofErr w:type="spellEnd"/>
            <w:r w:rsidRPr="00561034">
              <w:rPr>
                <w:color w:val="002060"/>
                <w:lang w:val="en-US"/>
              </w:rPr>
              <w:t xml:space="preserve"> impacts, using contemporary evaluation tools</w:t>
            </w:r>
          </w:p>
          <w:p w:rsidR="00561034" w:rsidRPr="00561034" w:rsidRDefault="00561034" w:rsidP="0056103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  <w:r w:rsidRPr="00561034">
              <w:rPr>
                <w:color w:val="002060"/>
                <w:lang w:val="en-US"/>
              </w:rPr>
              <w:t xml:space="preserve">To be able to use the knowledge and skills acquired in order to combine and synthesize data of different origin (economic, social, </w:t>
            </w:r>
            <w:proofErr w:type="gramStart"/>
            <w:r w:rsidRPr="00561034">
              <w:rPr>
                <w:color w:val="002060"/>
                <w:lang w:val="en-US"/>
              </w:rPr>
              <w:t>environmental</w:t>
            </w:r>
            <w:proofErr w:type="gramEnd"/>
            <w:r w:rsidRPr="00561034">
              <w:rPr>
                <w:color w:val="002060"/>
                <w:lang w:val="en-US"/>
              </w:rPr>
              <w:t xml:space="preserve">), drawing </w:t>
            </w:r>
            <w:proofErr w:type="spellStart"/>
            <w:r w:rsidRPr="00561034">
              <w:rPr>
                <w:color w:val="002060"/>
                <w:lang w:val="en-US"/>
              </w:rPr>
              <w:t>conlusions</w:t>
            </w:r>
            <w:proofErr w:type="spellEnd"/>
            <w:r w:rsidRPr="00561034">
              <w:rPr>
                <w:color w:val="002060"/>
                <w:lang w:val="en-US"/>
              </w:rPr>
              <w:t xml:space="preserve"> and promoting synthetic interpretations of </w:t>
            </w:r>
            <w:proofErr w:type="spellStart"/>
            <w:r w:rsidRPr="00561034">
              <w:rPr>
                <w:color w:val="002060"/>
                <w:lang w:val="en-US"/>
              </w:rPr>
              <w:t>a</w:t>
            </w:r>
            <w:proofErr w:type="spellEnd"/>
            <w:r w:rsidRPr="00561034">
              <w:rPr>
                <w:color w:val="002060"/>
                <w:lang w:val="en-US"/>
              </w:rPr>
              <w:t xml:space="preserve"> interdisciplinary character. </w:t>
            </w:r>
          </w:p>
          <w:p w:rsidR="00561034" w:rsidRPr="00561034" w:rsidRDefault="00561034" w:rsidP="0056103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  <w:r w:rsidRPr="00561034">
              <w:rPr>
                <w:color w:val="002060"/>
                <w:lang w:val="en-US"/>
              </w:rPr>
              <w:t xml:space="preserve">To communicate clearly the conclusions as well as the rationale behind the </w:t>
            </w:r>
            <w:r w:rsidRPr="00561034">
              <w:rPr>
                <w:color w:val="002060"/>
                <w:lang w:val="en-US"/>
              </w:rPr>
              <w:lastRenderedPageBreak/>
              <w:t>conclusions and interpretations both to experts and lay persons.</w:t>
            </w:r>
          </w:p>
          <w:p w:rsidR="0001398C" w:rsidRPr="00561034" w:rsidRDefault="00561034" w:rsidP="0056103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002060"/>
                <w:lang w:val="en-US"/>
              </w:rPr>
            </w:pPr>
            <w:r w:rsidRPr="00561034">
              <w:rPr>
                <w:color w:val="002060"/>
                <w:lang w:val="en-US"/>
              </w:rPr>
              <w:t>Acquire the skills that would enable  him/he</w:t>
            </w:r>
            <w:r>
              <w:rPr>
                <w:color w:val="002060"/>
                <w:lang w:val="en-US"/>
              </w:rPr>
              <w:t>r to advance in his/her studies</w:t>
            </w:r>
          </w:p>
        </w:tc>
      </w:tr>
      <w:tr w:rsidR="0001398C" w:rsidRPr="00BE2E0A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:rsidR="0001398C" w:rsidRPr="00407FB0" w:rsidRDefault="0001398C" w:rsidP="00050B81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General Competenc</w:t>
            </w:r>
            <w:r w:rsidRPr="00407FB0">
              <w:rPr>
                <w:b/>
                <w:bCs/>
                <w:sz w:val="20"/>
                <w:szCs w:val="20"/>
                <w:lang w:val="en-US"/>
              </w:rPr>
              <w:t>es</w:t>
            </w:r>
          </w:p>
        </w:tc>
      </w:tr>
      <w:tr w:rsidR="0001398C" w:rsidRPr="002D2E7C">
        <w:tc>
          <w:tcPr>
            <w:tcW w:w="8472" w:type="dxa"/>
            <w:gridSpan w:val="2"/>
          </w:tcPr>
          <w:p w:rsidR="0001398C" w:rsidRPr="00AC11FA" w:rsidRDefault="0001398C" w:rsidP="00C522C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:rsidR="0001398C" w:rsidRPr="00C522CB" w:rsidRDefault="0001398C" w:rsidP="00C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Exploration</w:t>
            </w:r>
            <w:r w:rsidRPr="00C522CB">
              <w:rPr>
                <w:color w:val="1F497D"/>
                <w:lang w:val="en-US"/>
              </w:rPr>
              <w:t xml:space="preserve">, </w:t>
            </w:r>
            <w:r>
              <w:rPr>
                <w:color w:val="1F497D"/>
                <w:lang w:val="en-US"/>
              </w:rPr>
              <w:t>analysis</w:t>
            </w:r>
            <w:r w:rsidRPr="00C522C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and</w:t>
            </w:r>
            <w:r w:rsidRPr="00C522C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synthesis of data and information.</w:t>
            </w:r>
          </w:p>
          <w:p w:rsidR="0001398C" w:rsidRPr="00C522CB" w:rsidRDefault="0001398C" w:rsidP="00C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Respect for the natural environment</w:t>
            </w:r>
            <w:r w:rsidRPr="00C522CB">
              <w:rPr>
                <w:color w:val="1F497D"/>
                <w:lang w:val="en-US"/>
              </w:rPr>
              <w:t xml:space="preserve"> </w:t>
            </w:r>
          </w:p>
          <w:p w:rsidR="0001398C" w:rsidRDefault="0001398C" w:rsidP="00C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Work in an interdisciplinary environment</w:t>
            </w:r>
          </w:p>
          <w:p w:rsidR="0001398C" w:rsidRDefault="0001398C" w:rsidP="00C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Team work</w:t>
            </w:r>
          </w:p>
          <w:p w:rsidR="0001398C" w:rsidRDefault="0001398C" w:rsidP="00C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Autonomous work</w:t>
            </w:r>
          </w:p>
          <w:p w:rsidR="0001398C" w:rsidRDefault="0001398C" w:rsidP="0079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Project design and management</w:t>
            </w:r>
          </w:p>
          <w:p w:rsidR="0001398C" w:rsidRDefault="0001398C" w:rsidP="0079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Decision making</w:t>
            </w:r>
          </w:p>
          <w:p w:rsidR="0001398C" w:rsidRPr="00AC11FA" w:rsidRDefault="0001398C" w:rsidP="0079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color w:val="1F497D"/>
                <w:lang w:val="en-US"/>
              </w:rPr>
              <w:t xml:space="preserve">Adaptation to novel situations </w:t>
            </w:r>
          </w:p>
        </w:tc>
      </w:tr>
    </w:tbl>
    <w:p w:rsidR="0001398C" w:rsidRPr="00BE2E0A" w:rsidRDefault="0001398C" w:rsidP="00C522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b/>
          <w:bCs/>
        </w:rPr>
      </w:pPr>
      <w:r w:rsidRPr="00BE2E0A">
        <w:rPr>
          <w:b/>
          <w:bCs/>
        </w:rPr>
        <w:t>COURSE CONTENT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1398C" w:rsidRPr="00471C16">
        <w:tc>
          <w:tcPr>
            <w:tcW w:w="8472" w:type="dxa"/>
          </w:tcPr>
          <w:p w:rsidR="0001398C" w:rsidRPr="009E08D3" w:rsidRDefault="0001398C" w:rsidP="009E08D3">
            <w:pPr>
              <w:pStyle w:val="ListParagraph"/>
              <w:spacing w:after="0" w:line="240" w:lineRule="auto"/>
            </w:pPr>
          </w:p>
          <w:p w:rsidR="0001398C" w:rsidRDefault="0001398C" w:rsidP="00C72936">
            <w:pPr>
              <w:widowControl w:val="0"/>
              <w:autoSpaceDE w:val="0"/>
              <w:autoSpaceDN w:val="0"/>
              <w:adjustRightInd w:val="0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The</w:t>
            </w:r>
            <w:r w:rsidRPr="00796177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course</w:t>
            </w:r>
            <w:r w:rsidRPr="00796177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is</w:t>
            </w:r>
            <w:r w:rsidRPr="00796177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articulated</w:t>
            </w:r>
            <w:r w:rsidRPr="00796177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in</w:t>
            </w:r>
            <w:r w:rsidRPr="00796177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three</w:t>
            </w:r>
            <w:r w:rsidRPr="00796177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modules:</w:t>
            </w:r>
          </w:p>
          <w:p w:rsidR="0001398C" w:rsidRPr="00796177" w:rsidRDefault="0001398C" w:rsidP="00C72936">
            <w:pPr>
              <w:widowControl w:val="0"/>
              <w:autoSpaceDE w:val="0"/>
              <w:autoSpaceDN w:val="0"/>
              <w:adjustRightInd w:val="0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Module 1</w:t>
            </w:r>
            <w:r w:rsidRPr="00796177">
              <w:rPr>
                <w:color w:val="1F497D"/>
                <w:lang w:val="en-US"/>
              </w:rPr>
              <w:t>:</w:t>
            </w:r>
            <w:r>
              <w:rPr>
                <w:color w:val="1F497D"/>
                <w:lang w:val="en-US"/>
              </w:rPr>
              <w:t xml:space="preserve"> Environmental problems created by </w:t>
            </w:r>
            <w:r w:rsidR="002D2E7C">
              <w:rPr>
                <w:color w:val="1F497D"/>
                <w:lang w:val="en-US"/>
              </w:rPr>
              <w:t xml:space="preserve">the </w:t>
            </w:r>
            <w:r>
              <w:rPr>
                <w:color w:val="1F497D"/>
                <w:lang w:val="en-US"/>
              </w:rPr>
              <w:t>intensification of agricultural production processes</w:t>
            </w:r>
            <w:r w:rsidRPr="00796177">
              <w:rPr>
                <w:color w:val="1F497D"/>
                <w:lang w:val="en-US"/>
              </w:rPr>
              <w:t>.</w:t>
            </w:r>
          </w:p>
          <w:p w:rsidR="0001398C" w:rsidRPr="00AC11FA" w:rsidRDefault="0001398C" w:rsidP="00C72936">
            <w:pPr>
              <w:widowControl w:val="0"/>
              <w:autoSpaceDE w:val="0"/>
              <w:autoSpaceDN w:val="0"/>
              <w:adjustRightInd w:val="0"/>
              <w:ind w:left="248"/>
              <w:rPr>
                <w:color w:val="1F497D"/>
                <w:lang w:val="en-GB"/>
              </w:rPr>
            </w:pPr>
            <w:r>
              <w:rPr>
                <w:color w:val="1F497D"/>
                <w:lang w:val="en-US"/>
              </w:rPr>
              <w:t>Intensification</w:t>
            </w:r>
            <w:r w:rsidRPr="00FB1876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of</w:t>
            </w:r>
            <w:r w:rsidRPr="00FB1876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the</w:t>
            </w:r>
            <w:r w:rsidRPr="00FB1876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agricultural</w:t>
            </w:r>
            <w:r w:rsidRPr="00FB1876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production</w:t>
            </w:r>
            <w:r w:rsidRPr="00FB1876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process</w:t>
            </w:r>
            <w:r w:rsidRPr="00FB1876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consisted essentially of an increase</w:t>
            </w:r>
            <w:r w:rsidR="002D2E7C">
              <w:rPr>
                <w:color w:val="1F497D"/>
                <w:lang w:val="en-US"/>
              </w:rPr>
              <w:t xml:space="preserve"> in use </w:t>
            </w:r>
            <w:r>
              <w:rPr>
                <w:color w:val="1F497D"/>
                <w:lang w:val="en-US"/>
              </w:rPr>
              <w:t xml:space="preserve">of plant protection substances and fertilizers, expansion of irrigated area, as well as increased production of </w:t>
            </w:r>
            <w:r w:rsidR="002D2E7C">
              <w:rPr>
                <w:color w:val="1F497D"/>
                <w:lang w:val="en-US"/>
              </w:rPr>
              <w:t xml:space="preserve">residues mainly from </w:t>
            </w:r>
            <w:proofErr w:type="gramStart"/>
            <w:r w:rsidR="002D2E7C">
              <w:rPr>
                <w:color w:val="1F497D"/>
                <w:lang w:val="en-US"/>
              </w:rPr>
              <w:t>livestock</w:t>
            </w:r>
            <w:r>
              <w:rPr>
                <w:color w:val="1F497D"/>
                <w:lang w:val="en-US"/>
              </w:rPr>
              <w:t xml:space="preserve"> </w:t>
            </w:r>
            <w:r w:rsidRPr="00FB1876">
              <w:rPr>
                <w:color w:val="1F497D"/>
                <w:lang w:val="en-US"/>
              </w:rPr>
              <w:t>.</w:t>
            </w:r>
            <w:proofErr w:type="gramEnd"/>
            <w:r w:rsidRPr="00FB1876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These in turn resulted in higher risks of soil and water pollution, creating thus the need to recognize their</w:t>
            </w:r>
            <w:r w:rsidR="00831F38">
              <w:rPr>
                <w:color w:val="1F497D"/>
                <w:lang w:val="en-US"/>
              </w:rPr>
              <w:t xml:space="preserve"> importance as well as identify </w:t>
            </w:r>
            <w:r>
              <w:rPr>
                <w:color w:val="1F497D"/>
                <w:lang w:val="en-US"/>
              </w:rPr>
              <w:t xml:space="preserve">means appropriate for their control. </w:t>
            </w:r>
          </w:p>
          <w:p w:rsidR="0001398C" w:rsidRPr="003D70C1" w:rsidRDefault="0001398C" w:rsidP="00C72936">
            <w:pPr>
              <w:widowControl w:val="0"/>
              <w:autoSpaceDE w:val="0"/>
              <w:autoSpaceDN w:val="0"/>
              <w:adjustRightInd w:val="0"/>
              <w:ind w:left="248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 xml:space="preserve">Within this module, the consequences of pollution, its sources, the related phenomena, the responsibilities of agriculture as well as the possible solutions are going to be presented. </w:t>
            </w:r>
          </w:p>
          <w:p w:rsidR="0001398C" w:rsidRDefault="0001398C" w:rsidP="00C72936">
            <w:pPr>
              <w:widowControl w:val="0"/>
              <w:autoSpaceDE w:val="0"/>
              <w:autoSpaceDN w:val="0"/>
              <w:adjustRightInd w:val="0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Module 2 : Management of the rural space</w:t>
            </w:r>
          </w:p>
          <w:p w:rsidR="0001398C" w:rsidRDefault="0001398C" w:rsidP="00C72936">
            <w:pPr>
              <w:widowControl w:val="0"/>
              <w:autoSpaceDE w:val="0"/>
              <w:autoSpaceDN w:val="0"/>
              <w:adjustRightInd w:val="0"/>
              <w:ind w:left="248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In parallel with the above mentioned intensification process, agricultural land is abandoned, agricultural areas are cultivated in a less intensive manner</w:t>
            </w:r>
            <w:r w:rsidR="00831F38">
              <w:rPr>
                <w:color w:val="1F497D"/>
                <w:lang w:val="en-US"/>
              </w:rPr>
              <w:t xml:space="preserve">, </w:t>
            </w:r>
            <w:proofErr w:type="gramStart"/>
            <w:r w:rsidR="00831F38">
              <w:rPr>
                <w:color w:val="1F497D"/>
                <w:lang w:val="en-US"/>
              </w:rPr>
              <w:t xml:space="preserve">creating </w:t>
            </w:r>
            <w:r>
              <w:rPr>
                <w:color w:val="1F497D"/>
                <w:lang w:val="en-US"/>
              </w:rPr>
              <w:t xml:space="preserve"> thus</w:t>
            </w:r>
            <w:proofErr w:type="gramEnd"/>
            <w:r w:rsidR="00831F38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 xml:space="preserve"> the need for </w:t>
            </w:r>
            <w:r w:rsidR="00831F38">
              <w:rPr>
                <w:color w:val="1F497D"/>
                <w:lang w:val="en-US"/>
              </w:rPr>
              <w:t xml:space="preserve">a sound </w:t>
            </w:r>
            <w:r>
              <w:rPr>
                <w:color w:val="1F497D"/>
                <w:lang w:val="en-US"/>
              </w:rPr>
              <w:t>management of marginal agricul</w:t>
            </w:r>
            <w:r w:rsidR="00831F38">
              <w:rPr>
                <w:color w:val="1F497D"/>
                <w:lang w:val="en-US"/>
              </w:rPr>
              <w:t xml:space="preserve">tural areas and natural assets, hence </w:t>
            </w:r>
            <w:r>
              <w:rPr>
                <w:color w:val="1F497D"/>
                <w:lang w:val="en-US"/>
              </w:rPr>
              <w:t xml:space="preserve">for </w:t>
            </w:r>
            <w:r w:rsidR="00831F38">
              <w:rPr>
                <w:color w:val="1F497D"/>
                <w:lang w:val="en-US"/>
              </w:rPr>
              <w:t xml:space="preserve">locally </w:t>
            </w:r>
            <w:r>
              <w:rPr>
                <w:color w:val="1F497D"/>
                <w:lang w:val="en-US"/>
              </w:rPr>
              <w:t>adapted farming practices</w:t>
            </w:r>
            <w:r w:rsidR="00831F38">
              <w:rPr>
                <w:color w:val="1F497D"/>
                <w:lang w:val="en-US"/>
              </w:rPr>
              <w:t>.</w:t>
            </w:r>
            <w:r>
              <w:rPr>
                <w:color w:val="1F497D"/>
                <w:lang w:val="en-US"/>
              </w:rPr>
              <w:t xml:space="preserve"> </w:t>
            </w:r>
          </w:p>
          <w:p w:rsidR="0001398C" w:rsidRDefault="0001398C" w:rsidP="00C72936">
            <w:pPr>
              <w:widowControl w:val="0"/>
              <w:autoSpaceDE w:val="0"/>
              <w:autoSpaceDN w:val="0"/>
              <w:adjustRightInd w:val="0"/>
              <w:ind w:left="248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 xml:space="preserve">This module draws from agronomic and ecological knowledge. The functions of ecosystems (especially agroecosystems) </w:t>
            </w:r>
            <w:proofErr w:type="gramStart"/>
            <w:r w:rsidR="00831F38">
              <w:rPr>
                <w:color w:val="1F497D"/>
                <w:lang w:val="en-US"/>
              </w:rPr>
              <w:t>and  the</w:t>
            </w:r>
            <w:proofErr w:type="gramEnd"/>
            <w:r w:rsidR="00831F38">
              <w:rPr>
                <w:color w:val="1F497D"/>
                <w:lang w:val="en-US"/>
              </w:rPr>
              <w:t xml:space="preserve"> importance of biodiversity </w:t>
            </w:r>
            <w:r>
              <w:rPr>
                <w:color w:val="1F497D"/>
                <w:lang w:val="en-US"/>
              </w:rPr>
              <w:t xml:space="preserve">are going to be </w:t>
            </w:r>
            <w:proofErr w:type="spellStart"/>
            <w:r>
              <w:rPr>
                <w:color w:val="1F497D"/>
                <w:lang w:val="en-US"/>
              </w:rPr>
              <w:t>analysed</w:t>
            </w:r>
            <w:proofErr w:type="spellEnd"/>
            <w:r>
              <w:rPr>
                <w:color w:val="1F497D"/>
                <w:lang w:val="en-US"/>
              </w:rPr>
              <w:t>.</w:t>
            </w:r>
            <w:r w:rsidR="00831F38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 xml:space="preserve"> In addition</w:t>
            </w:r>
            <w:r w:rsidR="00831F38">
              <w:rPr>
                <w:color w:val="1F497D"/>
                <w:lang w:val="en-US"/>
              </w:rPr>
              <w:t>,</w:t>
            </w:r>
            <w:r>
              <w:rPr>
                <w:color w:val="1F497D"/>
                <w:lang w:val="en-US"/>
              </w:rPr>
              <w:t xml:space="preserve"> the possibility of implementation of management plans and farming practices responding to specific environmental management objectives</w:t>
            </w:r>
            <w:proofErr w:type="gramStart"/>
            <w:r w:rsidR="00831F38">
              <w:rPr>
                <w:color w:val="1F497D"/>
                <w:lang w:val="en-US"/>
              </w:rPr>
              <w:t xml:space="preserve">, </w:t>
            </w:r>
            <w:r>
              <w:rPr>
                <w:color w:val="1F497D"/>
                <w:lang w:val="en-US"/>
              </w:rPr>
              <w:t xml:space="preserve"> is</w:t>
            </w:r>
            <w:proofErr w:type="gramEnd"/>
            <w:r>
              <w:rPr>
                <w:color w:val="1F497D"/>
                <w:lang w:val="en-US"/>
              </w:rPr>
              <w:t xml:space="preserve"> going to be examined. </w:t>
            </w:r>
          </w:p>
          <w:p w:rsidR="0001398C" w:rsidRPr="00AC11FA" w:rsidRDefault="0001398C" w:rsidP="00C72936">
            <w:pPr>
              <w:widowControl w:val="0"/>
              <w:autoSpaceDE w:val="0"/>
              <w:autoSpaceDN w:val="0"/>
              <w:adjustRightInd w:val="0"/>
              <w:ind w:left="248"/>
              <w:rPr>
                <w:color w:val="1F497D"/>
                <w:lang w:val="en-GB"/>
              </w:rPr>
            </w:pPr>
            <w:r>
              <w:rPr>
                <w:color w:val="1F497D"/>
                <w:lang w:val="en-US"/>
              </w:rPr>
              <w:t>Module</w:t>
            </w:r>
            <w:r w:rsidRPr="00AC11FA">
              <w:rPr>
                <w:color w:val="1F497D"/>
                <w:lang w:val="en-GB"/>
              </w:rPr>
              <w:t xml:space="preserve"> </w:t>
            </w:r>
            <w:r>
              <w:rPr>
                <w:color w:val="1F497D"/>
                <w:lang w:val="en-GB"/>
              </w:rPr>
              <w:t>3</w:t>
            </w:r>
            <w:r w:rsidRPr="00AC11FA">
              <w:rPr>
                <w:color w:val="1F497D"/>
                <w:lang w:val="en-GB"/>
              </w:rPr>
              <w:t xml:space="preserve"> : </w:t>
            </w:r>
            <w:r>
              <w:rPr>
                <w:color w:val="1F497D"/>
                <w:lang w:val="en-US"/>
              </w:rPr>
              <w:t>Organic</w:t>
            </w:r>
            <w:r w:rsidRPr="00AC11FA">
              <w:rPr>
                <w:color w:val="1F497D"/>
                <w:lang w:val="en-GB"/>
              </w:rPr>
              <w:t xml:space="preserve"> </w:t>
            </w:r>
            <w:r>
              <w:rPr>
                <w:color w:val="1F497D"/>
                <w:lang w:val="en-US"/>
              </w:rPr>
              <w:t>agriculture</w:t>
            </w:r>
            <w:r w:rsidRPr="00AC11FA">
              <w:rPr>
                <w:color w:val="1F497D"/>
                <w:lang w:val="en-GB"/>
              </w:rPr>
              <w:t xml:space="preserve"> </w:t>
            </w:r>
          </w:p>
          <w:p w:rsidR="0001398C" w:rsidRPr="00653C93" w:rsidRDefault="0001398C" w:rsidP="00A2377C">
            <w:pPr>
              <w:widowControl w:val="0"/>
              <w:autoSpaceDE w:val="0"/>
              <w:autoSpaceDN w:val="0"/>
              <w:adjustRightInd w:val="0"/>
              <w:ind w:left="248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Organic agriculture is rapidly developed and the number of organic farms is steadily growing. The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objective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of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this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module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is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to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give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students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the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knowledge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necessary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to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allow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them</w:t>
            </w:r>
            <w:r w:rsidRPr="00272D8B">
              <w:rPr>
                <w:color w:val="1F497D"/>
                <w:lang w:val="en-US"/>
              </w:rPr>
              <w:t xml:space="preserve"> </w:t>
            </w:r>
            <w:proofErr w:type="spellStart"/>
            <w:r>
              <w:rPr>
                <w:color w:val="1F497D"/>
                <w:lang w:val="en-US"/>
              </w:rPr>
              <w:t>analyse</w:t>
            </w:r>
            <w:proofErr w:type="spellEnd"/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technical</w:t>
            </w:r>
            <w:r w:rsidRPr="00272D8B">
              <w:rPr>
                <w:color w:val="1F497D"/>
                <w:lang w:val="en-US"/>
              </w:rPr>
              <w:t xml:space="preserve">, </w:t>
            </w:r>
            <w:r>
              <w:rPr>
                <w:color w:val="1F497D"/>
                <w:lang w:val="en-US"/>
              </w:rPr>
              <w:t>economic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and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social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>prerequisites</w:t>
            </w:r>
            <w:r w:rsidRPr="00272D8B">
              <w:rPr>
                <w:color w:val="1F497D"/>
                <w:lang w:val="en-US"/>
              </w:rPr>
              <w:t xml:space="preserve"> </w:t>
            </w:r>
            <w:proofErr w:type="gramStart"/>
            <w:r>
              <w:rPr>
                <w:color w:val="1F497D"/>
                <w:lang w:val="en-US"/>
              </w:rPr>
              <w:t>for</w:t>
            </w:r>
            <w:r w:rsidR="00831F38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 xml:space="preserve"> adoption</w:t>
            </w:r>
            <w:proofErr w:type="gramEnd"/>
            <w:r>
              <w:rPr>
                <w:color w:val="1F497D"/>
                <w:lang w:val="en-US"/>
              </w:rPr>
              <w:t xml:space="preserve"> as well as </w:t>
            </w:r>
            <w:r>
              <w:rPr>
                <w:color w:val="1F497D"/>
                <w:lang w:val="en-US"/>
              </w:rPr>
              <w:lastRenderedPageBreak/>
              <w:t xml:space="preserve">opportunities and constraints </w:t>
            </w:r>
            <w:r w:rsidRPr="00272D8B">
              <w:rPr>
                <w:color w:val="1F497D"/>
                <w:lang w:val="en-US"/>
              </w:rPr>
              <w:t xml:space="preserve"> </w:t>
            </w:r>
            <w:r>
              <w:rPr>
                <w:color w:val="1F497D"/>
                <w:lang w:val="en-US"/>
              </w:rPr>
              <w:t xml:space="preserve">for the development of organic farming. </w:t>
            </w:r>
          </w:p>
        </w:tc>
      </w:tr>
      <w:tr w:rsidR="0001398C" w:rsidRPr="00471C16">
        <w:tc>
          <w:tcPr>
            <w:tcW w:w="8472" w:type="dxa"/>
          </w:tcPr>
          <w:p w:rsidR="0001398C" w:rsidRPr="00943EF7" w:rsidRDefault="0001398C" w:rsidP="009E08D3">
            <w:pPr>
              <w:pStyle w:val="ListParagraph"/>
              <w:spacing w:after="0" w:line="240" w:lineRule="auto"/>
              <w:rPr>
                <w:lang w:val="en-GB"/>
              </w:rPr>
            </w:pPr>
          </w:p>
        </w:tc>
      </w:tr>
    </w:tbl>
    <w:p w:rsidR="0001398C" w:rsidRPr="00F83FDB" w:rsidRDefault="0001398C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b/>
          <w:bCs/>
          <w:lang w:val="en-US"/>
        </w:rPr>
      </w:pPr>
      <w:r w:rsidRPr="00F83FDB">
        <w:rPr>
          <w:b/>
          <w:bCs/>
          <w:lang w:val="en-US"/>
        </w:rPr>
        <w:t xml:space="preserve">TEACHING </w:t>
      </w:r>
      <w:r>
        <w:rPr>
          <w:b/>
          <w:bCs/>
          <w:lang w:val="en-US"/>
        </w:rPr>
        <w:t>AND</w:t>
      </w:r>
      <w:r w:rsidRPr="00F83FDB">
        <w:rPr>
          <w:b/>
          <w:bCs/>
          <w:lang w:val="en-US"/>
        </w:rPr>
        <w:t xml:space="preserve"> LEARNING METHODS -  </w:t>
      </w:r>
      <w:r>
        <w:rPr>
          <w:b/>
          <w:bCs/>
          <w:lang w:val="en-US"/>
        </w:rPr>
        <w:t>EVALUATION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01398C" w:rsidRPr="00471C16">
        <w:tc>
          <w:tcPr>
            <w:tcW w:w="3306" w:type="dxa"/>
            <w:shd w:val="clear" w:color="auto" w:fill="DDD9C3"/>
          </w:tcPr>
          <w:p w:rsidR="0001398C" w:rsidRPr="00BE2E0A" w:rsidRDefault="0001398C" w:rsidP="003C27A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TEACHING METHOD</w:t>
            </w:r>
            <w:r w:rsidRPr="00BE2E0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01398C" w:rsidRDefault="0001398C" w:rsidP="007374D7">
            <w:pPr>
              <w:rPr>
                <w:lang w:val="en-US"/>
              </w:rPr>
            </w:pPr>
            <w:r>
              <w:rPr>
                <w:lang w:val="en-US"/>
              </w:rPr>
              <w:t>Face to face lectures</w:t>
            </w:r>
          </w:p>
          <w:p w:rsidR="005E633A" w:rsidRDefault="005E633A" w:rsidP="007374D7">
            <w:pPr>
              <w:rPr>
                <w:lang w:val="en-US"/>
              </w:rPr>
            </w:pPr>
            <w:r>
              <w:rPr>
                <w:lang w:val="en-US"/>
              </w:rPr>
              <w:t xml:space="preserve">During the 2019-2020 </w:t>
            </w:r>
            <w:proofErr w:type="gramStart"/>
            <w:r>
              <w:rPr>
                <w:lang w:val="en-US"/>
              </w:rPr>
              <w:t>spring</w:t>
            </w:r>
            <w:proofErr w:type="gramEnd"/>
            <w:r>
              <w:rPr>
                <w:lang w:val="en-US"/>
              </w:rPr>
              <w:t xml:space="preserve"> semester distant learning was piloted. </w:t>
            </w:r>
          </w:p>
          <w:p w:rsidR="0001398C" w:rsidRPr="00BE2E0A" w:rsidRDefault="0001398C" w:rsidP="007374D7">
            <w:pPr>
              <w:rPr>
                <w:lang w:val="en-US"/>
              </w:rPr>
            </w:pPr>
          </w:p>
        </w:tc>
      </w:tr>
      <w:tr w:rsidR="0001398C" w:rsidRPr="00471C16">
        <w:tc>
          <w:tcPr>
            <w:tcW w:w="3306" w:type="dxa"/>
            <w:shd w:val="clear" w:color="auto" w:fill="DDD9C3"/>
          </w:tcPr>
          <w:p w:rsidR="0001398C" w:rsidRPr="00BE2E0A" w:rsidRDefault="0001398C" w:rsidP="003C27A8">
            <w:pPr>
              <w:spacing w:after="0" w:line="240" w:lineRule="auto"/>
              <w:jc w:val="right"/>
              <w:rPr>
                <w:i/>
                <w:iCs/>
                <w:sz w:val="16"/>
                <w:szCs w:val="16"/>
                <w:lang w:val="en-US"/>
              </w:rPr>
            </w:pPr>
            <w:r w:rsidRPr="00BE2E0A">
              <w:rPr>
                <w:b/>
                <w:bCs/>
                <w:sz w:val="20"/>
                <w:szCs w:val="20"/>
                <w:lang w:val="en-US"/>
              </w:rPr>
              <w:t>USE OF INFORMATICS and COMMUNICATION  TECHNOLOGIES</w:t>
            </w:r>
            <w:r w:rsidRPr="00BE2E0A">
              <w:rPr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561034" w:rsidRDefault="00561034" w:rsidP="00561034">
            <w:pPr>
              <w:spacing w:after="0" w:line="240" w:lineRule="auto"/>
              <w:rPr>
                <w:lang w:val="en-US"/>
              </w:rPr>
            </w:pPr>
            <w:r w:rsidRPr="00561034">
              <w:rPr>
                <w:lang w:val="en-US"/>
              </w:rPr>
              <w:t xml:space="preserve">Power Point </w:t>
            </w:r>
            <w:proofErr w:type="gramStart"/>
            <w:r w:rsidRPr="00561034">
              <w:rPr>
                <w:lang w:val="en-US"/>
              </w:rPr>
              <w:t>presentations .</w:t>
            </w:r>
            <w:proofErr w:type="gramEnd"/>
          </w:p>
          <w:p w:rsidR="005E633A" w:rsidRPr="00561034" w:rsidRDefault="005E633A" w:rsidP="005610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Microsoft Teams communication.</w:t>
            </w:r>
          </w:p>
          <w:p w:rsidR="00561034" w:rsidRPr="00561034" w:rsidRDefault="00561034" w:rsidP="00561034">
            <w:pPr>
              <w:spacing w:after="0" w:line="240" w:lineRule="auto"/>
              <w:rPr>
                <w:lang w:val="en-US"/>
              </w:rPr>
            </w:pPr>
            <w:r w:rsidRPr="00561034">
              <w:rPr>
                <w:lang w:val="en-US"/>
              </w:rPr>
              <w:t xml:space="preserve">Short video films presenting </w:t>
            </w:r>
            <w:r>
              <w:rPr>
                <w:lang w:val="en-US"/>
              </w:rPr>
              <w:t xml:space="preserve">the linkages between </w:t>
            </w:r>
            <w:proofErr w:type="spellStart"/>
            <w:r>
              <w:rPr>
                <w:lang w:val="en-US"/>
              </w:rPr>
              <w:t>faming</w:t>
            </w:r>
            <w:proofErr w:type="spellEnd"/>
            <w:r>
              <w:rPr>
                <w:lang w:val="en-US"/>
              </w:rPr>
              <w:t xml:space="preserve"> practices and the environment</w:t>
            </w:r>
            <w:proofErr w:type="gramStart"/>
            <w:r>
              <w:rPr>
                <w:lang w:val="en-US"/>
              </w:rPr>
              <w:t xml:space="preserve">, </w:t>
            </w:r>
            <w:r w:rsidRPr="00561034">
              <w:rPr>
                <w:lang w:val="en-US"/>
              </w:rPr>
              <w:t xml:space="preserve"> are</w:t>
            </w:r>
            <w:proofErr w:type="gramEnd"/>
            <w:r w:rsidRPr="00561034">
              <w:rPr>
                <w:lang w:val="en-US"/>
              </w:rPr>
              <w:t xml:space="preserve"> displayed and discussed.   </w:t>
            </w:r>
          </w:p>
          <w:p w:rsidR="0001398C" w:rsidRPr="00BE2E0A" w:rsidRDefault="00561034" w:rsidP="00561034">
            <w:pPr>
              <w:spacing w:after="0" w:line="240" w:lineRule="auto"/>
              <w:rPr>
                <w:lang w:val="en-US"/>
              </w:rPr>
            </w:pPr>
            <w:r w:rsidRPr="00561034">
              <w:rPr>
                <w:lang w:val="en-US"/>
              </w:rPr>
              <w:t xml:space="preserve">Teaching </w:t>
            </w:r>
            <w:proofErr w:type="gramStart"/>
            <w:r w:rsidRPr="00561034">
              <w:rPr>
                <w:lang w:val="en-US"/>
              </w:rPr>
              <w:t>is supported</w:t>
            </w:r>
            <w:proofErr w:type="gramEnd"/>
            <w:r w:rsidRPr="00561034">
              <w:rPr>
                <w:lang w:val="en-US"/>
              </w:rPr>
              <w:t xml:space="preserve"> through open e-class, a University education platform.</w:t>
            </w:r>
          </w:p>
        </w:tc>
      </w:tr>
      <w:tr w:rsidR="0001398C" w:rsidRPr="00BE2E0A">
        <w:tc>
          <w:tcPr>
            <w:tcW w:w="3306" w:type="dxa"/>
            <w:shd w:val="clear" w:color="auto" w:fill="DDD9C3"/>
          </w:tcPr>
          <w:p w:rsidR="0001398C" w:rsidRPr="00BE2E0A" w:rsidRDefault="0001398C" w:rsidP="00B2592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TEACHING ORGANISATION</w:t>
            </w:r>
          </w:p>
          <w:p w:rsidR="0001398C" w:rsidRPr="00BE2E0A" w:rsidRDefault="0001398C" w:rsidP="00B25922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01398C" w:rsidRPr="00BE2E0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01398C" w:rsidRPr="00BE2E0A" w:rsidRDefault="0001398C" w:rsidP="000613B8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E2E0A">
                    <w:rPr>
                      <w:i/>
                      <w:iCs/>
                      <w:sz w:val="20"/>
                      <w:szCs w:val="20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01398C" w:rsidRPr="00BE2E0A" w:rsidRDefault="0001398C" w:rsidP="000613B8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E2E0A">
                    <w:rPr>
                      <w:i/>
                      <w:iCs/>
                      <w:sz w:val="20"/>
                      <w:szCs w:val="20"/>
                    </w:rPr>
                    <w:t>Work</w:t>
                  </w:r>
                  <w:proofErr w:type="spellEnd"/>
                  <w:r w:rsidRPr="00BE2E0A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2E0A">
                    <w:rPr>
                      <w:i/>
                      <w:iCs/>
                      <w:sz w:val="20"/>
                      <w:szCs w:val="20"/>
                    </w:rPr>
                    <w:t>Load</w:t>
                  </w:r>
                  <w:proofErr w:type="spellEnd"/>
                </w:p>
              </w:tc>
            </w:tr>
            <w:tr w:rsidR="0001398C" w:rsidRPr="00BE2E0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8C" w:rsidRPr="00BE2E0A" w:rsidRDefault="0001398C" w:rsidP="000613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Lectures (direct)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8C" w:rsidRPr="00BE2E0A" w:rsidRDefault="00561034" w:rsidP="00653C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78</w:t>
                  </w:r>
                  <w:r w:rsidR="0001398C" w:rsidRPr="00BE2E0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h  </w:t>
                  </w:r>
                </w:p>
              </w:tc>
            </w:tr>
            <w:tr w:rsidR="00561034" w:rsidRPr="00BE2E0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034" w:rsidRPr="00E155C0" w:rsidRDefault="00561034" w:rsidP="005610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155C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Individual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034" w:rsidRPr="00E155C0" w:rsidRDefault="00561034" w:rsidP="00561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47 h</w:t>
                  </w:r>
                </w:p>
              </w:tc>
            </w:tr>
            <w:tr w:rsidR="00561034" w:rsidRPr="00F83FDB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034" w:rsidRPr="00BE2E0A" w:rsidRDefault="00561034" w:rsidP="005610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034" w:rsidRPr="00BE2E0A" w:rsidRDefault="00561034" w:rsidP="00561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61034" w:rsidRPr="00BE2E0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034" w:rsidRPr="00E155C0" w:rsidRDefault="00561034" w:rsidP="005610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034" w:rsidRPr="00E155C0" w:rsidRDefault="00561034" w:rsidP="00561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61034" w:rsidRPr="00BE2E0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034" w:rsidRPr="00E155C0" w:rsidRDefault="00561034" w:rsidP="005610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034" w:rsidRPr="00E155C0" w:rsidRDefault="00561034" w:rsidP="00561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61034" w:rsidRPr="00BE2E0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034" w:rsidRPr="00BE2E0A" w:rsidRDefault="00561034" w:rsidP="0056103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1034" w:rsidRPr="00BE2E0A" w:rsidRDefault="00561034" w:rsidP="00561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125 h</w:t>
                  </w:r>
                </w:p>
                <w:p w:rsidR="00561034" w:rsidRPr="00BE2E0A" w:rsidRDefault="00561034" w:rsidP="005610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(5 ECTS)</w:t>
                  </w:r>
                </w:p>
              </w:tc>
            </w:tr>
          </w:tbl>
          <w:p w:rsidR="0001398C" w:rsidRPr="00BE2E0A" w:rsidRDefault="0001398C" w:rsidP="00050B81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01398C" w:rsidRPr="00471C16">
        <w:tc>
          <w:tcPr>
            <w:tcW w:w="3306" w:type="dxa"/>
          </w:tcPr>
          <w:p w:rsidR="0001398C" w:rsidRPr="00BE2E0A" w:rsidRDefault="0001398C" w:rsidP="00050B8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E2E0A">
              <w:rPr>
                <w:b/>
                <w:bCs/>
                <w:sz w:val="20"/>
                <w:szCs w:val="20"/>
              </w:rPr>
              <w:t>STUDENTS EVALUATION</w:t>
            </w:r>
          </w:p>
          <w:p w:rsidR="0001398C" w:rsidRPr="00BE2E0A" w:rsidRDefault="0001398C" w:rsidP="00B25922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</w:p>
          <w:p w:rsidR="0001398C" w:rsidRPr="00BE2E0A" w:rsidRDefault="0001398C" w:rsidP="00B25922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</w:p>
          <w:p w:rsidR="0001398C" w:rsidRPr="00BE2E0A" w:rsidRDefault="0001398C" w:rsidP="00B25922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166" w:type="dxa"/>
          </w:tcPr>
          <w:p w:rsidR="0001398C" w:rsidRPr="00C67E26" w:rsidRDefault="0001398C" w:rsidP="00E155C0">
            <w:pPr>
              <w:rPr>
                <w:lang w:val="en-US" w:eastAsia="en-US"/>
              </w:rPr>
            </w:pPr>
            <w:r w:rsidRPr="00C67E26">
              <w:rPr>
                <w:lang w:val="en-US" w:eastAsia="en-US"/>
              </w:rPr>
              <w:t>In</w:t>
            </w:r>
            <w:r w:rsidRPr="00AC11FA">
              <w:rPr>
                <w:lang w:val="en-GB" w:eastAsia="en-US"/>
              </w:rPr>
              <w:t xml:space="preserve"> </w:t>
            </w:r>
            <w:r w:rsidRPr="00C67E26">
              <w:rPr>
                <w:lang w:val="en-US" w:eastAsia="en-US"/>
              </w:rPr>
              <w:t>Greek</w:t>
            </w:r>
            <w:r w:rsidRPr="00AC11FA">
              <w:rPr>
                <w:lang w:val="en-GB" w:eastAsia="en-US"/>
              </w:rPr>
              <w:t>.</w:t>
            </w:r>
          </w:p>
          <w:p w:rsidR="0001398C" w:rsidRDefault="0001398C" w:rsidP="00E155C0">
            <w:pPr>
              <w:rPr>
                <w:lang w:val="en-US" w:eastAsia="en-US"/>
              </w:rPr>
            </w:pPr>
            <w:r w:rsidRPr="00C67E26">
              <w:rPr>
                <w:lang w:val="en-US" w:eastAsia="en-US"/>
              </w:rPr>
              <w:t xml:space="preserve">The evaluation is made through a final </w:t>
            </w:r>
            <w:proofErr w:type="gramStart"/>
            <w:r w:rsidRPr="00C67E26">
              <w:rPr>
                <w:lang w:val="en-US" w:eastAsia="en-US"/>
              </w:rPr>
              <w:t>examination  comprised</w:t>
            </w:r>
            <w:proofErr w:type="gramEnd"/>
            <w:r w:rsidRPr="00C67E26">
              <w:rPr>
                <w:lang w:val="en-US" w:eastAsia="en-US"/>
              </w:rPr>
              <w:t xml:space="preserve"> of questions requiring short answers</w:t>
            </w:r>
            <w:r w:rsidR="005E633A">
              <w:rPr>
                <w:lang w:val="en-US" w:eastAsia="en-US"/>
              </w:rPr>
              <w:t>.</w:t>
            </w:r>
          </w:p>
          <w:p w:rsidR="005E633A" w:rsidRPr="00C67E26" w:rsidRDefault="005E633A" w:rsidP="00E155C0">
            <w:pPr>
              <w:rPr>
                <w:lang w:val="en-US"/>
              </w:rPr>
            </w:pPr>
            <w:r>
              <w:rPr>
                <w:lang w:val="en-US"/>
              </w:rPr>
              <w:t xml:space="preserve">During the </w:t>
            </w:r>
            <w:r w:rsidRPr="005E633A">
              <w:rPr>
                <w:lang w:val="en-US"/>
              </w:rPr>
              <w:t>2019-2020 spring semester</w:t>
            </w:r>
            <w:r>
              <w:rPr>
                <w:lang w:val="en-US"/>
              </w:rPr>
              <w:t xml:space="preserve"> examinations the distant learning platform provided </w:t>
            </w:r>
            <w:proofErr w:type="spellStart"/>
            <w:r>
              <w:rPr>
                <w:lang w:val="en-US"/>
              </w:rPr>
              <w:t>bu</w:t>
            </w:r>
            <w:proofErr w:type="spellEnd"/>
            <w:r>
              <w:rPr>
                <w:lang w:val="en-US"/>
              </w:rPr>
              <w:t xml:space="preserve"> open e-</w:t>
            </w:r>
            <w:proofErr w:type="gramStart"/>
            <w:r>
              <w:rPr>
                <w:lang w:val="en-US"/>
              </w:rPr>
              <w:t>class  has</w:t>
            </w:r>
            <w:proofErr w:type="gramEnd"/>
            <w:r>
              <w:rPr>
                <w:lang w:val="en-US"/>
              </w:rPr>
              <w:t xml:space="preserve"> been used. A combination of multiple choice </w:t>
            </w:r>
            <w:proofErr w:type="spellStart"/>
            <w:r>
              <w:rPr>
                <w:lang w:val="en-US"/>
              </w:rPr>
              <w:t>uestions</w:t>
            </w:r>
            <w:proofErr w:type="spellEnd"/>
            <w:r>
              <w:rPr>
                <w:lang w:val="en-US"/>
              </w:rPr>
              <w:t xml:space="preserve"> (40%) and </w:t>
            </w:r>
            <w:proofErr w:type="gramStart"/>
            <w:r w:rsidR="00A2377C">
              <w:rPr>
                <w:lang w:val="en-US"/>
              </w:rPr>
              <w:t xml:space="preserve">open </w:t>
            </w:r>
            <w:r w:rsidR="00A2377C" w:rsidRPr="00A2377C">
              <w:rPr>
                <w:lang w:val="en-US"/>
              </w:rPr>
              <w:t xml:space="preserve"> questions</w:t>
            </w:r>
            <w:proofErr w:type="gramEnd"/>
            <w:r w:rsidR="00A2377C" w:rsidRPr="00A2377C">
              <w:rPr>
                <w:lang w:val="en-US"/>
              </w:rPr>
              <w:t xml:space="preserve"> requiring short answers</w:t>
            </w:r>
            <w:r w:rsidR="00A2377C">
              <w:rPr>
                <w:lang w:val="en-US"/>
              </w:rPr>
              <w:t xml:space="preserve"> (60%).</w:t>
            </w:r>
          </w:p>
          <w:p w:rsidR="0001398C" w:rsidRPr="00AC11FA" w:rsidRDefault="0001398C" w:rsidP="00C67E26">
            <w:pPr>
              <w:rPr>
                <w:lang w:val="en-GB"/>
              </w:rPr>
            </w:pPr>
          </w:p>
        </w:tc>
      </w:tr>
    </w:tbl>
    <w:p w:rsidR="0001398C" w:rsidRPr="00BE2E0A" w:rsidRDefault="0001398C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/>
          <w:bCs/>
          <w:lang w:val="en-US"/>
        </w:rPr>
      </w:pPr>
      <w:r w:rsidRPr="00BE2E0A">
        <w:rPr>
          <w:b/>
          <w:bCs/>
        </w:rPr>
        <w:t>BIBILIOGRAPHY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1398C" w:rsidRPr="00F83FDB">
        <w:tc>
          <w:tcPr>
            <w:tcW w:w="8472" w:type="dxa"/>
          </w:tcPr>
          <w:p w:rsidR="0001398C" w:rsidRPr="00F50D37" w:rsidRDefault="0001398C" w:rsidP="00C67E26">
            <w:pPr>
              <w:rPr>
                <w:color w:val="1F497D"/>
                <w:lang w:val="fr-CA"/>
              </w:rPr>
            </w:pPr>
            <w:r w:rsidRPr="00F50D37">
              <w:rPr>
                <w:color w:val="1F497D"/>
                <w:lang w:val="fr-CA"/>
              </w:rPr>
              <w:t xml:space="preserve">Agriculture et environnement : rapport </w:t>
            </w:r>
            <w:r w:rsidRPr="00AC11FA">
              <w:rPr>
                <w:color w:val="1F497D"/>
                <w:lang w:val="fr-FR"/>
              </w:rPr>
              <w:t>á</w:t>
            </w:r>
            <w:r w:rsidRPr="00F50D37">
              <w:rPr>
                <w:color w:val="1F497D"/>
                <w:lang w:val="fr-CA"/>
              </w:rPr>
              <w:t xml:space="preserve"> la commission des comptes et de l'</w:t>
            </w:r>
            <w:r>
              <w:rPr>
                <w:color w:val="1F497D"/>
                <w:lang w:val="fr-CA"/>
              </w:rPr>
              <w:t>é</w:t>
            </w:r>
            <w:r w:rsidRPr="00F50D37">
              <w:rPr>
                <w:color w:val="1F497D"/>
                <w:lang w:val="fr-CA"/>
              </w:rPr>
              <w:t>conomie de l'environnement / France. Minist</w:t>
            </w:r>
            <w:r>
              <w:rPr>
                <w:color w:val="1F497D"/>
                <w:lang w:val="fr-CA"/>
              </w:rPr>
              <w:t>è</w:t>
            </w:r>
            <w:r w:rsidRPr="00F50D37">
              <w:rPr>
                <w:color w:val="1F497D"/>
                <w:lang w:val="fr-CA"/>
              </w:rPr>
              <w:t>re de l'Écologie et du D</w:t>
            </w:r>
            <w:r>
              <w:rPr>
                <w:color w:val="1F497D"/>
                <w:lang w:val="fr-CA"/>
              </w:rPr>
              <w:t>é</w:t>
            </w:r>
            <w:r w:rsidRPr="00F50D37">
              <w:rPr>
                <w:color w:val="1F497D"/>
                <w:lang w:val="fr-CA"/>
              </w:rPr>
              <w:t>veloppement Durable (MEDD), Documentation française (La), 2005.</w:t>
            </w:r>
          </w:p>
          <w:p w:rsidR="0001398C" w:rsidRPr="00F50D37" w:rsidRDefault="0001398C" w:rsidP="00C67E26">
            <w:pPr>
              <w:rPr>
                <w:color w:val="1F497D"/>
                <w:lang w:val="fr-CA"/>
              </w:rPr>
            </w:pPr>
            <w:r w:rsidRPr="00F50D37">
              <w:rPr>
                <w:color w:val="1F497D"/>
                <w:lang w:val="fr-CA"/>
              </w:rPr>
              <w:t>Pesticides, agriculture et environnement : r</w:t>
            </w:r>
            <w:r>
              <w:rPr>
                <w:color w:val="1F497D"/>
                <w:lang w:val="fr-CA"/>
              </w:rPr>
              <w:t>é</w:t>
            </w:r>
            <w:r w:rsidRPr="00F50D37">
              <w:rPr>
                <w:color w:val="1F497D"/>
                <w:lang w:val="fr-CA"/>
              </w:rPr>
              <w:t xml:space="preserve">duire l'utilisation des pesticides et en limiter les impacts environnementaux/ Institut National de la Recherche Agronomique (INRA), CEMAGREF, QUAE </w:t>
            </w:r>
            <w:proofErr w:type="spellStart"/>
            <w:r w:rsidRPr="00F50D37">
              <w:rPr>
                <w:color w:val="1F497D"/>
                <w:lang w:val="fr-CA"/>
              </w:rPr>
              <w:t>Editions</w:t>
            </w:r>
            <w:proofErr w:type="spellEnd"/>
            <w:r w:rsidRPr="00F50D37">
              <w:rPr>
                <w:color w:val="1F497D"/>
                <w:lang w:val="fr-CA"/>
              </w:rPr>
              <w:t>, 2007.</w:t>
            </w:r>
          </w:p>
          <w:p w:rsidR="0001398C" w:rsidRPr="00AC11FA" w:rsidRDefault="0001398C" w:rsidP="00C67E26">
            <w:pPr>
              <w:rPr>
                <w:color w:val="1F497D"/>
                <w:lang w:val="en-GB"/>
              </w:rPr>
            </w:pPr>
            <w:r w:rsidRPr="00AC11FA">
              <w:rPr>
                <w:color w:val="1F497D"/>
                <w:lang w:val="en-GB"/>
              </w:rPr>
              <w:lastRenderedPageBreak/>
              <w:t>Altieri Miguel A., Agroecology: The Science of Sustainable Agriculture, Westview Press, 1995.</w:t>
            </w:r>
          </w:p>
          <w:p w:rsidR="0001398C" w:rsidRPr="00F50D37" w:rsidRDefault="0001398C" w:rsidP="00C67E26">
            <w:pPr>
              <w:rPr>
                <w:color w:val="1F497D"/>
                <w:lang w:val="fr-CA"/>
              </w:rPr>
            </w:pPr>
            <w:r w:rsidRPr="00F50D37">
              <w:rPr>
                <w:color w:val="1F497D"/>
                <w:lang w:val="fr-CA"/>
              </w:rPr>
              <w:t xml:space="preserve">Groupe de la </w:t>
            </w:r>
            <w:proofErr w:type="spellStart"/>
            <w:r w:rsidRPr="00F50D37">
              <w:rPr>
                <w:color w:val="1F497D"/>
                <w:lang w:val="fr-CA"/>
              </w:rPr>
              <w:t>Bussière</w:t>
            </w:r>
            <w:proofErr w:type="spellEnd"/>
            <w:r w:rsidRPr="00F50D37">
              <w:rPr>
                <w:color w:val="1F497D"/>
                <w:lang w:val="fr-CA"/>
              </w:rPr>
              <w:t xml:space="preserve"> (coordination : Xavier Poux), Agriculture, environnement et territoires : quatre scénarios à l’horizon 2025, Documentation Française, 2006</w:t>
            </w:r>
          </w:p>
          <w:p w:rsidR="0001398C" w:rsidRPr="00AC11FA" w:rsidRDefault="0001398C" w:rsidP="0070488F">
            <w:pPr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fr-FR"/>
              </w:rPr>
            </w:pPr>
          </w:p>
          <w:p w:rsidR="0001398C" w:rsidRPr="00F83FDB" w:rsidRDefault="0001398C" w:rsidP="0070488F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2060"/>
                <w:lang w:val="en-US"/>
              </w:rPr>
            </w:pPr>
            <w:r w:rsidRPr="00AC11FA">
              <w:rPr>
                <w:b/>
                <w:bCs/>
                <w:i/>
                <w:iCs/>
                <w:color w:val="002060"/>
                <w:lang w:val="fr-FR"/>
              </w:rPr>
              <w:t xml:space="preserve">     </w:t>
            </w:r>
            <w:r w:rsidRPr="0070488F">
              <w:rPr>
                <w:b/>
                <w:bCs/>
                <w:i/>
                <w:iCs/>
                <w:color w:val="002060"/>
                <w:lang w:val="en-US"/>
              </w:rPr>
              <w:t>Journals</w:t>
            </w:r>
            <w:r>
              <w:rPr>
                <w:b/>
                <w:bCs/>
                <w:i/>
                <w:iCs/>
                <w:color w:val="002060"/>
                <w:lang w:val="en-US"/>
              </w:rPr>
              <w:t>:</w:t>
            </w:r>
          </w:p>
          <w:p w:rsidR="0001398C" w:rsidRPr="00D07872" w:rsidRDefault="0001398C" w:rsidP="00C67E26">
            <w:pPr>
              <w:rPr>
                <w:lang w:val="fr-CA"/>
              </w:rPr>
            </w:pPr>
            <w:proofErr w:type="spellStart"/>
            <w:r w:rsidRPr="00D07872">
              <w:rPr>
                <w:color w:val="1F497D"/>
                <w:lang w:val="fr-CA"/>
              </w:rPr>
              <w:t>Ecological</w:t>
            </w:r>
            <w:proofErr w:type="spellEnd"/>
            <w:r w:rsidRPr="00D07872">
              <w:rPr>
                <w:color w:val="1F497D"/>
                <w:lang w:val="fr-CA"/>
              </w:rPr>
              <w:t xml:space="preserve"> </w:t>
            </w:r>
            <w:proofErr w:type="spellStart"/>
            <w:r w:rsidRPr="00D07872">
              <w:rPr>
                <w:color w:val="1F497D"/>
                <w:lang w:val="fr-CA"/>
              </w:rPr>
              <w:t>Indicators</w:t>
            </w:r>
            <w:proofErr w:type="spellEnd"/>
          </w:p>
          <w:p w:rsidR="0001398C" w:rsidRPr="00C67E26" w:rsidRDefault="0001398C" w:rsidP="00C67E26">
            <w:pPr>
              <w:jc w:val="both"/>
              <w:rPr>
                <w:color w:val="1F497D"/>
                <w:lang w:val="en-US"/>
              </w:rPr>
            </w:pPr>
            <w:r w:rsidRPr="00C67E26">
              <w:rPr>
                <w:color w:val="1F497D"/>
                <w:lang w:val="en-US"/>
              </w:rPr>
              <w:t>Environmental Science and Policy</w:t>
            </w:r>
          </w:p>
          <w:p w:rsidR="0001398C" w:rsidRDefault="0001398C" w:rsidP="00C67E26">
            <w:pPr>
              <w:jc w:val="both"/>
              <w:rPr>
                <w:color w:val="1F497D"/>
              </w:rPr>
            </w:pPr>
            <w:r w:rsidRPr="00EA09B2">
              <w:rPr>
                <w:color w:val="1F497D"/>
              </w:rPr>
              <w:t xml:space="preserve">Journal of </w:t>
            </w:r>
            <w:proofErr w:type="spellStart"/>
            <w:r w:rsidRPr="00EA09B2">
              <w:rPr>
                <w:color w:val="1F497D"/>
              </w:rPr>
              <w:t>Environmental</w:t>
            </w:r>
            <w:proofErr w:type="spellEnd"/>
            <w:r w:rsidRPr="00EA09B2">
              <w:rPr>
                <w:color w:val="1F497D"/>
              </w:rPr>
              <w:t xml:space="preserve"> </w:t>
            </w:r>
            <w:proofErr w:type="spellStart"/>
            <w:r w:rsidRPr="00EA09B2">
              <w:rPr>
                <w:color w:val="1F497D"/>
              </w:rPr>
              <w:t>Management</w:t>
            </w:r>
            <w:proofErr w:type="spellEnd"/>
          </w:p>
          <w:p w:rsidR="00A2377C" w:rsidRDefault="00A2377C" w:rsidP="00C67E26">
            <w:pPr>
              <w:jc w:val="both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 xml:space="preserve">Land </w:t>
            </w:r>
          </w:p>
          <w:p w:rsidR="00A2377C" w:rsidRPr="00A2377C" w:rsidRDefault="00A2377C" w:rsidP="00C67E26">
            <w:pPr>
              <w:jc w:val="both"/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Sustainability</w:t>
            </w:r>
          </w:p>
          <w:p w:rsidR="0001398C" w:rsidRPr="0070488F" w:rsidRDefault="0001398C" w:rsidP="0070488F">
            <w:pPr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</w:tc>
      </w:tr>
    </w:tbl>
    <w:p w:rsidR="0001398C" w:rsidRPr="0070488F" w:rsidRDefault="0001398C" w:rsidP="00407FB0">
      <w:pPr>
        <w:rPr>
          <w:lang w:val="en-US"/>
        </w:rPr>
      </w:pPr>
    </w:p>
    <w:sectPr w:rsidR="0001398C" w:rsidRPr="0070488F" w:rsidSect="00096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4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2606"/>
    <w:multiLevelType w:val="hybridMultilevel"/>
    <w:tmpl w:val="F54046F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73788"/>
    <w:multiLevelType w:val="hybridMultilevel"/>
    <w:tmpl w:val="43881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6F4FFC"/>
    <w:multiLevelType w:val="hybridMultilevel"/>
    <w:tmpl w:val="94E45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F28F4"/>
    <w:multiLevelType w:val="hybridMultilevel"/>
    <w:tmpl w:val="B8029C6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FD0F82"/>
    <w:multiLevelType w:val="hybridMultilevel"/>
    <w:tmpl w:val="62BA1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B21987"/>
    <w:multiLevelType w:val="hybridMultilevel"/>
    <w:tmpl w:val="DB4A44AE"/>
    <w:lvl w:ilvl="0" w:tplc="B4FCB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5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6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6"/>
  </w:num>
  <w:num w:numId="4">
    <w:abstractNumId w:val="11"/>
  </w:num>
  <w:num w:numId="5">
    <w:abstractNumId w:val="17"/>
  </w:num>
  <w:num w:numId="6">
    <w:abstractNumId w:val="7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2"/>
  </w:num>
  <w:num w:numId="14">
    <w:abstractNumId w:val="10"/>
  </w:num>
  <w:num w:numId="15">
    <w:abstractNumId w:val="5"/>
  </w:num>
  <w:num w:numId="16">
    <w:abstractNumId w:val="8"/>
  </w:num>
  <w:num w:numId="17">
    <w:abstractNumId w:val="6"/>
  </w:num>
  <w:num w:numId="18">
    <w:abstractNumId w:val="13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1398C"/>
    <w:rsid w:val="00022BE3"/>
    <w:rsid w:val="0004171A"/>
    <w:rsid w:val="00050B81"/>
    <w:rsid w:val="00054EC4"/>
    <w:rsid w:val="000613B8"/>
    <w:rsid w:val="00070791"/>
    <w:rsid w:val="00070F33"/>
    <w:rsid w:val="0007218D"/>
    <w:rsid w:val="00096AF5"/>
    <w:rsid w:val="000B1BBE"/>
    <w:rsid w:val="000C3B47"/>
    <w:rsid w:val="000F1CA9"/>
    <w:rsid w:val="00104BA3"/>
    <w:rsid w:val="00105E0B"/>
    <w:rsid w:val="00126259"/>
    <w:rsid w:val="00183B41"/>
    <w:rsid w:val="001A3F9B"/>
    <w:rsid w:val="001D341B"/>
    <w:rsid w:val="001F0447"/>
    <w:rsid w:val="002126D3"/>
    <w:rsid w:val="00224260"/>
    <w:rsid w:val="002634E4"/>
    <w:rsid w:val="00272D8B"/>
    <w:rsid w:val="0028114E"/>
    <w:rsid w:val="002869C4"/>
    <w:rsid w:val="002B37F5"/>
    <w:rsid w:val="002D2E7C"/>
    <w:rsid w:val="0033462A"/>
    <w:rsid w:val="0035777A"/>
    <w:rsid w:val="00367CFA"/>
    <w:rsid w:val="00386E36"/>
    <w:rsid w:val="003B2A0C"/>
    <w:rsid w:val="003B45BC"/>
    <w:rsid w:val="003C27A8"/>
    <w:rsid w:val="003C2B47"/>
    <w:rsid w:val="003D3287"/>
    <w:rsid w:val="003D70C1"/>
    <w:rsid w:val="004072BA"/>
    <w:rsid w:val="00407FB0"/>
    <w:rsid w:val="00465637"/>
    <w:rsid w:val="00471C16"/>
    <w:rsid w:val="00480735"/>
    <w:rsid w:val="00490CD2"/>
    <w:rsid w:val="0049495F"/>
    <w:rsid w:val="004D7E86"/>
    <w:rsid w:val="004F5816"/>
    <w:rsid w:val="005256C8"/>
    <w:rsid w:val="00534473"/>
    <w:rsid w:val="00542B73"/>
    <w:rsid w:val="00555B2C"/>
    <w:rsid w:val="00561034"/>
    <w:rsid w:val="00570308"/>
    <w:rsid w:val="005851A6"/>
    <w:rsid w:val="005876E1"/>
    <w:rsid w:val="005D1EFE"/>
    <w:rsid w:val="005E633A"/>
    <w:rsid w:val="005E6BF3"/>
    <w:rsid w:val="005F5141"/>
    <w:rsid w:val="00600FB4"/>
    <w:rsid w:val="006067D9"/>
    <w:rsid w:val="006123DB"/>
    <w:rsid w:val="006166C4"/>
    <w:rsid w:val="006339BD"/>
    <w:rsid w:val="00643CA0"/>
    <w:rsid w:val="00653C93"/>
    <w:rsid w:val="006664BA"/>
    <w:rsid w:val="006723CC"/>
    <w:rsid w:val="00677078"/>
    <w:rsid w:val="006D03A1"/>
    <w:rsid w:val="006D2CC9"/>
    <w:rsid w:val="006E4871"/>
    <w:rsid w:val="006E5101"/>
    <w:rsid w:val="006F09D3"/>
    <w:rsid w:val="0070488F"/>
    <w:rsid w:val="00711D75"/>
    <w:rsid w:val="00726337"/>
    <w:rsid w:val="007374D7"/>
    <w:rsid w:val="007432B5"/>
    <w:rsid w:val="00795E94"/>
    <w:rsid w:val="00796177"/>
    <w:rsid w:val="007D1F85"/>
    <w:rsid w:val="007E630D"/>
    <w:rsid w:val="00804528"/>
    <w:rsid w:val="00812A8D"/>
    <w:rsid w:val="00831F38"/>
    <w:rsid w:val="008343A9"/>
    <w:rsid w:val="008533F0"/>
    <w:rsid w:val="00872B52"/>
    <w:rsid w:val="008921D9"/>
    <w:rsid w:val="008D63E9"/>
    <w:rsid w:val="008E2763"/>
    <w:rsid w:val="009046C8"/>
    <w:rsid w:val="00907017"/>
    <w:rsid w:val="00933174"/>
    <w:rsid w:val="00942E7A"/>
    <w:rsid w:val="00943EF7"/>
    <w:rsid w:val="00946799"/>
    <w:rsid w:val="0094771B"/>
    <w:rsid w:val="009504C3"/>
    <w:rsid w:val="00952292"/>
    <w:rsid w:val="00974C95"/>
    <w:rsid w:val="009A0DEB"/>
    <w:rsid w:val="009C28A6"/>
    <w:rsid w:val="009C5797"/>
    <w:rsid w:val="009E08D3"/>
    <w:rsid w:val="00A11814"/>
    <w:rsid w:val="00A17C67"/>
    <w:rsid w:val="00A21631"/>
    <w:rsid w:val="00A2377C"/>
    <w:rsid w:val="00A31439"/>
    <w:rsid w:val="00A45BD0"/>
    <w:rsid w:val="00A52892"/>
    <w:rsid w:val="00A52F29"/>
    <w:rsid w:val="00A84964"/>
    <w:rsid w:val="00AC11FA"/>
    <w:rsid w:val="00B0033A"/>
    <w:rsid w:val="00B038DD"/>
    <w:rsid w:val="00B25922"/>
    <w:rsid w:val="00B33DEE"/>
    <w:rsid w:val="00B66EDB"/>
    <w:rsid w:val="00B91649"/>
    <w:rsid w:val="00B96DE3"/>
    <w:rsid w:val="00BB7B48"/>
    <w:rsid w:val="00BD46E4"/>
    <w:rsid w:val="00BE2E0A"/>
    <w:rsid w:val="00BE4FAD"/>
    <w:rsid w:val="00C20232"/>
    <w:rsid w:val="00C21A26"/>
    <w:rsid w:val="00C522CB"/>
    <w:rsid w:val="00C67E26"/>
    <w:rsid w:val="00C728C7"/>
    <w:rsid w:val="00C72936"/>
    <w:rsid w:val="00CB262E"/>
    <w:rsid w:val="00CD2D2E"/>
    <w:rsid w:val="00D07872"/>
    <w:rsid w:val="00D12945"/>
    <w:rsid w:val="00D26EF2"/>
    <w:rsid w:val="00D32469"/>
    <w:rsid w:val="00D378EF"/>
    <w:rsid w:val="00D537C3"/>
    <w:rsid w:val="00D55829"/>
    <w:rsid w:val="00D633FB"/>
    <w:rsid w:val="00D66063"/>
    <w:rsid w:val="00D84B0E"/>
    <w:rsid w:val="00DF1094"/>
    <w:rsid w:val="00DF6857"/>
    <w:rsid w:val="00E14220"/>
    <w:rsid w:val="00E155C0"/>
    <w:rsid w:val="00E157BC"/>
    <w:rsid w:val="00E31696"/>
    <w:rsid w:val="00E37B15"/>
    <w:rsid w:val="00E40983"/>
    <w:rsid w:val="00E53847"/>
    <w:rsid w:val="00E653C1"/>
    <w:rsid w:val="00E65C71"/>
    <w:rsid w:val="00EA09B2"/>
    <w:rsid w:val="00F003F3"/>
    <w:rsid w:val="00F13503"/>
    <w:rsid w:val="00F2697A"/>
    <w:rsid w:val="00F50D37"/>
    <w:rsid w:val="00F63D12"/>
    <w:rsid w:val="00F81312"/>
    <w:rsid w:val="00F83FDB"/>
    <w:rsid w:val="00F9745D"/>
    <w:rsid w:val="00FB1876"/>
    <w:rsid w:val="00FD434A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5777F3-4483-43F5-A2F0-EF22B3B5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D341B"/>
    <w:pPr>
      <w:ind w:left="720"/>
    </w:pPr>
  </w:style>
  <w:style w:type="character" w:styleId="Hyperlink">
    <w:name w:val="Hyperlink"/>
    <w:basedOn w:val="DefaultParagraphFont"/>
    <w:uiPriority w:val="99"/>
    <w:rsid w:val="009A0D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9495F"/>
    <w:rPr>
      <w:color w:val="800080"/>
      <w:u w:val="single"/>
    </w:rPr>
  </w:style>
  <w:style w:type="paragraph" w:customStyle="1" w:styleId="Default">
    <w:name w:val="Default"/>
    <w:uiPriority w:val="99"/>
    <w:rsid w:val="009E08D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711D75"/>
  </w:style>
  <w:style w:type="paragraph" w:styleId="BalloonText">
    <w:name w:val="Balloon Text"/>
    <w:basedOn w:val="Normal"/>
    <w:link w:val="BalloonTextChar"/>
    <w:uiPriority w:val="99"/>
    <w:semiHidden/>
    <w:rsid w:val="00F8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DB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ipsil</dc:creator>
  <cp:keywords/>
  <dc:description/>
  <cp:lastModifiedBy>User</cp:lastModifiedBy>
  <cp:revision>2</cp:revision>
  <dcterms:created xsi:type="dcterms:W3CDTF">2026-02-09T12:07:00Z</dcterms:created>
  <dcterms:modified xsi:type="dcterms:W3CDTF">2026-02-09T12:07:00Z</dcterms:modified>
</cp:coreProperties>
</file>