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B81" w:rsidRPr="00C20232" w:rsidRDefault="002257B3" w:rsidP="00050B81">
      <w:pPr>
        <w:spacing w:before="120" w:after="0"/>
        <w:jc w:val="center"/>
        <w:rPr>
          <w:rFonts w:ascii="Calibri" w:eastAsia="Times New Roman" w:hAnsi="Calibri" w:cs="Arial"/>
          <w:sz w:val="24"/>
          <w:szCs w:val="24"/>
          <w:lang w:val="en-US"/>
        </w:rPr>
      </w:pPr>
      <w:bookmarkStart w:id="0" w:name="_GoBack"/>
      <w:bookmarkEnd w:id="0"/>
      <w:r>
        <w:rPr>
          <w:rFonts w:ascii="Calibri" w:eastAsia="Times New Roman" w:hAnsi="Calibri" w:cs="Arial"/>
          <w:b/>
          <w:sz w:val="24"/>
          <w:szCs w:val="24"/>
          <w:lang w:val="en-US"/>
        </w:rPr>
        <w:t>MODULE</w:t>
      </w:r>
      <w:r w:rsidR="0049495F">
        <w:rPr>
          <w:rFonts w:ascii="Calibri" w:eastAsia="Times New Roman" w:hAnsi="Calibri" w:cs="Arial"/>
          <w:b/>
          <w:sz w:val="24"/>
          <w:szCs w:val="24"/>
        </w:rPr>
        <w:t xml:space="preserve"> LAYOUT</w:t>
      </w:r>
    </w:p>
    <w:p w:rsidR="00050B81" w:rsidRPr="00050B81" w:rsidRDefault="0049495F" w:rsidP="00050B8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357" w:hanging="357"/>
        <w:rPr>
          <w:rFonts w:ascii="Calibri" w:eastAsia="Times New Roman" w:hAnsi="Calibri" w:cs="Arial"/>
          <w:b/>
          <w:color w:val="000000"/>
          <w:lang w:val="en-US"/>
        </w:rPr>
      </w:pPr>
      <w:r>
        <w:rPr>
          <w:rFonts w:ascii="Calibri" w:eastAsia="Times New Roman" w:hAnsi="Calibri" w:cs="Arial"/>
          <w:b/>
          <w:color w:val="000000"/>
          <w:lang w:val="en-US"/>
        </w:rPr>
        <w:t>GENERAL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01"/>
        <w:gridCol w:w="1135"/>
        <w:gridCol w:w="1283"/>
        <w:gridCol w:w="1207"/>
        <w:gridCol w:w="346"/>
        <w:gridCol w:w="1224"/>
      </w:tblGrid>
      <w:tr w:rsidR="00A63AC2" w:rsidRPr="00F81CE6" w:rsidTr="001A3F9B">
        <w:tc>
          <w:tcPr>
            <w:tcW w:w="3205" w:type="dxa"/>
            <w:shd w:val="clear" w:color="auto" w:fill="DDD9C3" w:themeFill="background2" w:themeFillShade="E6"/>
          </w:tcPr>
          <w:p w:rsidR="00A63AC2" w:rsidRPr="00050B81" w:rsidRDefault="00A63AC2" w:rsidP="00050B81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SCHOOL</w:t>
            </w:r>
          </w:p>
        </w:tc>
        <w:tc>
          <w:tcPr>
            <w:tcW w:w="5231" w:type="dxa"/>
            <w:gridSpan w:val="5"/>
          </w:tcPr>
          <w:p w:rsidR="00A63AC2" w:rsidRPr="00CF7437" w:rsidRDefault="00A63AC2" w:rsidP="00DB547A">
            <w:pPr>
              <w:spacing w:after="0" w:line="240" w:lineRule="auto"/>
              <w:rPr>
                <w:rFonts w:cs="Arial"/>
                <w:color w:val="002060"/>
                <w:sz w:val="20"/>
                <w:szCs w:val="20"/>
                <w:lang w:val="en-US"/>
              </w:rPr>
            </w:pPr>
            <w:r w:rsidRPr="00173788">
              <w:rPr>
                <w:rFonts w:cs="Arial"/>
                <w:color w:val="002060"/>
                <w:sz w:val="20"/>
                <w:szCs w:val="20"/>
                <w:lang w:val="en-US"/>
              </w:rPr>
              <w:t xml:space="preserve">FOOD, BIOTECHNOLOGY AND </w:t>
            </w:r>
            <w:r w:rsidRPr="00611483">
              <w:rPr>
                <w:rFonts w:cs="Arial"/>
                <w:color w:val="002060"/>
                <w:sz w:val="20"/>
                <w:szCs w:val="20"/>
                <w:lang w:val="en-US"/>
              </w:rPr>
              <w:t>DEVELOPMENT</w:t>
            </w:r>
            <w:r w:rsidRPr="00020DC8">
              <w:rPr>
                <w:rFonts w:cs="Arial"/>
                <w:color w:val="002060"/>
                <w:sz w:val="20"/>
                <w:szCs w:val="20"/>
                <w:lang w:val="en-US"/>
              </w:rPr>
              <w:t xml:space="preserve"> </w:t>
            </w:r>
          </w:p>
        </w:tc>
      </w:tr>
      <w:tr w:rsidR="00A63AC2" w:rsidRPr="000A0AA6" w:rsidTr="001A3F9B">
        <w:tc>
          <w:tcPr>
            <w:tcW w:w="3205" w:type="dxa"/>
            <w:shd w:val="clear" w:color="auto" w:fill="DDD9C3" w:themeFill="background2" w:themeFillShade="E6"/>
          </w:tcPr>
          <w:p w:rsidR="00A63AC2" w:rsidRPr="00050B81" w:rsidRDefault="00A63AC2" w:rsidP="00050B81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DEPARTMENT</w:t>
            </w:r>
          </w:p>
        </w:tc>
        <w:tc>
          <w:tcPr>
            <w:tcW w:w="5231" w:type="dxa"/>
            <w:gridSpan w:val="5"/>
          </w:tcPr>
          <w:p w:rsidR="00A63AC2" w:rsidRPr="00CF7437" w:rsidRDefault="006844C3" w:rsidP="00781CE6">
            <w:pPr>
              <w:tabs>
                <w:tab w:val="left" w:pos="3764"/>
              </w:tabs>
              <w:spacing w:after="0" w:line="240" w:lineRule="auto"/>
              <w:rPr>
                <w:rFonts w:cs="Arial"/>
                <w:color w:val="002060"/>
                <w:sz w:val="20"/>
                <w:szCs w:val="20"/>
                <w:lang w:val="en-US"/>
              </w:rPr>
            </w:pPr>
            <w:r w:rsidRPr="00F30C7A">
              <w:rPr>
                <w:sz w:val="20"/>
                <w:szCs w:val="20"/>
                <w:lang w:val="en-US"/>
              </w:rPr>
              <w:t>FOOD SCIENCE AND HUMAN NUTRITION</w:t>
            </w:r>
            <w:r w:rsidR="00781CE6">
              <w:rPr>
                <w:sz w:val="20"/>
                <w:szCs w:val="20"/>
                <w:lang w:val="en-US"/>
              </w:rPr>
              <w:tab/>
            </w:r>
          </w:p>
        </w:tc>
      </w:tr>
      <w:tr w:rsidR="00A63AC2" w:rsidRPr="00050B81" w:rsidTr="001A3F9B">
        <w:tc>
          <w:tcPr>
            <w:tcW w:w="3205" w:type="dxa"/>
            <w:shd w:val="clear" w:color="auto" w:fill="DDD9C3" w:themeFill="background2" w:themeFillShade="E6"/>
          </w:tcPr>
          <w:p w:rsidR="00A63AC2" w:rsidRPr="00050B81" w:rsidRDefault="00A63AC2" w:rsidP="00050B81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STUDY LEVEL</w:t>
            </w:r>
          </w:p>
        </w:tc>
        <w:tc>
          <w:tcPr>
            <w:tcW w:w="5231" w:type="dxa"/>
            <w:gridSpan w:val="5"/>
          </w:tcPr>
          <w:p w:rsidR="00A63AC2" w:rsidRPr="00D927E2" w:rsidRDefault="00A63AC2" w:rsidP="00DB547A">
            <w:pPr>
              <w:spacing w:after="0" w:line="240" w:lineRule="auto"/>
              <w:rPr>
                <w:rFonts w:cs="Arial"/>
                <w:i/>
                <w:color w:val="002060"/>
                <w:sz w:val="20"/>
                <w:szCs w:val="20"/>
              </w:rPr>
            </w:pPr>
            <w:r w:rsidRPr="00D927E2">
              <w:rPr>
                <w:rFonts w:cs="Arial"/>
                <w:i/>
                <w:color w:val="002060"/>
                <w:sz w:val="20"/>
                <w:szCs w:val="20"/>
                <w:lang w:val="en-US"/>
              </w:rPr>
              <w:t xml:space="preserve">Undergraduate </w:t>
            </w:r>
          </w:p>
        </w:tc>
      </w:tr>
      <w:tr w:rsidR="00440C93" w:rsidRPr="00050B81" w:rsidTr="001A3F9B">
        <w:tc>
          <w:tcPr>
            <w:tcW w:w="3205" w:type="dxa"/>
            <w:shd w:val="clear" w:color="auto" w:fill="DDD9C3" w:themeFill="background2" w:themeFillShade="E6"/>
          </w:tcPr>
          <w:p w:rsidR="00440C93" w:rsidRPr="001A3F9B" w:rsidRDefault="002257B3" w:rsidP="00050B81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  <w:lang w:val="en-US"/>
              </w:rPr>
              <w:t>MODULE</w:t>
            </w:r>
            <w:r w:rsidR="00440C93">
              <w:rPr>
                <w:rFonts w:ascii="Calibri" w:eastAsia="Times New Roman" w:hAnsi="Calibri" w:cs="Arial"/>
                <w:b/>
                <w:sz w:val="20"/>
                <w:szCs w:val="20"/>
              </w:rPr>
              <w:t xml:space="preserve"> CODE</w:t>
            </w:r>
          </w:p>
        </w:tc>
        <w:tc>
          <w:tcPr>
            <w:tcW w:w="1135" w:type="dxa"/>
          </w:tcPr>
          <w:p w:rsidR="00440C93" w:rsidRPr="0049608F" w:rsidRDefault="00781CE6" w:rsidP="00B202AD">
            <w:pPr>
              <w:spacing w:after="0" w:line="240" w:lineRule="auto"/>
              <w:rPr>
                <w:rFonts w:cs="Arial"/>
                <w:b/>
                <w:sz w:val="20"/>
                <w:szCs w:val="20"/>
                <w:lang w:val="en-US"/>
              </w:rPr>
            </w:pPr>
            <w:r>
              <w:rPr>
                <w:rFonts w:cs="Arial"/>
                <w:b/>
                <w:sz w:val="20"/>
                <w:szCs w:val="20"/>
                <w:lang w:val="en-US"/>
              </w:rPr>
              <w:t>271</w:t>
            </w:r>
          </w:p>
        </w:tc>
        <w:tc>
          <w:tcPr>
            <w:tcW w:w="2505" w:type="dxa"/>
            <w:gridSpan w:val="2"/>
            <w:shd w:val="clear" w:color="auto" w:fill="DDD9C3" w:themeFill="background2" w:themeFillShade="E6"/>
          </w:tcPr>
          <w:p w:rsidR="00440C93" w:rsidRPr="002B37F5" w:rsidRDefault="00440C93" w:rsidP="00DB547A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SEMESTER</w:t>
            </w:r>
          </w:p>
        </w:tc>
        <w:tc>
          <w:tcPr>
            <w:tcW w:w="1591" w:type="dxa"/>
            <w:gridSpan w:val="2"/>
          </w:tcPr>
          <w:p w:rsidR="00440C93" w:rsidRPr="00440C93" w:rsidRDefault="00781CE6" w:rsidP="00781CE6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</w:t>
            </w:r>
            <w:proofErr w:type="spellStart"/>
            <w:r w:rsidR="00B202AD">
              <w:rPr>
                <w:rFonts w:cs="Arial"/>
                <w:sz w:val="20"/>
                <w:szCs w:val="20"/>
                <w:vertAlign w:val="superscript"/>
                <w:lang w:val="en-US"/>
              </w:rPr>
              <w:t>th</w:t>
            </w:r>
            <w:proofErr w:type="spellEnd"/>
            <w:r w:rsidR="00440C93" w:rsidRPr="00440C93">
              <w:rPr>
                <w:rFonts w:cs="Arial"/>
                <w:sz w:val="20"/>
                <w:szCs w:val="20"/>
                <w:lang w:val="en-US"/>
              </w:rPr>
              <w:t xml:space="preserve"> </w:t>
            </w:r>
          </w:p>
        </w:tc>
      </w:tr>
      <w:tr w:rsidR="00A63AC2" w:rsidRPr="00070F33" w:rsidTr="001A3F9B">
        <w:trPr>
          <w:trHeight w:val="375"/>
        </w:trPr>
        <w:tc>
          <w:tcPr>
            <w:tcW w:w="3205" w:type="dxa"/>
            <w:shd w:val="clear" w:color="auto" w:fill="DDD9C3" w:themeFill="background2" w:themeFillShade="E6"/>
            <w:vAlign w:val="center"/>
          </w:tcPr>
          <w:p w:rsidR="00A63AC2" w:rsidRPr="00050B81" w:rsidRDefault="002257B3" w:rsidP="0049495F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  <w:lang w:val="en-US"/>
              </w:rPr>
              <w:t>MODULE</w:t>
            </w:r>
            <w:r w:rsidR="00A63AC2">
              <w:rPr>
                <w:rFonts w:ascii="Calibri" w:eastAsia="Times New Roman" w:hAnsi="Calibri" w:cs="Arial"/>
                <w:b/>
                <w:sz w:val="20"/>
                <w:szCs w:val="20"/>
              </w:rPr>
              <w:t xml:space="preserve"> TITLE</w:t>
            </w:r>
          </w:p>
        </w:tc>
        <w:tc>
          <w:tcPr>
            <w:tcW w:w="5231" w:type="dxa"/>
            <w:gridSpan w:val="5"/>
            <w:vAlign w:val="center"/>
          </w:tcPr>
          <w:p w:rsidR="00A63AC2" w:rsidRPr="00781CE6" w:rsidRDefault="00781CE6" w:rsidP="00DB547A">
            <w:pPr>
              <w:spacing w:after="0" w:line="240" w:lineRule="auto"/>
              <w:rPr>
                <w:rFonts w:cs="Arial"/>
                <w:color w:val="002060"/>
                <w:sz w:val="20"/>
                <w:szCs w:val="20"/>
                <w:lang w:val="en-US"/>
              </w:rPr>
            </w:pPr>
            <w:r>
              <w:rPr>
                <w:rFonts w:cs="Arial"/>
                <w:color w:val="002060"/>
                <w:sz w:val="20"/>
                <w:szCs w:val="20"/>
                <w:lang w:val="en-US"/>
              </w:rPr>
              <w:t>PRINCIPLES IN FOOD INDUSTRY</w:t>
            </w:r>
          </w:p>
        </w:tc>
      </w:tr>
      <w:tr w:rsidR="00050B81" w:rsidRPr="00050B81" w:rsidTr="001A3F9B">
        <w:trPr>
          <w:trHeight w:val="196"/>
        </w:trPr>
        <w:tc>
          <w:tcPr>
            <w:tcW w:w="5637" w:type="dxa"/>
            <w:gridSpan w:val="3"/>
            <w:shd w:val="clear" w:color="auto" w:fill="DDD9C3" w:themeFill="background2" w:themeFillShade="E6"/>
            <w:vAlign w:val="center"/>
          </w:tcPr>
          <w:p w:rsidR="00050B81" w:rsidRPr="00050B81" w:rsidRDefault="003C2B47" w:rsidP="003C27A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INDEPENDENT TEACHING ACTIVITIES</w:t>
            </w:r>
            <w:r w:rsidR="00050B81" w:rsidRPr="00050B81">
              <w:rPr>
                <w:rFonts w:ascii="Calibri" w:eastAsia="Times New Roman" w:hAnsi="Calibri" w:cs="Arial"/>
                <w:b/>
                <w:sz w:val="20"/>
                <w:szCs w:val="20"/>
              </w:rPr>
              <w:br/>
            </w:r>
          </w:p>
        </w:tc>
        <w:tc>
          <w:tcPr>
            <w:tcW w:w="1559" w:type="dxa"/>
            <w:gridSpan w:val="2"/>
            <w:shd w:val="clear" w:color="auto" w:fill="DDD9C3" w:themeFill="background2" w:themeFillShade="E6"/>
            <w:vAlign w:val="center"/>
          </w:tcPr>
          <w:p w:rsidR="00050B81" w:rsidRPr="00050B81" w:rsidRDefault="0049495F" w:rsidP="00050B8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WEEKLY TEACHING HOURS</w:t>
            </w:r>
          </w:p>
        </w:tc>
        <w:tc>
          <w:tcPr>
            <w:tcW w:w="1240" w:type="dxa"/>
            <w:shd w:val="clear" w:color="auto" w:fill="DDD9C3" w:themeFill="background2" w:themeFillShade="E6"/>
            <w:vAlign w:val="center"/>
          </w:tcPr>
          <w:p w:rsidR="00050B81" w:rsidRPr="00050B81" w:rsidRDefault="0049495F" w:rsidP="00050B8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ECTS</w:t>
            </w:r>
          </w:p>
        </w:tc>
      </w:tr>
      <w:tr w:rsidR="00A63AC2" w:rsidRPr="00050B81" w:rsidTr="00952292">
        <w:trPr>
          <w:trHeight w:val="194"/>
        </w:trPr>
        <w:tc>
          <w:tcPr>
            <w:tcW w:w="5637" w:type="dxa"/>
            <w:gridSpan w:val="3"/>
          </w:tcPr>
          <w:p w:rsidR="00A63AC2" w:rsidRPr="00FE5B19" w:rsidRDefault="00A63AC2" w:rsidP="001C7629">
            <w:pPr>
              <w:spacing w:after="0"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FE5B19">
              <w:rPr>
                <w:rFonts w:cs="Arial"/>
                <w:b/>
                <w:sz w:val="20"/>
                <w:szCs w:val="20"/>
                <w:lang w:val="en-US"/>
              </w:rPr>
              <w:t>Theory:</w:t>
            </w:r>
            <w:r w:rsidRPr="00FE5B19">
              <w:rPr>
                <w:rFonts w:cs="Arial"/>
                <w:sz w:val="20"/>
                <w:szCs w:val="20"/>
                <w:lang w:val="en-US"/>
              </w:rPr>
              <w:t xml:space="preserve"> Lectures</w:t>
            </w:r>
          </w:p>
        </w:tc>
        <w:tc>
          <w:tcPr>
            <w:tcW w:w="1559" w:type="dxa"/>
            <w:gridSpan w:val="2"/>
          </w:tcPr>
          <w:p w:rsidR="00A63AC2" w:rsidRPr="00B202AD" w:rsidRDefault="00B202AD" w:rsidP="00DB547A">
            <w:pPr>
              <w:spacing w:after="0" w:line="240" w:lineRule="auto"/>
              <w:jc w:val="center"/>
              <w:rPr>
                <w:rFonts w:cs="Arial"/>
                <w:color w:val="002060"/>
                <w:sz w:val="20"/>
                <w:szCs w:val="20"/>
                <w:lang w:val="en-US"/>
              </w:rPr>
            </w:pPr>
            <w:r>
              <w:rPr>
                <w:rFonts w:cs="Arial"/>
                <w:color w:val="002060"/>
                <w:sz w:val="20"/>
                <w:szCs w:val="20"/>
                <w:lang w:val="en-US"/>
              </w:rPr>
              <w:t>3</w:t>
            </w:r>
          </w:p>
        </w:tc>
        <w:tc>
          <w:tcPr>
            <w:tcW w:w="1240" w:type="dxa"/>
          </w:tcPr>
          <w:p w:rsidR="00A63AC2" w:rsidRPr="00CA7CF0" w:rsidRDefault="00781CE6" w:rsidP="00DF53BF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5</w:t>
            </w:r>
          </w:p>
        </w:tc>
      </w:tr>
      <w:tr w:rsidR="00A63AC2" w:rsidRPr="00A63AC2" w:rsidTr="00952292">
        <w:trPr>
          <w:trHeight w:val="194"/>
        </w:trPr>
        <w:tc>
          <w:tcPr>
            <w:tcW w:w="5637" w:type="dxa"/>
            <w:gridSpan w:val="3"/>
          </w:tcPr>
          <w:p w:rsidR="00A63AC2" w:rsidRPr="00FE5B19" w:rsidRDefault="00A63AC2" w:rsidP="00B202AD">
            <w:pPr>
              <w:spacing w:after="0" w:line="240" w:lineRule="auto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gridSpan w:val="2"/>
          </w:tcPr>
          <w:p w:rsidR="00A63AC2" w:rsidRPr="00B202AD" w:rsidRDefault="00A63AC2" w:rsidP="00DB547A">
            <w:pPr>
              <w:spacing w:after="0" w:line="240" w:lineRule="auto"/>
              <w:jc w:val="center"/>
              <w:rPr>
                <w:rFonts w:cs="Arial"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1240" w:type="dxa"/>
          </w:tcPr>
          <w:p w:rsidR="00A63AC2" w:rsidRPr="00CA7CF0" w:rsidRDefault="00A63AC2" w:rsidP="00DF53BF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C878B5" w:rsidRPr="00A63AC2" w:rsidTr="00952292">
        <w:trPr>
          <w:trHeight w:val="194"/>
        </w:trPr>
        <w:tc>
          <w:tcPr>
            <w:tcW w:w="5637" w:type="dxa"/>
            <w:gridSpan w:val="3"/>
          </w:tcPr>
          <w:p w:rsidR="00C878B5" w:rsidRPr="00A63AC2" w:rsidRDefault="00C878B5" w:rsidP="00050B81">
            <w:pPr>
              <w:spacing w:after="0" w:line="240" w:lineRule="auto"/>
              <w:rPr>
                <w:rFonts w:ascii="Calibri" w:eastAsia="Times New Roman" w:hAnsi="Calibri" w:cs="Arial"/>
                <w:b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gridSpan w:val="2"/>
          </w:tcPr>
          <w:p w:rsidR="00C878B5" w:rsidRPr="00A63AC2" w:rsidRDefault="00C878B5" w:rsidP="00050B8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1240" w:type="dxa"/>
          </w:tcPr>
          <w:p w:rsidR="00C878B5" w:rsidRPr="00A63AC2" w:rsidRDefault="00C878B5" w:rsidP="00050B81">
            <w:pPr>
              <w:spacing w:after="0" w:line="240" w:lineRule="auto"/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</w:pPr>
          </w:p>
        </w:tc>
      </w:tr>
      <w:tr w:rsidR="00C878B5" w:rsidRPr="00A63AC2" w:rsidTr="001A3F9B">
        <w:trPr>
          <w:trHeight w:val="194"/>
        </w:trPr>
        <w:tc>
          <w:tcPr>
            <w:tcW w:w="5637" w:type="dxa"/>
            <w:gridSpan w:val="3"/>
            <w:shd w:val="clear" w:color="auto" w:fill="DDD9C3" w:themeFill="background2" w:themeFillShade="E6"/>
          </w:tcPr>
          <w:p w:rsidR="00C878B5" w:rsidRPr="00A63AC2" w:rsidRDefault="00C878B5" w:rsidP="00050B81">
            <w:pPr>
              <w:spacing w:after="0" w:line="240" w:lineRule="auto"/>
              <w:rPr>
                <w:rFonts w:ascii="Calibri" w:eastAsia="Times New Roman" w:hAnsi="Calibri" w:cs="Arial"/>
                <w:i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gridSpan w:val="2"/>
          </w:tcPr>
          <w:p w:rsidR="00C878B5" w:rsidRPr="00A63AC2" w:rsidRDefault="00C878B5" w:rsidP="00050B81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1240" w:type="dxa"/>
          </w:tcPr>
          <w:p w:rsidR="00C878B5" w:rsidRPr="00A63AC2" w:rsidRDefault="00C878B5" w:rsidP="00050B81">
            <w:pPr>
              <w:spacing w:after="0" w:line="240" w:lineRule="auto"/>
              <w:rPr>
                <w:rFonts w:ascii="Calibri" w:eastAsia="Times New Roman" w:hAnsi="Calibri" w:cs="Arial"/>
                <w:color w:val="002060"/>
                <w:sz w:val="20"/>
                <w:szCs w:val="20"/>
                <w:lang w:val="en-US"/>
              </w:rPr>
            </w:pPr>
          </w:p>
        </w:tc>
      </w:tr>
      <w:tr w:rsidR="00C878B5" w:rsidRPr="004D37BE" w:rsidTr="001A3F9B">
        <w:trPr>
          <w:trHeight w:val="599"/>
        </w:trPr>
        <w:tc>
          <w:tcPr>
            <w:tcW w:w="3205" w:type="dxa"/>
            <w:shd w:val="clear" w:color="auto" w:fill="DDD9C3" w:themeFill="background2" w:themeFillShade="E6"/>
          </w:tcPr>
          <w:p w:rsidR="00C878B5" w:rsidRPr="00050B81" w:rsidRDefault="00C878B5" w:rsidP="00050B81">
            <w:pPr>
              <w:spacing w:after="0" w:line="240" w:lineRule="auto"/>
              <w:jc w:val="right"/>
              <w:rPr>
                <w:rFonts w:ascii="Calibri" w:eastAsia="Times New Roman" w:hAnsi="Calibri" w:cs="Arial"/>
                <w:i/>
                <w:sz w:val="16"/>
                <w:szCs w:val="16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COURSE TYPE</w:t>
            </w:r>
          </w:p>
          <w:p w:rsidR="00C878B5" w:rsidRPr="00050B81" w:rsidRDefault="00C878B5" w:rsidP="00050B81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</w:p>
        </w:tc>
        <w:tc>
          <w:tcPr>
            <w:tcW w:w="5231" w:type="dxa"/>
            <w:gridSpan w:val="5"/>
          </w:tcPr>
          <w:p w:rsidR="00C878B5" w:rsidRPr="00C878B5" w:rsidRDefault="004D37BE" w:rsidP="004D37BE">
            <w:pPr>
              <w:spacing w:after="0" w:line="240" w:lineRule="auto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color w:val="002060"/>
                <w:sz w:val="20"/>
                <w:szCs w:val="20"/>
                <w:lang w:val="en-US"/>
              </w:rPr>
              <w:t>Background</w:t>
            </w:r>
            <w:r w:rsidRPr="00C878B5">
              <w:rPr>
                <w:rStyle w:val="hps"/>
                <w:sz w:val="20"/>
                <w:szCs w:val="20"/>
                <w:lang w:val="en-US"/>
              </w:rPr>
              <w:t xml:space="preserve"> </w:t>
            </w:r>
            <w:r>
              <w:rPr>
                <w:rStyle w:val="hps"/>
                <w:sz w:val="20"/>
                <w:szCs w:val="20"/>
                <w:lang w:val="en-US"/>
              </w:rPr>
              <w:t xml:space="preserve">and </w:t>
            </w:r>
            <w:r w:rsidR="00C878B5" w:rsidRPr="00C878B5">
              <w:rPr>
                <w:rStyle w:val="hps"/>
                <w:sz w:val="20"/>
                <w:szCs w:val="20"/>
                <w:lang w:val="en-US"/>
              </w:rPr>
              <w:t>Gen</w:t>
            </w:r>
            <w:r>
              <w:rPr>
                <w:rStyle w:val="hps"/>
                <w:sz w:val="20"/>
                <w:szCs w:val="20"/>
                <w:lang w:val="en-US"/>
              </w:rPr>
              <w:t>eral knowledge</w:t>
            </w:r>
          </w:p>
        </w:tc>
      </w:tr>
      <w:tr w:rsidR="00C878B5" w:rsidRPr="00781CE6" w:rsidTr="001A3F9B">
        <w:tc>
          <w:tcPr>
            <w:tcW w:w="3205" w:type="dxa"/>
            <w:shd w:val="clear" w:color="auto" w:fill="DDD9C3" w:themeFill="background2" w:themeFillShade="E6"/>
          </w:tcPr>
          <w:p w:rsidR="00C878B5" w:rsidRPr="00050B81" w:rsidRDefault="00C878B5" w:rsidP="00050B81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PREREQUISITES</w:t>
            </w:r>
          </w:p>
          <w:p w:rsidR="00C878B5" w:rsidRPr="00050B81" w:rsidRDefault="00C878B5" w:rsidP="00050B81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</w:p>
        </w:tc>
        <w:tc>
          <w:tcPr>
            <w:tcW w:w="5231" w:type="dxa"/>
            <w:gridSpan w:val="5"/>
          </w:tcPr>
          <w:p w:rsidR="00C878B5" w:rsidRPr="00C878B5" w:rsidRDefault="00C878B5" w:rsidP="00B202AD">
            <w:pPr>
              <w:spacing w:after="0" w:line="240" w:lineRule="auto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C878B5" w:rsidRPr="00F81CE6" w:rsidTr="001A3F9B">
        <w:tc>
          <w:tcPr>
            <w:tcW w:w="3205" w:type="dxa"/>
            <w:shd w:val="clear" w:color="auto" w:fill="DDD9C3" w:themeFill="background2" w:themeFillShade="E6"/>
          </w:tcPr>
          <w:p w:rsidR="00C878B5" w:rsidRPr="00050B81" w:rsidRDefault="00C878B5" w:rsidP="00050B81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LANGUAGE</w:t>
            </w:r>
          </w:p>
        </w:tc>
        <w:tc>
          <w:tcPr>
            <w:tcW w:w="5231" w:type="dxa"/>
            <w:gridSpan w:val="5"/>
          </w:tcPr>
          <w:p w:rsidR="00C878B5" w:rsidRPr="00C878B5" w:rsidRDefault="00C878B5" w:rsidP="00DF53BF">
            <w:pPr>
              <w:spacing w:after="0" w:line="240" w:lineRule="auto"/>
              <w:rPr>
                <w:rFonts w:cs="Arial"/>
                <w:sz w:val="20"/>
                <w:szCs w:val="20"/>
                <w:lang w:val="en-US"/>
              </w:rPr>
            </w:pPr>
            <w:r w:rsidRPr="00C878B5">
              <w:rPr>
                <w:rFonts w:cs="Arial"/>
                <w:sz w:val="20"/>
                <w:szCs w:val="20"/>
                <w:lang w:val="en-US"/>
              </w:rPr>
              <w:t>Greek</w:t>
            </w:r>
          </w:p>
        </w:tc>
      </w:tr>
      <w:tr w:rsidR="00C878B5" w:rsidRPr="00050B81" w:rsidTr="001A3F9B">
        <w:tc>
          <w:tcPr>
            <w:tcW w:w="3205" w:type="dxa"/>
            <w:shd w:val="clear" w:color="auto" w:fill="DDD9C3" w:themeFill="background2" w:themeFillShade="E6"/>
          </w:tcPr>
          <w:p w:rsidR="00C878B5" w:rsidRPr="00F003F3" w:rsidRDefault="00C878B5" w:rsidP="00050B81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  <w:lang w:val="en-US"/>
              </w:rPr>
            </w:pPr>
            <w:r w:rsidRPr="00F003F3">
              <w:rPr>
                <w:rFonts w:ascii="Calibri" w:eastAsia="Times New Roman" w:hAnsi="Calibri" w:cs="Arial"/>
                <w:b/>
                <w:sz w:val="20"/>
                <w:szCs w:val="20"/>
                <w:lang w:val="en-US"/>
              </w:rPr>
              <w:t>IS THE COURSE OFFERED for</w:t>
            </w:r>
            <w:r w:rsidR="00B202AD">
              <w:rPr>
                <w:rFonts w:ascii="Calibri" w:eastAsia="Times New Roman" w:hAnsi="Calibri" w:cs="Arial"/>
                <w:b/>
                <w:sz w:val="20"/>
                <w:szCs w:val="20"/>
                <w:lang w:val="en-US"/>
              </w:rPr>
              <w:t xml:space="preserve"> </w:t>
            </w:r>
            <w:r w:rsidRPr="00050B81">
              <w:rPr>
                <w:rFonts w:ascii="Calibri" w:eastAsia="Times New Roman" w:hAnsi="Calibri" w:cs="Arial"/>
                <w:b/>
                <w:sz w:val="20"/>
                <w:szCs w:val="20"/>
                <w:lang w:val="en-GB"/>
              </w:rPr>
              <w:t>ERASMUS</w:t>
            </w:r>
            <w:r>
              <w:rPr>
                <w:rFonts w:ascii="Calibri" w:eastAsia="Times New Roman" w:hAnsi="Calibri" w:cs="Arial"/>
                <w:b/>
                <w:sz w:val="20"/>
                <w:szCs w:val="20"/>
                <w:lang w:val="en-GB"/>
              </w:rPr>
              <w:t xml:space="preserve"> STUDENTS?</w:t>
            </w:r>
          </w:p>
        </w:tc>
        <w:tc>
          <w:tcPr>
            <w:tcW w:w="5231" w:type="dxa"/>
            <w:gridSpan w:val="5"/>
          </w:tcPr>
          <w:p w:rsidR="00C878B5" w:rsidRPr="00C878B5" w:rsidRDefault="00C878B5" w:rsidP="00B202A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C878B5">
              <w:rPr>
                <w:rFonts w:cs="Arial"/>
                <w:sz w:val="20"/>
                <w:szCs w:val="20"/>
              </w:rPr>
              <w:t>Y</w:t>
            </w:r>
            <w:proofErr w:type="spellStart"/>
            <w:r w:rsidRPr="00C878B5">
              <w:rPr>
                <w:rFonts w:cs="Arial"/>
                <w:sz w:val="20"/>
                <w:szCs w:val="20"/>
                <w:lang w:val="en-US"/>
              </w:rPr>
              <w:t>es</w:t>
            </w:r>
            <w:proofErr w:type="spellEnd"/>
            <w:r w:rsidRPr="00C878B5">
              <w:rPr>
                <w:rFonts w:cs="Arial"/>
                <w:sz w:val="20"/>
                <w:szCs w:val="20"/>
              </w:rPr>
              <w:t xml:space="preserve"> (</w:t>
            </w:r>
            <w:r w:rsidRPr="00C878B5">
              <w:rPr>
                <w:rFonts w:cs="Arial"/>
                <w:sz w:val="20"/>
                <w:szCs w:val="20"/>
                <w:lang w:val="en-US"/>
              </w:rPr>
              <w:t xml:space="preserve">in </w:t>
            </w:r>
            <w:r w:rsidR="00B202AD">
              <w:rPr>
                <w:rFonts w:cs="Arial"/>
                <w:sz w:val="20"/>
                <w:szCs w:val="20"/>
                <w:lang w:val="en-US"/>
              </w:rPr>
              <w:t>English</w:t>
            </w:r>
            <w:r w:rsidRPr="00C878B5">
              <w:rPr>
                <w:rFonts w:cs="Arial"/>
                <w:sz w:val="20"/>
                <w:szCs w:val="20"/>
              </w:rPr>
              <w:t>)</w:t>
            </w:r>
          </w:p>
        </w:tc>
      </w:tr>
      <w:tr w:rsidR="00C878B5" w:rsidRPr="000A0AA6" w:rsidTr="001A3F9B">
        <w:tc>
          <w:tcPr>
            <w:tcW w:w="3205" w:type="dxa"/>
            <w:shd w:val="clear" w:color="auto" w:fill="DDD9C3" w:themeFill="background2" w:themeFillShade="E6"/>
          </w:tcPr>
          <w:p w:rsidR="00C878B5" w:rsidRPr="00050B81" w:rsidRDefault="00C878B5" w:rsidP="00050B81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  <w:lang w:val="en-GB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COURSE WEB PAGE</w:t>
            </w:r>
          </w:p>
        </w:tc>
        <w:tc>
          <w:tcPr>
            <w:tcW w:w="5231" w:type="dxa"/>
            <w:gridSpan w:val="5"/>
          </w:tcPr>
          <w:p w:rsidR="00C878B5" w:rsidRPr="00C878B5" w:rsidRDefault="00BE348C" w:rsidP="00DF53BF">
            <w:pPr>
              <w:rPr>
                <w:rFonts w:cs="Arial"/>
                <w:sz w:val="20"/>
                <w:szCs w:val="20"/>
                <w:lang w:val="en-GB"/>
              </w:rPr>
            </w:pPr>
            <w:hyperlink r:id="rId5" w:history="1">
              <w:r w:rsidR="004D37BE" w:rsidRPr="004D37BE">
                <w:rPr>
                  <w:rStyle w:val="Hyperlink"/>
                  <w:lang w:val="en-GB"/>
                </w:rPr>
                <w:t>https://mediasrv.aua.gr/eclass/courses/AOA256/</w:t>
              </w:r>
            </w:hyperlink>
          </w:p>
        </w:tc>
      </w:tr>
    </w:tbl>
    <w:p w:rsidR="00050B81" w:rsidRPr="00007AB8" w:rsidRDefault="0049495F" w:rsidP="00050B8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357" w:hanging="357"/>
        <w:rPr>
          <w:rFonts w:ascii="Calibri" w:eastAsia="Times New Roman" w:hAnsi="Calibri" w:cs="Arial"/>
          <w:b/>
          <w:color w:val="000000"/>
        </w:rPr>
      </w:pPr>
      <w:r>
        <w:rPr>
          <w:rFonts w:ascii="Calibri" w:eastAsia="Times New Roman" w:hAnsi="Calibri" w:cs="Arial"/>
          <w:b/>
          <w:color w:val="000000"/>
        </w:rPr>
        <w:t>LEARNING OUTCOMES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"/>
        <w:gridCol w:w="8454"/>
      </w:tblGrid>
      <w:tr w:rsidR="00050B81" w:rsidRPr="00050B81" w:rsidTr="001A3F9B">
        <w:tc>
          <w:tcPr>
            <w:tcW w:w="8472" w:type="dxa"/>
            <w:gridSpan w:val="2"/>
            <w:tcBorders>
              <w:bottom w:val="nil"/>
            </w:tcBorders>
            <w:shd w:val="clear" w:color="auto" w:fill="DDD9C3" w:themeFill="background2" w:themeFillShade="E6"/>
          </w:tcPr>
          <w:p w:rsidR="00050B81" w:rsidRPr="00050B81" w:rsidRDefault="003C27A8" w:rsidP="00050B81">
            <w:pPr>
              <w:spacing w:after="0" w:line="240" w:lineRule="auto"/>
              <w:rPr>
                <w:rFonts w:ascii="Calibri" w:eastAsia="Times New Roman" w:hAnsi="Calibri" w:cs="Arial"/>
                <w:i/>
                <w:sz w:val="16"/>
                <w:szCs w:val="16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Learning Outcomes</w:t>
            </w:r>
          </w:p>
        </w:tc>
      </w:tr>
      <w:tr w:rsidR="00050B81" w:rsidRPr="001A3F9B" w:rsidTr="001A3F9B">
        <w:tc>
          <w:tcPr>
            <w:tcW w:w="8472" w:type="dxa"/>
            <w:gridSpan w:val="2"/>
            <w:tcBorders>
              <w:top w:val="nil"/>
            </w:tcBorders>
            <w:shd w:val="clear" w:color="auto" w:fill="DDD9C3" w:themeFill="background2" w:themeFillShade="E6"/>
          </w:tcPr>
          <w:p w:rsidR="00050B81" w:rsidRPr="001A3F9B" w:rsidRDefault="00050B81" w:rsidP="003C2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3"/>
              <w:contextualSpacing/>
              <w:rPr>
                <w:rFonts w:ascii="Calibri" w:eastAsia="Times New Roman" w:hAnsi="Calibri" w:cs="Arial"/>
                <w:i/>
                <w:sz w:val="16"/>
                <w:szCs w:val="16"/>
              </w:rPr>
            </w:pPr>
          </w:p>
        </w:tc>
      </w:tr>
      <w:tr w:rsidR="00B202AD" w:rsidRPr="000A0AA6" w:rsidTr="00050B81">
        <w:tc>
          <w:tcPr>
            <w:tcW w:w="8472" w:type="dxa"/>
            <w:gridSpan w:val="2"/>
          </w:tcPr>
          <w:p w:rsidR="00F83CA7" w:rsidRPr="00385701" w:rsidRDefault="00F83CA7" w:rsidP="00B202AD">
            <w:pPr>
              <w:spacing w:after="0" w:line="240" w:lineRule="auto"/>
              <w:rPr>
                <w:rFonts w:cstheme="minorHAnsi"/>
                <w:color w:val="333333"/>
                <w:sz w:val="20"/>
                <w:szCs w:val="18"/>
                <w:shd w:val="clear" w:color="auto" w:fill="FFFFFF"/>
                <w:lang w:val="en-US"/>
              </w:rPr>
            </w:pPr>
            <w:r w:rsidRPr="00385701">
              <w:rPr>
                <w:rFonts w:cstheme="minorHAnsi"/>
                <w:color w:val="333333"/>
                <w:sz w:val="20"/>
                <w:szCs w:val="18"/>
                <w:shd w:val="clear" w:color="auto" w:fill="FFFFFF"/>
                <w:lang w:val="en-US"/>
              </w:rPr>
              <w:t xml:space="preserve">This module aims to </w:t>
            </w:r>
            <w:r w:rsidR="004D37BE">
              <w:rPr>
                <w:rFonts w:cstheme="minorHAnsi"/>
                <w:color w:val="333333"/>
                <w:sz w:val="20"/>
                <w:szCs w:val="18"/>
                <w:shd w:val="clear" w:color="auto" w:fill="FFFFFF"/>
                <w:lang w:val="en-US"/>
              </w:rPr>
              <w:t xml:space="preserve">introduce </w:t>
            </w:r>
            <w:r w:rsidRPr="00385701">
              <w:rPr>
                <w:rFonts w:cstheme="minorHAnsi"/>
                <w:color w:val="333333"/>
                <w:sz w:val="20"/>
                <w:szCs w:val="18"/>
                <w:shd w:val="clear" w:color="auto" w:fill="FFFFFF"/>
                <w:lang w:val="en-US"/>
              </w:rPr>
              <w:t xml:space="preserve">students </w:t>
            </w:r>
            <w:r w:rsidR="004D37BE">
              <w:rPr>
                <w:rFonts w:cstheme="minorHAnsi"/>
                <w:color w:val="333333"/>
                <w:sz w:val="20"/>
                <w:szCs w:val="18"/>
                <w:shd w:val="clear" w:color="auto" w:fill="FFFFFF"/>
                <w:lang w:val="en-US"/>
              </w:rPr>
              <w:t>to Food Science and Techn</w:t>
            </w:r>
            <w:r w:rsidR="004511DC">
              <w:rPr>
                <w:rFonts w:cstheme="minorHAnsi"/>
                <w:color w:val="333333"/>
                <w:sz w:val="20"/>
                <w:szCs w:val="18"/>
                <w:shd w:val="clear" w:color="auto" w:fill="FFFFFF"/>
                <w:lang w:val="en-US"/>
              </w:rPr>
              <w:t>ology. In particular</w:t>
            </w:r>
            <w:r w:rsidR="004C0E32">
              <w:rPr>
                <w:rFonts w:cstheme="minorHAnsi"/>
                <w:color w:val="333333"/>
                <w:sz w:val="20"/>
                <w:szCs w:val="18"/>
                <w:shd w:val="clear" w:color="auto" w:fill="FFFFFF"/>
                <w:lang w:val="en-US"/>
              </w:rPr>
              <w:t>:</w:t>
            </w:r>
            <w:r w:rsidR="004D37BE">
              <w:rPr>
                <w:rFonts w:cstheme="minorHAnsi"/>
                <w:color w:val="333333"/>
                <w:sz w:val="20"/>
                <w:szCs w:val="18"/>
                <w:shd w:val="clear" w:color="auto" w:fill="FFFFFF"/>
                <w:lang w:val="en-US"/>
              </w:rPr>
              <w:t xml:space="preserve"> </w:t>
            </w:r>
          </w:p>
          <w:p w:rsidR="00F83CA7" w:rsidRPr="00385701" w:rsidRDefault="00F83CA7" w:rsidP="00B202AD">
            <w:pPr>
              <w:spacing w:after="0" w:line="240" w:lineRule="auto"/>
              <w:rPr>
                <w:rFonts w:cstheme="minorHAnsi"/>
                <w:color w:val="333333"/>
                <w:sz w:val="20"/>
                <w:szCs w:val="18"/>
                <w:shd w:val="clear" w:color="auto" w:fill="FFFFFF"/>
                <w:lang w:val="en-US"/>
              </w:rPr>
            </w:pPr>
          </w:p>
          <w:p w:rsidR="00C90A3C" w:rsidRPr="00385701" w:rsidRDefault="004511DC" w:rsidP="00385701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426"/>
              <w:rPr>
                <w:rStyle w:val="apple-converted-space"/>
                <w:rFonts w:cstheme="minorHAnsi"/>
                <w:color w:val="333333"/>
                <w:sz w:val="20"/>
                <w:szCs w:val="18"/>
                <w:shd w:val="clear" w:color="auto" w:fill="FFFFFF"/>
                <w:lang w:val="en-US"/>
              </w:rPr>
            </w:pPr>
            <w:r>
              <w:rPr>
                <w:rFonts w:cstheme="minorHAnsi"/>
                <w:color w:val="333333"/>
                <w:sz w:val="20"/>
                <w:szCs w:val="18"/>
                <w:shd w:val="clear" w:color="auto" w:fill="FFFFFF"/>
                <w:lang w:val="en-US"/>
              </w:rPr>
              <w:t>Introduces t</w:t>
            </w:r>
            <w:r w:rsidR="004C0E32">
              <w:rPr>
                <w:rFonts w:cstheme="minorHAnsi"/>
                <w:color w:val="333333"/>
                <w:sz w:val="20"/>
                <w:szCs w:val="18"/>
                <w:shd w:val="clear" w:color="auto" w:fill="FFFFFF"/>
                <w:lang w:val="en-US"/>
              </w:rPr>
              <w:t xml:space="preserve">he basic knowledge and principles of food science and the technologies linked with the production of safe and nutritious, fresh or processed foods. </w:t>
            </w:r>
          </w:p>
          <w:p w:rsidR="00C90A3C" w:rsidRDefault="00F83CA7" w:rsidP="004C0E3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426"/>
              <w:rPr>
                <w:rFonts w:cstheme="minorHAnsi"/>
                <w:color w:val="333333"/>
                <w:sz w:val="20"/>
                <w:szCs w:val="18"/>
                <w:shd w:val="clear" w:color="auto" w:fill="FFFFFF"/>
                <w:lang w:val="en-US"/>
              </w:rPr>
            </w:pPr>
            <w:r w:rsidRPr="00385701">
              <w:rPr>
                <w:rFonts w:cstheme="minorHAnsi"/>
                <w:color w:val="333333"/>
                <w:sz w:val="20"/>
                <w:szCs w:val="18"/>
                <w:shd w:val="clear" w:color="auto" w:fill="FFFFFF"/>
                <w:lang w:val="en-US"/>
              </w:rPr>
              <w:t>Describe</w:t>
            </w:r>
            <w:r w:rsidR="004511DC">
              <w:rPr>
                <w:rFonts w:cstheme="minorHAnsi"/>
                <w:color w:val="333333"/>
                <w:sz w:val="20"/>
                <w:szCs w:val="18"/>
                <w:shd w:val="clear" w:color="auto" w:fill="FFFFFF"/>
                <w:lang w:val="en-US"/>
              </w:rPr>
              <w:t>s</w:t>
            </w:r>
            <w:r w:rsidRPr="00385701">
              <w:rPr>
                <w:rFonts w:cstheme="minorHAnsi"/>
                <w:color w:val="333333"/>
                <w:sz w:val="20"/>
                <w:szCs w:val="18"/>
                <w:shd w:val="clear" w:color="auto" w:fill="FFFFFF"/>
                <w:lang w:val="en-US"/>
              </w:rPr>
              <w:t xml:space="preserve"> </w:t>
            </w:r>
            <w:r w:rsidR="004C0E32">
              <w:rPr>
                <w:rFonts w:cstheme="minorHAnsi"/>
                <w:color w:val="333333"/>
                <w:sz w:val="20"/>
                <w:szCs w:val="18"/>
                <w:shd w:val="clear" w:color="auto" w:fill="FFFFFF"/>
                <w:lang w:val="en-US"/>
              </w:rPr>
              <w:t xml:space="preserve">the main food process technologies (drying, freezing, thermal processing). </w:t>
            </w:r>
          </w:p>
          <w:p w:rsidR="004C0E32" w:rsidRDefault="004C0E32" w:rsidP="004C0E32">
            <w:pPr>
              <w:pStyle w:val="ListParagraph"/>
              <w:spacing w:after="0" w:line="240" w:lineRule="auto"/>
              <w:ind w:left="426"/>
              <w:rPr>
                <w:rStyle w:val="atn"/>
                <w:rFonts w:cstheme="minorHAnsi"/>
                <w:color w:val="333333"/>
                <w:sz w:val="20"/>
                <w:szCs w:val="18"/>
                <w:shd w:val="clear" w:color="auto" w:fill="FFFFFF"/>
                <w:lang w:val="en-US"/>
              </w:rPr>
            </w:pPr>
          </w:p>
          <w:p w:rsidR="004511DC" w:rsidRDefault="004511DC" w:rsidP="004511DC">
            <w:pPr>
              <w:spacing w:after="0" w:line="240" w:lineRule="auto"/>
              <w:rPr>
                <w:rStyle w:val="atn"/>
                <w:rFonts w:cstheme="minorHAnsi"/>
                <w:color w:val="333333"/>
                <w:sz w:val="20"/>
                <w:szCs w:val="18"/>
                <w:shd w:val="clear" w:color="auto" w:fill="FFFFFF"/>
                <w:lang w:val="en-US"/>
              </w:rPr>
            </w:pPr>
            <w:r w:rsidRPr="004511DC">
              <w:rPr>
                <w:rStyle w:val="atn"/>
                <w:rFonts w:cstheme="minorHAnsi"/>
                <w:color w:val="333333"/>
                <w:sz w:val="20"/>
                <w:szCs w:val="18"/>
                <w:shd w:val="clear" w:color="auto" w:fill="FFFFFF"/>
                <w:lang w:val="en-US"/>
              </w:rPr>
              <w:t>Upon successful comple</w:t>
            </w:r>
            <w:r>
              <w:rPr>
                <w:rStyle w:val="atn"/>
                <w:rFonts w:cstheme="minorHAnsi"/>
                <w:color w:val="333333"/>
                <w:sz w:val="20"/>
                <w:szCs w:val="18"/>
                <w:shd w:val="clear" w:color="auto" w:fill="FFFFFF"/>
                <w:lang w:val="en-US"/>
              </w:rPr>
              <w:t xml:space="preserve">tion of the </w:t>
            </w:r>
            <w:r w:rsidR="005621CF">
              <w:rPr>
                <w:rStyle w:val="atn"/>
                <w:rFonts w:cstheme="minorHAnsi"/>
                <w:color w:val="333333"/>
                <w:sz w:val="20"/>
                <w:szCs w:val="18"/>
                <w:shd w:val="clear" w:color="auto" w:fill="FFFFFF"/>
                <w:lang w:val="en-US"/>
              </w:rPr>
              <w:t>course</w:t>
            </w:r>
            <w:r>
              <w:rPr>
                <w:rStyle w:val="atn"/>
                <w:rFonts w:cstheme="minorHAnsi"/>
                <w:color w:val="333333"/>
                <w:sz w:val="20"/>
                <w:szCs w:val="18"/>
                <w:shd w:val="clear" w:color="auto" w:fill="FFFFFF"/>
                <w:lang w:val="en-US"/>
              </w:rPr>
              <w:t xml:space="preserve"> the student:</w:t>
            </w:r>
          </w:p>
          <w:p w:rsidR="004511DC" w:rsidRDefault="004511DC" w:rsidP="004511DC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Style w:val="atn"/>
                <w:rFonts w:cstheme="minorHAnsi"/>
                <w:color w:val="333333"/>
                <w:sz w:val="20"/>
                <w:szCs w:val="18"/>
                <w:shd w:val="clear" w:color="auto" w:fill="FFFFFF"/>
                <w:lang w:val="en-US"/>
              </w:rPr>
            </w:pPr>
            <w:r w:rsidRPr="004511DC">
              <w:rPr>
                <w:rStyle w:val="atn"/>
                <w:rFonts w:cstheme="minorHAnsi"/>
                <w:color w:val="333333"/>
                <w:sz w:val="20"/>
                <w:szCs w:val="18"/>
                <w:shd w:val="clear" w:color="auto" w:fill="FFFFFF"/>
                <w:lang w:val="en-US"/>
              </w:rPr>
              <w:t>Will have knowledge and understanding of key issues and the latest developments in Food Science and Technology.</w:t>
            </w:r>
          </w:p>
          <w:p w:rsidR="004511DC" w:rsidRDefault="004511DC" w:rsidP="004511DC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Style w:val="atn"/>
                <w:rFonts w:cstheme="minorHAnsi"/>
                <w:color w:val="333333"/>
                <w:sz w:val="20"/>
                <w:szCs w:val="18"/>
                <w:shd w:val="clear" w:color="auto" w:fill="FFFFFF"/>
                <w:lang w:val="en-US"/>
              </w:rPr>
            </w:pPr>
            <w:r w:rsidRPr="004511DC">
              <w:rPr>
                <w:rStyle w:val="atn"/>
                <w:rFonts w:cstheme="minorHAnsi"/>
                <w:color w:val="333333"/>
                <w:sz w:val="20"/>
                <w:szCs w:val="18"/>
                <w:shd w:val="clear" w:color="auto" w:fill="FFFFFF"/>
                <w:lang w:val="en-US"/>
              </w:rPr>
              <w:t>Has acquired the ability to understand complex concepts and to be informed about developments in the field of Food Science and Nutrition.</w:t>
            </w:r>
          </w:p>
          <w:p w:rsidR="000C2857" w:rsidRDefault="004511DC" w:rsidP="000C285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Style w:val="atn"/>
                <w:rFonts w:cstheme="minorHAnsi"/>
                <w:color w:val="333333"/>
                <w:sz w:val="20"/>
                <w:szCs w:val="18"/>
                <w:shd w:val="clear" w:color="auto" w:fill="FFFFFF"/>
                <w:lang w:val="en-US"/>
              </w:rPr>
            </w:pPr>
            <w:r>
              <w:rPr>
                <w:rStyle w:val="atn"/>
                <w:rFonts w:cstheme="minorHAnsi"/>
                <w:color w:val="333333"/>
                <w:sz w:val="20"/>
                <w:szCs w:val="18"/>
                <w:shd w:val="clear" w:color="auto" w:fill="FFFFFF"/>
                <w:lang w:val="en-US"/>
              </w:rPr>
              <w:t>Will b</w:t>
            </w:r>
            <w:r w:rsidRPr="004511DC">
              <w:rPr>
                <w:rStyle w:val="atn"/>
                <w:rFonts w:cstheme="minorHAnsi"/>
                <w:color w:val="333333"/>
                <w:sz w:val="20"/>
                <w:szCs w:val="18"/>
                <w:shd w:val="clear" w:color="auto" w:fill="FFFFFF"/>
                <w:lang w:val="en-US"/>
              </w:rPr>
              <w:t xml:space="preserve">e able to formulate and express </w:t>
            </w:r>
            <w:r w:rsidR="00835399">
              <w:rPr>
                <w:rStyle w:val="atn"/>
                <w:rFonts w:cstheme="minorHAnsi"/>
                <w:color w:val="333333"/>
                <w:sz w:val="20"/>
                <w:szCs w:val="18"/>
                <w:shd w:val="clear" w:color="auto" w:fill="FFFFFF"/>
                <w:lang w:val="en-US"/>
              </w:rPr>
              <w:t>opinions</w:t>
            </w:r>
            <w:r w:rsidRPr="004511DC">
              <w:rPr>
                <w:rStyle w:val="atn"/>
                <w:rFonts w:cstheme="minorHAnsi"/>
                <w:color w:val="333333"/>
                <w:sz w:val="20"/>
                <w:szCs w:val="18"/>
                <w:shd w:val="clear" w:color="auto" w:fill="FFFFFF"/>
                <w:lang w:val="en-US"/>
              </w:rPr>
              <w:t xml:space="preserve"> on Food Science and Nutrition issues to multiple recipients such as the scientific community</w:t>
            </w:r>
            <w:r>
              <w:rPr>
                <w:rStyle w:val="atn"/>
                <w:rFonts w:cstheme="minorHAnsi"/>
                <w:color w:val="333333"/>
                <w:sz w:val="20"/>
                <w:szCs w:val="18"/>
                <w:shd w:val="clear" w:color="auto" w:fill="FFFFFF"/>
                <w:lang w:val="en-US"/>
              </w:rPr>
              <w:t xml:space="preserve"> </w:t>
            </w:r>
            <w:r w:rsidRPr="004511DC">
              <w:rPr>
                <w:rStyle w:val="atn"/>
                <w:rFonts w:cstheme="minorHAnsi"/>
                <w:color w:val="333333"/>
                <w:sz w:val="20"/>
                <w:szCs w:val="18"/>
                <w:shd w:val="clear" w:color="auto" w:fill="FFFFFF"/>
                <w:lang w:val="en-US"/>
              </w:rPr>
              <w:t xml:space="preserve">of other </w:t>
            </w:r>
            <w:r w:rsidR="000C2857">
              <w:rPr>
                <w:rStyle w:val="atn"/>
                <w:rFonts w:cstheme="minorHAnsi"/>
                <w:color w:val="333333"/>
                <w:sz w:val="20"/>
                <w:szCs w:val="18"/>
                <w:shd w:val="clear" w:color="auto" w:fill="FFFFFF"/>
                <w:lang w:val="en-US"/>
              </w:rPr>
              <w:t xml:space="preserve">disciplines, the Food Industry, </w:t>
            </w:r>
            <w:r w:rsidRPr="004511DC">
              <w:rPr>
                <w:rStyle w:val="atn"/>
                <w:rFonts w:cstheme="minorHAnsi"/>
                <w:color w:val="333333"/>
                <w:sz w:val="20"/>
                <w:szCs w:val="18"/>
                <w:shd w:val="clear" w:color="auto" w:fill="FFFFFF"/>
                <w:lang w:val="en-US"/>
              </w:rPr>
              <w:t xml:space="preserve">professionals </w:t>
            </w:r>
            <w:r w:rsidR="005621CF">
              <w:rPr>
                <w:rStyle w:val="atn"/>
                <w:rFonts w:cstheme="minorHAnsi"/>
                <w:color w:val="333333"/>
                <w:sz w:val="20"/>
                <w:szCs w:val="18"/>
                <w:shd w:val="clear" w:color="auto" w:fill="FFFFFF"/>
                <w:lang w:val="en-US"/>
              </w:rPr>
              <w:t xml:space="preserve">of </w:t>
            </w:r>
            <w:r w:rsidR="005621CF" w:rsidRPr="004511DC">
              <w:rPr>
                <w:rStyle w:val="atn"/>
                <w:rFonts w:cstheme="minorHAnsi"/>
                <w:color w:val="333333"/>
                <w:sz w:val="20"/>
                <w:szCs w:val="18"/>
                <w:shd w:val="clear" w:color="auto" w:fill="FFFFFF"/>
                <w:lang w:val="en-US"/>
              </w:rPr>
              <w:t>the</w:t>
            </w:r>
            <w:r w:rsidRPr="004511DC">
              <w:rPr>
                <w:rStyle w:val="atn"/>
                <w:rFonts w:cstheme="minorHAnsi"/>
                <w:color w:val="333333"/>
                <w:sz w:val="20"/>
                <w:szCs w:val="18"/>
                <w:shd w:val="clear" w:color="auto" w:fill="FFFFFF"/>
                <w:lang w:val="en-US"/>
              </w:rPr>
              <w:t xml:space="preserve"> </w:t>
            </w:r>
            <w:r w:rsidR="000C2857">
              <w:rPr>
                <w:rStyle w:val="atn"/>
                <w:rFonts w:cstheme="minorHAnsi"/>
                <w:color w:val="333333"/>
                <w:sz w:val="20"/>
                <w:szCs w:val="18"/>
                <w:shd w:val="clear" w:color="auto" w:fill="FFFFFF"/>
                <w:lang w:val="en-US"/>
              </w:rPr>
              <w:t>particular</w:t>
            </w:r>
            <w:r w:rsidRPr="004511DC">
              <w:rPr>
                <w:rStyle w:val="atn"/>
                <w:rFonts w:cstheme="minorHAnsi"/>
                <w:color w:val="333333"/>
                <w:sz w:val="20"/>
                <w:szCs w:val="18"/>
                <w:shd w:val="clear" w:color="auto" w:fill="FFFFFF"/>
                <w:lang w:val="en-US"/>
              </w:rPr>
              <w:t xml:space="preserve"> field, society.</w:t>
            </w:r>
          </w:p>
          <w:p w:rsidR="004511DC" w:rsidRDefault="004511DC" w:rsidP="000C285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Style w:val="atn"/>
                <w:rFonts w:cstheme="minorHAnsi"/>
                <w:color w:val="333333"/>
                <w:sz w:val="20"/>
                <w:szCs w:val="18"/>
                <w:shd w:val="clear" w:color="auto" w:fill="FFFFFF"/>
                <w:lang w:val="en-US"/>
              </w:rPr>
            </w:pPr>
            <w:r w:rsidRPr="000C2857">
              <w:rPr>
                <w:rStyle w:val="atn"/>
                <w:rFonts w:cstheme="minorHAnsi"/>
                <w:color w:val="333333"/>
                <w:sz w:val="20"/>
                <w:szCs w:val="18"/>
                <w:shd w:val="clear" w:color="auto" w:fill="FFFFFF"/>
                <w:lang w:val="en-US"/>
              </w:rPr>
              <w:t>Has acquired communication skills on Food and Nutrition.</w:t>
            </w:r>
          </w:p>
          <w:p w:rsidR="000C2857" w:rsidRPr="000C2857" w:rsidRDefault="000C2857" w:rsidP="000C2857">
            <w:pPr>
              <w:pStyle w:val="ListParagraph"/>
              <w:spacing w:after="0" w:line="240" w:lineRule="auto"/>
              <w:rPr>
                <w:rStyle w:val="atn"/>
                <w:rFonts w:cstheme="minorHAnsi"/>
                <w:color w:val="333333"/>
                <w:sz w:val="20"/>
                <w:szCs w:val="18"/>
                <w:shd w:val="clear" w:color="auto" w:fill="FFFFFF"/>
                <w:lang w:val="en-US"/>
              </w:rPr>
            </w:pPr>
          </w:p>
          <w:p w:rsidR="004511DC" w:rsidRPr="000C2857" w:rsidRDefault="004511DC" w:rsidP="000C2857">
            <w:pPr>
              <w:spacing w:after="0" w:line="240" w:lineRule="auto"/>
              <w:rPr>
                <w:rStyle w:val="atn"/>
                <w:rFonts w:cstheme="minorHAnsi"/>
                <w:color w:val="333333"/>
                <w:sz w:val="20"/>
                <w:szCs w:val="18"/>
                <w:shd w:val="clear" w:color="auto" w:fill="FFFFFF"/>
                <w:lang w:val="en-US"/>
              </w:rPr>
            </w:pPr>
            <w:r w:rsidRPr="000C2857">
              <w:rPr>
                <w:rStyle w:val="atn"/>
                <w:rFonts w:cstheme="minorHAnsi"/>
                <w:color w:val="333333"/>
                <w:sz w:val="20"/>
                <w:szCs w:val="18"/>
                <w:shd w:val="clear" w:color="auto" w:fill="FFFFFF"/>
                <w:lang w:val="en-US"/>
              </w:rPr>
              <w:t>The knowledge, scientific abilities and skills that student</w:t>
            </w:r>
            <w:r w:rsidR="001C52B1">
              <w:rPr>
                <w:rStyle w:val="atn"/>
                <w:rFonts w:cstheme="minorHAnsi"/>
                <w:color w:val="333333"/>
                <w:sz w:val="20"/>
                <w:szCs w:val="18"/>
                <w:shd w:val="clear" w:color="auto" w:fill="FFFFFF"/>
                <w:lang w:val="en-US"/>
              </w:rPr>
              <w:t>s</w:t>
            </w:r>
            <w:r w:rsidRPr="000C2857">
              <w:rPr>
                <w:rStyle w:val="atn"/>
                <w:rFonts w:cstheme="minorHAnsi"/>
                <w:color w:val="333333"/>
                <w:sz w:val="20"/>
                <w:szCs w:val="18"/>
                <w:shd w:val="clear" w:color="auto" w:fill="FFFFFF"/>
                <w:lang w:val="en-US"/>
              </w:rPr>
              <w:t xml:space="preserve"> will have acquired with this introductory </w:t>
            </w:r>
            <w:r w:rsidR="00AB79A9">
              <w:rPr>
                <w:rStyle w:val="atn"/>
                <w:rFonts w:cstheme="minorHAnsi"/>
                <w:color w:val="333333"/>
                <w:sz w:val="20"/>
                <w:szCs w:val="18"/>
                <w:shd w:val="clear" w:color="auto" w:fill="FFFFFF"/>
                <w:lang w:val="en-US"/>
              </w:rPr>
              <w:t>course</w:t>
            </w:r>
            <w:r w:rsidRPr="000C2857">
              <w:rPr>
                <w:rStyle w:val="atn"/>
                <w:rFonts w:cstheme="minorHAnsi"/>
                <w:color w:val="333333"/>
                <w:sz w:val="20"/>
                <w:szCs w:val="18"/>
                <w:shd w:val="clear" w:color="auto" w:fill="FFFFFF"/>
                <w:lang w:val="en-US"/>
              </w:rPr>
              <w:t xml:space="preserve"> can be </w:t>
            </w:r>
            <w:r w:rsidR="005621CF">
              <w:rPr>
                <w:rStyle w:val="atn"/>
                <w:rFonts w:cstheme="minorHAnsi"/>
                <w:color w:val="333333"/>
                <w:sz w:val="20"/>
                <w:szCs w:val="18"/>
                <w:shd w:val="clear" w:color="auto" w:fill="FFFFFF"/>
                <w:lang w:val="en-US"/>
              </w:rPr>
              <w:t>led,</w:t>
            </w:r>
            <w:r w:rsidRPr="000C2857">
              <w:rPr>
                <w:rStyle w:val="atn"/>
                <w:rFonts w:cstheme="minorHAnsi"/>
                <w:color w:val="333333"/>
                <w:sz w:val="20"/>
                <w:szCs w:val="18"/>
                <w:shd w:val="clear" w:color="auto" w:fill="FFFFFF"/>
                <w:lang w:val="en-US"/>
              </w:rPr>
              <w:t xml:space="preserve"> if they wish</w:t>
            </w:r>
            <w:r w:rsidR="005621CF">
              <w:rPr>
                <w:rStyle w:val="atn"/>
                <w:rFonts w:cstheme="minorHAnsi"/>
                <w:color w:val="333333"/>
                <w:sz w:val="20"/>
                <w:szCs w:val="18"/>
                <w:shd w:val="clear" w:color="auto" w:fill="FFFFFF"/>
                <w:lang w:val="en-US"/>
              </w:rPr>
              <w:t>,</w:t>
            </w:r>
            <w:r w:rsidRPr="000C2857">
              <w:rPr>
                <w:rStyle w:val="atn"/>
                <w:rFonts w:cstheme="minorHAnsi"/>
                <w:color w:val="333333"/>
                <w:sz w:val="20"/>
                <w:szCs w:val="18"/>
                <w:shd w:val="clear" w:color="auto" w:fill="FFFFFF"/>
                <w:lang w:val="en-US"/>
              </w:rPr>
              <w:t xml:space="preserve"> </w:t>
            </w:r>
            <w:r w:rsidR="005621CF">
              <w:rPr>
                <w:rStyle w:val="atn"/>
                <w:rFonts w:cstheme="minorHAnsi"/>
                <w:color w:val="333333"/>
                <w:sz w:val="20"/>
                <w:szCs w:val="18"/>
                <w:shd w:val="clear" w:color="auto" w:fill="FFFFFF"/>
                <w:lang w:val="en-US"/>
              </w:rPr>
              <w:t xml:space="preserve">to </w:t>
            </w:r>
            <w:r w:rsidR="005621CF" w:rsidRPr="000C2857">
              <w:rPr>
                <w:rStyle w:val="atn"/>
                <w:rFonts w:cstheme="minorHAnsi"/>
                <w:color w:val="333333"/>
                <w:sz w:val="20"/>
                <w:szCs w:val="18"/>
                <w:shd w:val="clear" w:color="auto" w:fill="FFFFFF"/>
                <w:lang w:val="en-US"/>
              </w:rPr>
              <w:t>postgraduate</w:t>
            </w:r>
            <w:r w:rsidR="005621CF">
              <w:rPr>
                <w:rStyle w:val="atn"/>
                <w:rFonts w:cstheme="minorHAnsi"/>
                <w:color w:val="333333"/>
                <w:sz w:val="20"/>
                <w:szCs w:val="18"/>
                <w:shd w:val="clear" w:color="auto" w:fill="FFFFFF"/>
                <w:lang w:val="en-US"/>
              </w:rPr>
              <w:t xml:space="preserve"> studies</w:t>
            </w:r>
            <w:r w:rsidRPr="000C2857">
              <w:rPr>
                <w:rStyle w:val="atn"/>
                <w:rFonts w:cstheme="minorHAnsi"/>
                <w:color w:val="333333"/>
                <w:sz w:val="20"/>
                <w:szCs w:val="18"/>
                <w:shd w:val="clear" w:color="auto" w:fill="FFFFFF"/>
                <w:lang w:val="en-US"/>
              </w:rPr>
              <w:t xml:space="preserve"> in </w:t>
            </w:r>
            <w:r w:rsidR="005621CF">
              <w:rPr>
                <w:rStyle w:val="atn"/>
                <w:rFonts w:cstheme="minorHAnsi"/>
                <w:color w:val="333333"/>
                <w:sz w:val="20"/>
                <w:szCs w:val="18"/>
                <w:shd w:val="clear" w:color="auto" w:fill="FFFFFF"/>
                <w:lang w:val="en-US"/>
              </w:rPr>
              <w:t>the particular</w:t>
            </w:r>
            <w:r w:rsidRPr="000C2857">
              <w:rPr>
                <w:rStyle w:val="atn"/>
                <w:rFonts w:cstheme="minorHAnsi"/>
                <w:color w:val="333333"/>
                <w:sz w:val="20"/>
                <w:szCs w:val="18"/>
                <w:shd w:val="clear" w:color="auto" w:fill="FFFFFF"/>
                <w:lang w:val="en-US"/>
              </w:rPr>
              <w:t xml:space="preserve"> or related scientific subjects.</w:t>
            </w:r>
          </w:p>
          <w:p w:rsidR="004C0E32" w:rsidRPr="004C0E32" w:rsidRDefault="004C0E32" w:rsidP="004C0E32">
            <w:pPr>
              <w:spacing w:after="0" w:line="240" w:lineRule="auto"/>
              <w:rPr>
                <w:rStyle w:val="atn"/>
                <w:rFonts w:cstheme="minorHAnsi"/>
                <w:color w:val="333333"/>
                <w:sz w:val="20"/>
                <w:szCs w:val="18"/>
                <w:shd w:val="clear" w:color="auto" w:fill="FFFFFF"/>
                <w:lang w:val="en-US"/>
              </w:rPr>
            </w:pPr>
          </w:p>
        </w:tc>
      </w:tr>
      <w:tr w:rsidR="00050B81" w:rsidRPr="00050B81" w:rsidTr="001A3F9B">
        <w:tblPrEx>
          <w:tblLook w:val="0000" w:firstRow="0" w:lastRow="0" w:firstColumn="0" w:lastColumn="0" w:noHBand="0" w:noVBand="0"/>
        </w:tblPrEx>
        <w:trPr>
          <w:gridBefore w:val="1"/>
          <w:wBefore w:w="18" w:type="dxa"/>
        </w:trPr>
        <w:tc>
          <w:tcPr>
            <w:tcW w:w="8454" w:type="dxa"/>
            <w:tcBorders>
              <w:bottom w:val="nil"/>
            </w:tcBorders>
            <w:shd w:val="clear" w:color="auto" w:fill="DDD9C3" w:themeFill="background2" w:themeFillShade="E6"/>
          </w:tcPr>
          <w:p w:rsidR="00050B81" w:rsidRPr="00050B81" w:rsidRDefault="003C27A8" w:rsidP="00050B81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 xml:space="preserve">General </w:t>
            </w:r>
            <w:proofErr w:type="spellStart"/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Competenses</w:t>
            </w:r>
            <w:proofErr w:type="spellEnd"/>
          </w:p>
        </w:tc>
      </w:tr>
      <w:tr w:rsidR="00050B81" w:rsidRPr="000A0AA6" w:rsidTr="00B25922">
        <w:tc>
          <w:tcPr>
            <w:tcW w:w="8472" w:type="dxa"/>
            <w:gridSpan w:val="2"/>
            <w:tcBorders>
              <w:bottom w:val="single" w:sz="4" w:space="0" w:color="auto"/>
            </w:tcBorders>
          </w:tcPr>
          <w:p w:rsidR="00B202AD" w:rsidRPr="00385701" w:rsidRDefault="00B202AD" w:rsidP="00385701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eastAsia="Calibri"/>
                <w:sz w:val="20"/>
                <w:lang w:val="en-US"/>
              </w:rPr>
            </w:pPr>
          </w:p>
          <w:p w:rsidR="00B202AD" w:rsidRPr="00385701" w:rsidRDefault="00B202AD" w:rsidP="00385701">
            <w:pPr>
              <w:pStyle w:val="ListParagraph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eastAsia="Calibri"/>
                <w:sz w:val="20"/>
                <w:lang w:val="en-US"/>
              </w:rPr>
            </w:pPr>
            <w:r w:rsidRPr="00385701">
              <w:rPr>
                <w:rFonts w:eastAsia="Calibri"/>
                <w:sz w:val="20"/>
                <w:lang w:val="en-US"/>
              </w:rPr>
              <w:t xml:space="preserve">Retrieve, </w:t>
            </w:r>
            <w:r w:rsidR="00A929B4" w:rsidRPr="00385701">
              <w:rPr>
                <w:rFonts w:eastAsia="Calibri"/>
                <w:sz w:val="20"/>
                <w:lang w:val="en-US"/>
              </w:rPr>
              <w:t>analyze</w:t>
            </w:r>
            <w:r w:rsidRPr="00385701">
              <w:rPr>
                <w:rFonts w:eastAsia="Calibri"/>
                <w:sz w:val="20"/>
                <w:lang w:val="en-US"/>
              </w:rPr>
              <w:t xml:space="preserve"> and </w:t>
            </w:r>
            <w:r w:rsidR="00A929B4" w:rsidRPr="00385701">
              <w:rPr>
                <w:rFonts w:eastAsia="Calibri"/>
                <w:sz w:val="20"/>
                <w:lang w:val="en-US"/>
              </w:rPr>
              <w:t>synthesize</w:t>
            </w:r>
            <w:r w:rsidRPr="00385701">
              <w:rPr>
                <w:rFonts w:eastAsia="Calibri"/>
                <w:sz w:val="20"/>
                <w:lang w:val="en-US"/>
              </w:rPr>
              <w:t xml:space="preserve"> data and information, with the use of necessary technologies</w:t>
            </w:r>
          </w:p>
          <w:p w:rsidR="00B202AD" w:rsidRPr="00385701" w:rsidRDefault="00B202AD" w:rsidP="00385701">
            <w:pPr>
              <w:pStyle w:val="ListParagraph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eastAsia="Calibri"/>
                <w:sz w:val="20"/>
                <w:lang w:val="en-US"/>
              </w:rPr>
            </w:pPr>
            <w:r w:rsidRPr="00385701">
              <w:rPr>
                <w:rFonts w:eastAsia="Calibri"/>
                <w:sz w:val="20"/>
                <w:lang w:val="en-US"/>
              </w:rPr>
              <w:t>Adapt to new situations</w:t>
            </w:r>
          </w:p>
          <w:p w:rsidR="004F3796" w:rsidRDefault="00B202AD" w:rsidP="004F3796">
            <w:pPr>
              <w:pStyle w:val="ListParagraph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eastAsia="Calibri"/>
                <w:sz w:val="20"/>
                <w:lang w:val="en-US"/>
              </w:rPr>
            </w:pPr>
            <w:r w:rsidRPr="00385701">
              <w:rPr>
                <w:rFonts w:eastAsia="Calibri"/>
                <w:sz w:val="20"/>
                <w:lang w:val="en-US"/>
              </w:rPr>
              <w:t>Work autonomously</w:t>
            </w:r>
          </w:p>
          <w:p w:rsidR="004F3796" w:rsidRPr="004F3796" w:rsidRDefault="004F3796" w:rsidP="004F3796">
            <w:pPr>
              <w:pStyle w:val="ListParagraph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eastAsia="Calibri"/>
                <w:sz w:val="20"/>
                <w:lang w:val="en-US"/>
              </w:rPr>
            </w:pPr>
            <w:r w:rsidRPr="004F3796">
              <w:rPr>
                <w:rFonts w:eastAsia="Calibri"/>
                <w:sz w:val="20"/>
                <w:lang w:val="en-US"/>
              </w:rPr>
              <w:t>Work in an interdisciplinary environment</w:t>
            </w:r>
          </w:p>
          <w:p w:rsidR="004F3796" w:rsidRDefault="00B202AD" w:rsidP="004F3796">
            <w:pPr>
              <w:pStyle w:val="ListParagraph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eastAsia="Calibri"/>
                <w:sz w:val="20"/>
                <w:lang w:val="en-US"/>
              </w:rPr>
            </w:pPr>
            <w:r w:rsidRPr="00385701">
              <w:rPr>
                <w:rFonts w:eastAsia="Calibri"/>
                <w:sz w:val="20"/>
                <w:lang w:val="en-US"/>
              </w:rPr>
              <w:t>Future research</w:t>
            </w:r>
          </w:p>
          <w:p w:rsidR="004F3796" w:rsidRPr="004F3796" w:rsidRDefault="004F3796" w:rsidP="004F3796">
            <w:pPr>
              <w:pStyle w:val="ListParagraph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eastAsia="Calibri"/>
                <w:sz w:val="20"/>
                <w:lang w:val="en-US"/>
              </w:rPr>
            </w:pPr>
            <w:r w:rsidRPr="004F3796">
              <w:rPr>
                <w:rFonts w:eastAsia="Calibri"/>
                <w:sz w:val="20"/>
                <w:lang w:val="en-US"/>
              </w:rPr>
              <w:t>Respect diversity and multiculturalism</w:t>
            </w:r>
          </w:p>
          <w:p w:rsidR="004F3796" w:rsidRDefault="00B202AD" w:rsidP="004F3796">
            <w:pPr>
              <w:pStyle w:val="ListParagraph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0"/>
                <w:lang w:val="en-US"/>
              </w:rPr>
            </w:pPr>
            <w:r w:rsidRPr="00385701">
              <w:rPr>
                <w:rFonts w:eastAsia="Calibri"/>
                <w:sz w:val="20"/>
                <w:lang w:val="en-US"/>
              </w:rPr>
              <w:lastRenderedPageBreak/>
              <w:t>Respect natural environment</w:t>
            </w:r>
            <w:r w:rsidR="004F3796">
              <w:rPr>
                <w:rFonts w:eastAsia="Calibri"/>
                <w:sz w:val="20"/>
                <w:lang w:val="en-US"/>
              </w:rPr>
              <w:t xml:space="preserve"> </w:t>
            </w:r>
          </w:p>
          <w:p w:rsidR="004F3796" w:rsidRDefault="004F3796" w:rsidP="004F3796">
            <w:pPr>
              <w:pStyle w:val="ListParagraph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0"/>
                <w:lang w:val="en-US"/>
              </w:rPr>
            </w:pPr>
            <w:r w:rsidRPr="004F3796">
              <w:rPr>
                <w:rFonts w:eastAsia="Calibri"/>
                <w:sz w:val="20"/>
                <w:lang w:val="en-US"/>
              </w:rPr>
              <w:t>Demonstration of social, and moral responsibility and sensitivity to gender issues</w:t>
            </w:r>
          </w:p>
          <w:p w:rsidR="004F3796" w:rsidRDefault="00B202AD" w:rsidP="004F3796">
            <w:pPr>
              <w:pStyle w:val="ListParagraph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0"/>
                <w:lang w:val="en-US"/>
              </w:rPr>
            </w:pPr>
            <w:r w:rsidRPr="004F3796">
              <w:rPr>
                <w:rFonts w:eastAsia="Calibri"/>
                <w:sz w:val="20"/>
                <w:lang w:val="en-US"/>
              </w:rPr>
              <w:t>Be critical and self-critical</w:t>
            </w:r>
          </w:p>
          <w:p w:rsidR="004F41B1" w:rsidRPr="004F3796" w:rsidRDefault="00B202AD" w:rsidP="004F3796">
            <w:pPr>
              <w:pStyle w:val="ListParagraph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0"/>
                <w:lang w:val="en-US"/>
              </w:rPr>
            </w:pPr>
            <w:r w:rsidRPr="004F3796">
              <w:rPr>
                <w:rFonts w:eastAsia="Calibri"/>
                <w:sz w:val="20"/>
                <w:lang w:val="en-US"/>
              </w:rPr>
              <w:t>Advance free, creative and causative thinking</w:t>
            </w:r>
          </w:p>
        </w:tc>
      </w:tr>
    </w:tbl>
    <w:p w:rsidR="004F3796" w:rsidRPr="00781CE6" w:rsidRDefault="004F3796" w:rsidP="009220B9">
      <w:pPr>
        <w:widowControl w:val="0"/>
        <w:autoSpaceDE w:val="0"/>
        <w:autoSpaceDN w:val="0"/>
        <w:adjustRightInd w:val="0"/>
        <w:spacing w:before="120" w:after="0" w:line="240" w:lineRule="auto"/>
        <w:ind w:left="357"/>
        <w:rPr>
          <w:rFonts w:ascii="Calibri" w:eastAsia="Times New Roman" w:hAnsi="Calibri" w:cs="Arial"/>
          <w:b/>
          <w:color w:val="000000"/>
          <w:lang w:val="en-US"/>
        </w:rPr>
      </w:pPr>
    </w:p>
    <w:p w:rsidR="00050B81" w:rsidRPr="00050B81" w:rsidRDefault="002257B3" w:rsidP="00050B8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357" w:hanging="357"/>
        <w:rPr>
          <w:rFonts w:ascii="Calibri" w:eastAsia="Times New Roman" w:hAnsi="Calibri" w:cs="Arial"/>
          <w:b/>
          <w:color w:val="000000"/>
        </w:rPr>
      </w:pPr>
      <w:r>
        <w:rPr>
          <w:rFonts w:ascii="Calibri" w:eastAsia="Times New Roman" w:hAnsi="Calibri" w:cs="Arial"/>
          <w:b/>
          <w:color w:val="000000"/>
          <w:lang w:val="en-US"/>
        </w:rPr>
        <w:t>MODULE</w:t>
      </w:r>
      <w:r w:rsidR="002126D3">
        <w:rPr>
          <w:rFonts w:ascii="Calibri" w:eastAsia="Times New Roman" w:hAnsi="Calibri" w:cs="Arial"/>
          <w:b/>
          <w:color w:val="000000"/>
        </w:rPr>
        <w:t xml:space="preserve"> CONTENT</w:t>
      </w:r>
    </w:p>
    <w:tbl>
      <w:tblPr>
        <w:tblW w:w="16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72"/>
        <w:gridCol w:w="8472"/>
      </w:tblGrid>
      <w:tr w:rsidR="00B202AD" w:rsidRPr="00A708CC" w:rsidTr="00B202AD">
        <w:tc>
          <w:tcPr>
            <w:tcW w:w="8472" w:type="dxa"/>
          </w:tcPr>
          <w:p w:rsidR="004F3796" w:rsidRPr="00BB43DB" w:rsidRDefault="004F3796" w:rsidP="004F3796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b/>
                <w:sz w:val="20"/>
                <w:lang w:val="en-US"/>
              </w:rPr>
            </w:pPr>
            <w:r w:rsidRPr="00BB43DB">
              <w:rPr>
                <w:b/>
                <w:sz w:val="20"/>
                <w:lang w:val="en-US"/>
              </w:rPr>
              <w:t>General Part</w:t>
            </w:r>
          </w:p>
          <w:p w:rsidR="00385701" w:rsidRDefault="004F3796" w:rsidP="004F3796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Introduction to foods</w:t>
            </w:r>
          </w:p>
          <w:p w:rsidR="004F3796" w:rsidRDefault="004F3796" w:rsidP="004F3796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The main chemical components of foods</w:t>
            </w:r>
          </w:p>
          <w:p w:rsidR="004F3796" w:rsidRDefault="004F3796" w:rsidP="004F3796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Food Quality</w:t>
            </w:r>
          </w:p>
          <w:p w:rsidR="004F3796" w:rsidRPr="004F3796" w:rsidRDefault="004F3796" w:rsidP="004F3796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Food processing and preservation methods</w:t>
            </w:r>
          </w:p>
          <w:p w:rsidR="00A708CC" w:rsidRPr="00BB43DB" w:rsidRDefault="00A708CC" w:rsidP="00A708CC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b/>
                <w:sz w:val="20"/>
                <w:lang w:val="en-US"/>
              </w:rPr>
            </w:pPr>
            <w:r w:rsidRPr="00BB43DB">
              <w:rPr>
                <w:b/>
                <w:sz w:val="20"/>
                <w:lang w:val="en-US"/>
              </w:rPr>
              <w:t xml:space="preserve">Special part - Food processing </w:t>
            </w:r>
          </w:p>
          <w:p w:rsidR="00A708CC" w:rsidRDefault="00A708CC" w:rsidP="00A708CC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sz w:val="20"/>
                <w:lang w:val="en-US"/>
              </w:rPr>
            </w:pPr>
            <w:r w:rsidRPr="00A708CC">
              <w:rPr>
                <w:sz w:val="20"/>
                <w:lang w:val="en-US"/>
              </w:rPr>
              <w:t>Fruits and Vegetables</w:t>
            </w:r>
          </w:p>
          <w:p w:rsidR="00385701" w:rsidRDefault="00A708CC" w:rsidP="00A708CC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Cereals</w:t>
            </w:r>
            <w:r w:rsidR="00324C58">
              <w:rPr>
                <w:sz w:val="20"/>
                <w:lang w:val="en-US"/>
              </w:rPr>
              <w:t xml:space="preserve"> and cereal products</w:t>
            </w:r>
          </w:p>
          <w:p w:rsidR="00A708CC" w:rsidRDefault="00A708CC" w:rsidP="00A708CC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Potatoes</w:t>
            </w:r>
          </w:p>
          <w:p w:rsidR="00A708CC" w:rsidRDefault="00A708CC" w:rsidP="00A708CC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Sugar</w:t>
            </w:r>
            <w:r w:rsidR="001D7C17">
              <w:rPr>
                <w:sz w:val="20"/>
                <w:lang w:val="en-US"/>
              </w:rPr>
              <w:t>s</w:t>
            </w:r>
          </w:p>
          <w:p w:rsidR="00A708CC" w:rsidRDefault="00A708CC" w:rsidP="00A708CC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Wine</w:t>
            </w:r>
          </w:p>
          <w:p w:rsidR="00A708CC" w:rsidRDefault="00A708CC" w:rsidP="00A708CC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Olives and Olive oil </w:t>
            </w:r>
          </w:p>
          <w:p w:rsidR="00A708CC" w:rsidRDefault="00A708CC" w:rsidP="00A708CC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Vegetable oils </w:t>
            </w:r>
            <w:r w:rsidR="001D7C17">
              <w:rPr>
                <w:sz w:val="20"/>
                <w:lang w:val="en-US"/>
              </w:rPr>
              <w:t xml:space="preserve"> and edible f</w:t>
            </w:r>
            <w:r>
              <w:rPr>
                <w:sz w:val="20"/>
                <w:lang w:val="en-US"/>
              </w:rPr>
              <w:t>ats</w:t>
            </w:r>
          </w:p>
          <w:p w:rsidR="00A708CC" w:rsidRDefault="00A708CC" w:rsidP="00A708CC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Milk and </w:t>
            </w:r>
            <w:r w:rsidR="00324C58">
              <w:rPr>
                <w:sz w:val="20"/>
                <w:lang w:val="en-US"/>
              </w:rPr>
              <w:t>dairy</w:t>
            </w:r>
            <w:r>
              <w:rPr>
                <w:sz w:val="20"/>
                <w:lang w:val="en-US"/>
              </w:rPr>
              <w:t xml:space="preserve"> products</w:t>
            </w:r>
          </w:p>
          <w:p w:rsidR="00A708CC" w:rsidRDefault="00A708CC" w:rsidP="00A708CC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Meat and poultry</w:t>
            </w:r>
          </w:p>
          <w:p w:rsidR="00A708CC" w:rsidRPr="00A708CC" w:rsidRDefault="00A708CC" w:rsidP="00A708CC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Fish</w:t>
            </w:r>
          </w:p>
          <w:p w:rsidR="00B202AD" w:rsidRPr="002257B3" w:rsidRDefault="00B202AD" w:rsidP="00A708CC">
            <w:pPr>
              <w:pStyle w:val="ListParagraph"/>
              <w:spacing w:after="0" w:line="240" w:lineRule="auto"/>
              <w:ind w:left="426"/>
              <w:rPr>
                <w:sz w:val="20"/>
                <w:lang w:val="en-US"/>
              </w:rPr>
            </w:pPr>
          </w:p>
        </w:tc>
        <w:tc>
          <w:tcPr>
            <w:tcW w:w="8472" w:type="dxa"/>
          </w:tcPr>
          <w:p w:rsidR="00B202AD" w:rsidRPr="00B202AD" w:rsidRDefault="00B202AD" w:rsidP="00B202AD">
            <w:pPr>
              <w:spacing w:after="0" w:line="240" w:lineRule="auto"/>
              <w:jc w:val="both"/>
              <w:rPr>
                <w:b/>
                <w:lang w:val="en-US"/>
              </w:rPr>
            </w:pPr>
          </w:p>
        </w:tc>
      </w:tr>
    </w:tbl>
    <w:p w:rsidR="00050B81" w:rsidRPr="0091065A" w:rsidRDefault="00795E94" w:rsidP="00050B8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357" w:hanging="357"/>
        <w:rPr>
          <w:rFonts w:ascii="Calibri" w:eastAsia="Times New Roman" w:hAnsi="Calibri" w:cs="Arial"/>
          <w:b/>
          <w:color w:val="000000"/>
          <w:lang w:val="en-US"/>
        </w:rPr>
      </w:pPr>
      <w:r w:rsidRPr="0091065A">
        <w:rPr>
          <w:rFonts w:ascii="Calibri" w:eastAsia="Times New Roman" w:hAnsi="Calibri" w:cs="Arial"/>
          <w:b/>
          <w:color w:val="000000"/>
          <w:lang w:val="en-US"/>
        </w:rPr>
        <w:t>TEACHING and LEARNING METHODS -  Evaluation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06"/>
        <w:gridCol w:w="5166"/>
      </w:tblGrid>
      <w:tr w:rsidR="00050B81" w:rsidRPr="000A0AA6" w:rsidTr="00B25922">
        <w:tc>
          <w:tcPr>
            <w:tcW w:w="3306" w:type="dxa"/>
            <w:shd w:val="clear" w:color="auto" w:fill="DDD9C3" w:themeFill="background2" w:themeFillShade="E6"/>
          </w:tcPr>
          <w:p w:rsidR="00050B81" w:rsidRPr="0091065A" w:rsidRDefault="00795E94" w:rsidP="003C27A8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  <w:lang w:val="en-US"/>
              </w:rPr>
            </w:pPr>
            <w:r w:rsidRPr="0091065A">
              <w:rPr>
                <w:rFonts w:ascii="Calibri" w:eastAsia="Times New Roman" w:hAnsi="Calibri" w:cs="Arial"/>
                <w:b/>
                <w:sz w:val="20"/>
                <w:szCs w:val="20"/>
                <w:lang w:val="en-US"/>
              </w:rPr>
              <w:t>TEACHING METHOD</w:t>
            </w:r>
            <w:r w:rsidR="00B25922" w:rsidRPr="0091065A">
              <w:rPr>
                <w:rFonts w:ascii="Calibri" w:eastAsia="Times New Roman" w:hAnsi="Calibri" w:cs="Arial"/>
                <w:b/>
                <w:sz w:val="20"/>
                <w:szCs w:val="20"/>
                <w:lang w:val="en-US"/>
              </w:rPr>
              <w:br/>
            </w:r>
          </w:p>
        </w:tc>
        <w:tc>
          <w:tcPr>
            <w:tcW w:w="5166" w:type="dxa"/>
          </w:tcPr>
          <w:p w:rsidR="00050B81" w:rsidRPr="00F003F3" w:rsidRDefault="00B202AD" w:rsidP="001D7C17">
            <w:pPr>
              <w:spacing w:after="0"/>
              <w:rPr>
                <w:iCs/>
                <w:color w:val="002060"/>
                <w:lang w:val="en-US"/>
              </w:rPr>
            </w:pPr>
            <w:r w:rsidRPr="00B202AD">
              <w:rPr>
                <w:iCs/>
                <w:lang w:val="en-US"/>
              </w:rPr>
              <w:t>Teaching in the auditorium</w:t>
            </w:r>
            <w:r w:rsidR="001D7C17" w:rsidRPr="001D7C17">
              <w:rPr>
                <w:iCs/>
                <w:lang w:val="en-US"/>
              </w:rPr>
              <w:t xml:space="preserve"> using supervisory teaching aids (</w:t>
            </w:r>
            <w:proofErr w:type="spellStart"/>
            <w:r w:rsidR="001D7C17" w:rsidRPr="001D7C17">
              <w:rPr>
                <w:iCs/>
                <w:lang w:val="en-US"/>
              </w:rPr>
              <w:t>ppt</w:t>
            </w:r>
            <w:proofErr w:type="spellEnd"/>
            <w:r w:rsidR="001D7C17" w:rsidRPr="001D7C17">
              <w:rPr>
                <w:iCs/>
                <w:lang w:val="en-US"/>
              </w:rPr>
              <w:t>, Video, slides)</w:t>
            </w:r>
          </w:p>
        </w:tc>
      </w:tr>
      <w:tr w:rsidR="00A63AC2" w:rsidRPr="000A0AA6" w:rsidTr="00B25922">
        <w:tc>
          <w:tcPr>
            <w:tcW w:w="3306" w:type="dxa"/>
            <w:shd w:val="clear" w:color="auto" w:fill="DDD9C3" w:themeFill="background2" w:themeFillShade="E6"/>
          </w:tcPr>
          <w:p w:rsidR="00A63AC2" w:rsidRPr="00F003F3" w:rsidRDefault="00A63AC2" w:rsidP="003C27A8">
            <w:pPr>
              <w:spacing w:after="0" w:line="240" w:lineRule="auto"/>
              <w:jc w:val="right"/>
              <w:rPr>
                <w:rFonts w:ascii="Calibri" w:eastAsia="Times New Roman" w:hAnsi="Calibri" w:cs="Arial"/>
                <w:i/>
                <w:sz w:val="16"/>
                <w:szCs w:val="16"/>
                <w:lang w:val="en-US"/>
              </w:rPr>
            </w:pPr>
            <w:r w:rsidRPr="00F003F3">
              <w:rPr>
                <w:rFonts w:ascii="Calibri" w:eastAsia="Times New Roman" w:hAnsi="Calibri" w:cs="Arial"/>
                <w:b/>
                <w:sz w:val="20"/>
                <w:szCs w:val="20"/>
                <w:lang w:val="en-US"/>
              </w:rPr>
              <w:t>USE OF INFORMATICS and COMMUNICATION  TECHNOLOGIES</w:t>
            </w:r>
            <w:r w:rsidRPr="00F003F3">
              <w:rPr>
                <w:rFonts w:ascii="Calibri" w:eastAsia="Times New Roman" w:hAnsi="Calibri" w:cs="Arial"/>
                <w:b/>
                <w:sz w:val="20"/>
                <w:szCs w:val="20"/>
                <w:lang w:val="en-US"/>
              </w:rPr>
              <w:br/>
            </w:r>
          </w:p>
        </w:tc>
        <w:tc>
          <w:tcPr>
            <w:tcW w:w="5166" w:type="dxa"/>
            <w:tcBorders>
              <w:bottom w:val="single" w:sz="4" w:space="0" w:color="auto"/>
            </w:tcBorders>
          </w:tcPr>
          <w:p w:rsidR="00A63AC2" w:rsidRPr="00D02293" w:rsidRDefault="00A63AC2" w:rsidP="00DB547A">
            <w:pPr>
              <w:spacing w:after="0" w:line="240" w:lineRule="auto"/>
              <w:jc w:val="both"/>
              <w:rPr>
                <w:rFonts w:cs="Arial"/>
                <w:b/>
                <w:color w:val="002060"/>
                <w:sz w:val="20"/>
                <w:szCs w:val="20"/>
                <w:lang w:val="en-US"/>
              </w:rPr>
            </w:pPr>
            <w:r w:rsidRPr="00D02293">
              <w:rPr>
                <w:iCs/>
                <w:sz w:val="20"/>
                <w:szCs w:val="20"/>
                <w:lang w:val="en-US"/>
              </w:rPr>
              <w:t>Communication with students via open e</w:t>
            </w:r>
            <w:r w:rsidR="00CC5051">
              <w:rPr>
                <w:iCs/>
                <w:sz w:val="20"/>
                <w:szCs w:val="20"/>
                <w:lang w:val="en-US"/>
              </w:rPr>
              <w:t>-</w:t>
            </w:r>
            <w:r w:rsidRPr="00D02293">
              <w:rPr>
                <w:iCs/>
                <w:sz w:val="20"/>
                <w:szCs w:val="20"/>
                <w:lang w:val="en-US"/>
              </w:rPr>
              <w:t>class platform and e-mail.</w:t>
            </w:r>
            <w:r w:rsidRPr="00D02293">
              <w:rPr>
                <w:rFonts w:cs="Arial"/>
                <w:sz w:val="20"/>
                <w:szCs w:val="20"/>
                <w:lang w:val="en-US"/>
              </w:rPr>
              <w:t xml:space="preserve"> </w:t>
            </w:r>
          </w:p>
        </w:tc>
      </w:tr>
      <w:tr w:rsidR="00A63AC2" w:rsidRPr="00B202AD" w:rsidTr="00B25922">
        <w:tc>
          <w:tcPr>
            <w:tcW w:w="3306" w:type="dxa"/>
            <w:shd w:val="clear" w:color="auto" w:fill="DDD9C3" w:themeFill="background2" w:themeFillShade="E6"/>
          </w:tcPr>
          <w:p w:rsidR="00A63AC2" w:rsidRPr="00050B81" w:rsidRDefault="00A63AC2" w:rsidP="00B25922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TEACHING ORGANISATION</w:t>
            </w:r>
          </w:p>
          <w:p w:rsidR="00A63AC2" w:rsidRPr="00050B81" w:rsidRDefault="00A63AC2" w:rsidP="00B25922">
            <w:pPr>
              <w:spacing w:after="0" w:line="240" w:lineRule="auto"/>
              <w:jc w:val="both"/>
              <w:rPr>
                <w:rFonts w:ascii="Calibri" w:eastAsia="Times New Roman" w:hAnsi="Calibri" w:cs="Arial"/>
                <w:i/>
                <w:sz w:val="16"/>
                <w:szCs w:val="16"/>
              </w:rPr>
            </w:pPr>
          </w:p>
        </w:tc>
        <w:tc>
          <w:tcPr>
            <w:tcW w:w="5166" w:type="dxa"/>
            <w:tcBorders>
              <w:bottom w:val="single" w:sz="4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467"/>
              <w:gridCol w:w="2468"/>
            </w:tblGrid>
            <w:tr w:rsidR="00A63AC2" w:rsidRPr="00AC759B" w:rsidTr="00DB547A">
              <w:tc>
                <w:tcPr>
                  <w:tcW w:w="2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/>
                  <w:vAlign w:val="center"/>
                </w:tcPr>
                <w:p w:rsidR="00A63AC2" w:rsidRPr="00B202AD" w:rsidRDefault="00B202AD" w:rsidP="00DB547A">
                  <w:pPr>
                    <w:spacing w:after="0" w:line="240" w:lineRule="auto"/>
                    <w:jc w:val="center"/>
                    <w:rPr>
                      <w:rFonts w:cs="Arial"/>
                      <w:b/>
                      <w:i/>
                      <w:sz w:val="20"/>
                      <w:szCs w:val="20"/>
                      <w:lang w:val="en-US"/>
                    </w:rPr>
                  </w:pPr>
                  <w:r>
                    <w:rPr>
                      <w:rFonts w:cs="Arial"/>
                      <w:b/>
                      <w:i/>
                      <w:sz w:val="20"/>
                      <w:szCs w:val="20"/>
                      <w:lang w:val="en-US"/>
                    </w:rPr>
                    <w:t>Activity</w:t>
                  </w:r>
                </w:p>
              </w:tc>
              <w:tc>
                <w:tcPr>
                  <w:tcW w:w="2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/>
                  <w:vAlign w:val="center"/>
                </w:tcPr>
                <w:p w:rsidR="00A63AC2" w:rsidRPr="00AC759B" w:rsidRDefault="00A63AC2" w:rsidP="00DB547A">
                  <w:pPr>
                    <w:spacing w:after="0" w:line="240" w:lineRule="auto"/>
                    <w:jc w:val="center"/>
                    <w:rPr>
                      <w:rFonts w:cs="Arial"/>
                      <w:b/>
                      <w:i/>
                      <w:sz w:val="20"/>
                      <w:szCs w:val="20"/>
                    </w:rPr>
                  </w:pPr>
                  <w:r w:rsidRPr="00AC759B">
                    <w:rPr>
                      <w:rFonts w:cs="Arial"/>
                      <w:b/>
                      <w:i/>
                      <w:sz w:val="20"/>
                      <w:szCs w:val="20"/>
                    </w:rPr>
                    <w:t>Φόρτος Εργασίας Εξαμήνου</w:t>
                  </w:r>
                </w:p>
              </w:tc>
            </w:tr>
            <w:tr w:rsidR="00A63AC2" w:rsidRPr="00721BF2" w:rsidTr="00DB547A">
              <w:tc>
                <w:tcPr>
                  <w:tcW w:w="2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3AC2" w:rsidRPr="00721BF2" w:rsidRDefault="00A63AC2" w:rsidP="00DB547A">
                  <w:pPr>
                    <w:spacing w:after="0" w:line="240" w:lineRule="auto"/>
                    <w:rPr>
                      <w:rFonts w:cs="Arial"/>
                      <w:color w:val="002060"/>
                      <w:sz w:val="20"/>
                      <w:szCs w:val="20"/>
                    </w:rPr>
                  </w:pPr>
                  <w:r w:rsidRPr="00721BF2">
                    <w:rPr>
                      <w:rFonts w:cs="Arial"/>
                      <w:color w:val="002060"/>
                      <w:sz w:val="20"/>
                      <w:szCs w:val="20"/>
                      <w:lang w:val="en-US"/>
                    </w:rPr>
                    <w:t>Lectures</w:t>
                  </w:r>
                </w:p>
              </w:tc>
              <w:tc>
                <w:tcPr>
                  <w:tcW w:w="2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3AC2" w:rsidRPr="00721BF2" w:rsidRDefault="00CC5051" w:rsidP="00385701">
                  <w:pPr>
                    <w:spacing w:after="0" w:line="240" w:lineRule="auto"/>
                    <w:jc w:val="center"/>
                    <w:rPr>
                      <w:rFonts w:cs="Arial"/>
                      <w:color w:val="002060"/>
                      <w:sz w:val="20"/>
                      <w:szCs w:val="20"/>
                    </w:rPr>
                  </w:pPr>
                  <w:r>
                    <w:rPr>
                      <w:rFonts w:cs="Arial"/>
                      <w:color w:val="002060"/>
                      <w:sz w:val="20"/>
                      <w:szCs w:val="20"/>
                      <w:lang w:val="en-US"/>
                    </w:rPr>
                    <w:t xml:space="preserve">(13x3) </w:t>
                  </w:r>
                  <w:r w:rsidR="00B202AD" w:rsidRPr="00CC5051">
                    <w:rPr>
                      <w:rFonts w:cs="Arial"/>
                      <w:b/>
                      <w:color w:val="002060"/>
                      <w:sz w:val="20"/>
                      <w:szCs w:val="20"/>
                      <w:lang w:val="en-US"/>
                    </w:rPr>
                    <w:t>3</w:t>
                  </w:r>
                  <w:r w:rsidR="00385701" w:rsidRPr="00CC5051">
                    <w:rPr>
                      <w:rFonts w:cs="Arial"/>
                      <w:b/>
                      <w:color w:val="002060"/>
                      <w:sz w:val="20"/>
                      <w:szCs w:val="20"/>
                      <w:lang w:val="en-US"/>
                    </w:rPr>
                    <w:t>9</w:t>
                  </w:r>
                  <w:r w:rsidR="00A63AC2" w:rsidRPr="00CC5051">
                    <w:rPr>
                      <w:rFonts w:cs="Arial"/>
                      <w:b/>
                      <w:color w:val="002060"/>
                      <w:sz w:val="20"/>
                      <w:szCs w:val="20"/>
                    </w:rPr>
                    <w:t xml:space="preserve"> </w:t>
                  </w:r>
                  <w:r w:rsidR="00A63AC2" w:rsidRPr="00CC5051">
                    <w:rPr>
                      <w:rFonts w:cs="Arial"/>
                      <w:b/>
                      <w:color w:val="002060"/>
                      <w:sz w:val="20"/>
                      <w:szCs w:val="20"/>
                      <w:lang w:val="en-US"/>
                    </w:rPr>
                    <w:t>hours</w:t>
                  </w:r>
                  <w:r>
                    <w:rPr>
                      <w:rFonts w:cs="Arial"/>
                      <w:color w:val="002060"/>
                      <w:sz w:val="20"/>
                      <w:szCs w:val="20"/>
                      <w:lang w:val="en-US"/>
                    </w:rPr>
                    <w:t xml:space="preserve"> </w:t>
                  </w:r>
                </w:p>
              </w:tc>
            </w:tr>
            <w:tr w:rsidR="00A63AC2" w:rsidRPr="00721BF2" w:rsidTr="00DB547A">
              <w:tc>
                <w:tcPr>
                  <w:tcW w:w="2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3AC2" w:rsidRPr="00445C7C" w:rsidRDefault="00445C7C" w:rsidP="00DB547A">
                  <w:pPr>
                    <w:spacing w:after="0" w:line="240" w:lineRule="auto"/>
                    <w:rPr>
                      <w:rFonts w:cs="Arial"/>
                      <w:color w:val="002060"/>
                      <w:sz w:val="20"/>
                      <w:szCs w:val="20"/>
                      <w:lang w:val="en-US"/>
                    </w:rPr>
                  </w:pPr>
                  <w:r w:rsidRPr="00D75A28">
                    <w:rPr>
                      <w:rFonts w:cs="Arial"/>
                      <w:color w:val="002060"/>
                      <w:sz w:val="20"/>
                      <w:szCs w:val="20"/>
                      <w:lang w:val="en-US"/>
                    </w:rPr>
                    <w:t>Group and/or individual works</w:t>
                  </w:r>
                </w:p>
              </w:tc>
              <w:tc>
                <w:tcPr>
                  <w:tcW w:w="2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3AC2" w:rsidRPr="00721BF2" w:rsidRDefault="00445C7C" w:rsidP="00385701">
                  <w:pPr>
                    <w:spacing w:after="0" w:line="240" w:lineRule="auto"/>
                    <w:jc w:val="center"/>
                    <w:rPr>
                      <w:rFonts w:cs="Arial"/>
                      <w:color w:val="002060"/>
                      <w:sz w:val="20"/>
                      <w:szCs w:val="20"/>
                    </w:rPr>
                  </w:pPr>
                  <w:r>
                    <w:rPr>
                      <w:rFonts w:cs="Arial"/>
                      <w:color w:val="002060"/>
                      <w:sz w:val="20"/>
                      <w:szCs w:val="20"/>
                      <w:lang w:val="en-US"/>
                    </w:rPr>
                    <w:t>42</w:t>
                  </w:r>
                  <w:r w:rsidR="00A63AC2" w:rsidRPr="00721BF2">
                    <w:rPr>
                      <w:rFonts w:cs="Arial"/>
                      <w:color w:val="002060"/>
                      <w:sz w:val="20"/>
                      <w:szCs w:val="20"/>
                    </w:rPr>
                    <w:t xml:space="preserve"> </w:t>
                  </w:r>
                  <w:r w:rsidR="00A63AC2" w:rsidRPr="00721BF2">
                    <w:rPr>
                      <w:rFonts w:cs="Arial"/>
                      <w:color w:val="002060"/>
                      <w:sz w:val="20"/>
                      <w:szCs w:val="20"/>
                      <w:lang w:val="en-US"/>
                    </w:rPr>
                    <w:t>hours</w:t>
                  </w:r>
                </w:p>
              </w:tc>
            </w:tr>
            <w:tr w:rsidR="007A3806" w:rsidRPr="00721BF2" w:rsidTr="00DB547A">
              <w:tc>
                <w:tcPr>
                  <w:tcW w:w="2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3806" w:rsidRDefault="007A3806" w:rsidP="00DB547A">
                  <w:pPr>
                    <w:spacing w:after="0" w:line="240" w:lineRule="auto"/>
                    <w:rPr>
                      <w:rFonts w:cs="Arial"/>
                      <w:color w:val="002060"/>
                      <w:sz w:val="20"/>
                      <w:szCs w:val="20"/>
                      <w:lang w:val="en-US"/>
                    </w:rPr>
                  </w:pPr>
                  <w:r>
                    <w:rPr>
                      <w:rFonts w:cs="Arial"/>
                      <w:color w:val="002060"/>
                      <w:sz w:val="20"/>
                      <w:szCs w:val="20"/>
                      <w:lang w:val="en-US"/>
                    </w:rPr>
                    <w:t>Work presentation</w:t>
                  </w:r>
                </w:p>
              </w:tc>
              <w:tc>
                <w:tcPr>
                  <w:tcW w:w="2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A3806" w:rsidRDefault="007A3806" w:rsidP="00CC5051">
                  <w:pPr>
                    <w:spacing w:after="0" w:line="240" w:lineRule="auto"/>
                    <w:jc w:val="center"/>
                    <w:rPr>
                      <w:rFonts w:cs="Arial"/>
                      <w:color w:val="002060"/>
                      <w:sz w:val="20"/>
                      <w:szCs w:val="20"/>
                      <w:lang w:val="en-US"/>
                    </w:rPr>
                  </w:pPr>
                  <w:r>
                    <w:rPr>
                      <w:rFonts w:cs="Arial"/>
                      <w:color w:val="002060"/>
                      <w:sz w:val="20"/>
                      <w:szCs w:val="20"/>
                      <w:lang w:val="en-US"/>
                    </w:rPr>
                    <w:t>15 hours</w:t>
                  </w:r>
                </w:p>
              </w:tc>
            </w:tr>
            <w:tr w:rsidR="00A63AC2" w:rsidRPr="00721BF2" w:rsidTr="00DB547A">
              <w:tc>
                <w:tcPr>
                  <w:tcW w:w="2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3AC2" w:rsidRPr="00721BF2" w:rsidRDefault="00A63AC2" w:rsidP="00DB547A">
                  <w:pPr>
                    <w:spacing w:after="0" w:line="240" w:lineRule="auto"/>
                    <w:rPr>
                      <w:rFonts w:cs="Arial"/>
                      <w:i/>
                      <w:color w:val="002060"/>
                      <w:sz w:val="16"/>
                      <w:szCs w:val="16"/>
                      <w:lang w:val="en-US"/>
                    </w:rPr>
                  </w:pPr>
                  <w:r>
                    <w:rPr>
                      <w:rFonts w:cs="Arial"/>
                      <w:color w:val="002060"/>
                      <w:sz w:val="20"/>
                      <w:szCs w:val="20"/>
                      <w:lang w:val="en-US"/>
                    </w:rPr>
                    <w:t>Individual</w:t>
                  </w:r>
                  <w:r w:rsidRPr="00721BF2">
                    <w:rPr>
                      <w:rFonts w:cs="Arial"/>
                      <w:color w:val="00206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21BF2">
                    <w:rPr>
                      <w:rFonts w:cs="Arial"/>
                      <w:color w:val="002060"/>
                      <w:sz w:val="20"/>
                      <w:szCs w:val="20"/>
                    </w:rPr>
                    <w:t>study</w:t>
                  </w:r>
                  <w:proofErr w:type="spellEnd"/>
                </w:p>
              </w:tc>
              <w:tc>
                <w:tcPr>
                  <w:tcW w:w="2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3AC2" w:rsidRPr="00721BF2" w:rsidRDefault="00CC5051" w:rsidP="00CC5051">
                  <w:pPr>
                    <w:spacing w:after="0" w:line="240" w:lineRule="auto"/>
                    <w:jc w:val="center"/>
                    <w:rPr>
                      <w:rFonts w:cs="Arial"/>
                      <w:color w:val="002060"/>
                      <w:sz w:val="20"/>
                      <w:szCs w:val="20"/>
                    </w:rPr>
                  </w:pPr>
                  <w:r>
                    <w:rPr>
                      <w:rFonts w:cs="Arial"/>
                      <w:color w:val="002060"/>
                      <w:sz w:val="20"/>
                      <w:szCs w:val="20"/>
                      <w:lang w:val="en-US"/>
                    </w:rPr>
                    <w:t>2x13=26</w:t>
                  </w:r>
                  <w:r w:rsidR="00A63AC2" w:rsidRPr="00721BF2">
                    <w:rPr>
                      <w:rFonts w:cs="Arial"/>
                      <w:color w:val="002060"/>
                      <w:sz w:val="20"/>
                      <w:szCs w:val="20"/>
                      <w:lang w:val="en-US"/>
                    </w:rPr>
                    <w:t xml:space="preserve"> hours</w:t>
                  </w:r>
                </w:p>
              </w:tc>
            </w:tr>
            <w:tr w:rsidR="00CC5051" w:rsidRPr="00721BF2" w:rsidTr="00DB547A">
              <w:tc>
                <w:tcPr>
                  <w:tcW w:w="2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5051" w:rsidRDefault="00445C7C" w:rsidP="00DB547A">
                  <w:pPr>
                    <w:spacing w:after="0" w:line="240" w:lineRule="auto"/>
                    <w:rPr>
                      <w:rFonts w:cs="Arial"/>
                      <w:color w:val="002060"/>
                      <w:sz w:val="20"/>
                      <w:szCs w:val="20"/>
                      <w:lang w:val="en-US"/>
                    </w:rPr>
                  </w:pPr>
                  <w:r>
                    <w:rPr>
                      <w:rFonts w:cs="Arial"/>
                      <w:color w:val="002060"/>
                      <w:sz w:val="20"/>
                      <w:szCs w:val="20"/>
                      <w:lang w:val="en-US"/>
                    </w:rPr>
                    <w:t>Final exam</w:t>
                  </w:r>
                </w:p>
              </w:tc>
              <w:tc>
                <w:tcPr>
                  <w:tcW w:w="2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5051" w:rsidRDefault="00445C7C" w:rsidP="00CC5051">
                  <w:pPr>
                    <w:spacing w:after="0" w:line="240" w:lineRule="auto"/>
                    <w:jc w:val="center"/>
                    <w:rPr>
                      <w:rFonts w:cs="Arial"/>
                      <w:color w:val="002060"/>
                      <w:sz w:val="20"/>
                      <w:szCs w:val="20"/>
                      <w:lang w:val="en-US"/>
                    </w:rPr>
                  </w:pPr>
                  <w:r>
                    <w:rPr>
                      <w:rFonts w:cs="Arial"/>
                      <w:color w:val="002060"/>
                      <w:sz w:val="20"/>
                      <w:szCs w:val="20"/>
                      <w:lang w:val="en-US"/>
                    </w:rPr>
                    <w:t>3 hours</w:t>
                  </w:r>
                </w:p>
              </w:tc>
            </w:tr>
            <w:tr w:rsidR="00A63AC2" w:rsidRPr="00B202AD" w:rsidTr="00DB547A">
              <w:tc>
                <w:tcPr>
                  <w:tcW w:w="2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3AC2" w:rsidRPr="00721BF2" w:rsidRDefault="00A63AC2" w:rsidP="00DB547A">
                  <w:pPr>
                    <w:spacing w:after="0" w:line="240" w:lineRule="auto"/>
                    <w:rPr>
                      <w:rFonts w:cs="Arial"/>
                      <w:b/>
                      <w:i/>
                      <w:color w:val="002060"/>
                      <w:sz w:val="20"/>
                      <w:szCs w:val="20"/>
                      <w:lang w:val="en-US"/>
                    </w:rPr>
                  </w:pPr>
                  <w:r w:rsidRPr="00721BF2">
                    <w:rPr>
                      <w:rFonts w:cs="Arial"/>
                      <w:b/>
                      <w:i/>
                      <w:color w:val="002060"/>
                      <w:sz w:val="20"/>
                      <w:szCs w:val="20"/>
                      <w:lang w:val="en-US"/>
                    </w:rPr>
                    <w:t xml:space="preserve">Total contact hours and training </w:t>
                  </w:r>
                </w:p>
              </w:tc>
              <w:tc>
                <w:tcPr>
                  <w:tcW w:w="24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3AC2" w:rsidRPr="00721BF2" w:rsidRDefault="00CC5051" w:rsidP="00385701">
                  <w:pPr>
                    <w:spacing w:after="0" w:line="240" w:lineRule="auto"/>
                    <w:jc w:val="center"/>
                    <w:rPr>
                      <w:rFonts w:cs="Arial"/>
                      <w:b/>
                      <w:i/>
                      <w:color w:val="002060"/>
                      <w:sz w:val="20"/>
                      <w:szCs w:val="20"/>
                      <w:lang w:val="en-US"/>
                    </w:rPr>
                  </w:pPr>
                  <w:r>
                    <w:rPr>
                      <w:rFonts w:cs="Arial"/>
                      <w:b/>
                      <w:i/>
                      <w:color w:val="002060"/>
                      <w:sz w:val="20"/>
                      <w:szCs w:val="20"/>
                      <w:lang w:val="en-US"/>
                    </w:rPr>
                    <w:t>125 hours</w:t>
                  </w:r>
                </w:p>
              </w:tc>
            </w:tr>
          </w:tbl>
          <w:p w:rsidR="00A63AC2" w:rsidRPr="00050B81" w:rsidRDefault="00A63AC2" w:rsidP="00DB547A">
            <w:pPr>
              <w:spacing w:after="0" w:line="240" w:lineRule="auto"/>
              <w:rPr>
                <w:rFonts w:ascii="Tahoma" w:hAnsi="Tahoma" w:cs="Tahoma"/>
                <w:lang w:val="en-US"/>
              </w:rPr>
            </w:pPr>
          </w:p>
        </w:tc>
      </w:tr>
      <w:tr w:rsidR="00A63AC2" w:rsidRPr="000A0AA6" w:rsidTr="00952292">
        <w:tc>
          <w:tcPr>
            <w:tcW w:w="3306" w:type="dxa"/>
          </w:tcPr>
          <w:p w:rsidR="00A63AC2" w:rsidRPr="00050B81" w:rsidRDefault="00A63AC2" w:rsidP="00050B81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sz w:val="20"/>
                <w:szCs w:val="20"/>
              </w:rPr>
              <w:t>STUDENTS EVALUATION</w:t>
            </w:r>
          </w:p>
          <w:p w:rsidR="00A63AC2" w:rsidRPr="00050B81" w:rsidRDefault="00A63AC2" w:rsidP="00B25922">
            <w:pPr>
              <w:spacing w:after="0" w:line="240" w:lineRule="auto"/>
              <w:jc w:val="both"/>
              <w:rPr>
                <w:rFonts w:ascii="Calibri" w:eastAsia="Times New Roman" w:hAnsi="Calibri" w:cs="Arial"/>
                <w:i/>
                <w:sz w:val="16"/>
                <w:szCs w:val="16"/>
              </w:rPr>
            </w:pPr>
          </w:p>
          <w:p w:rsidR="00A63AC2" w:rsidRPr="00050B81" w:rsidRDefault="00A63AC2" w:rsidP="00B25922">
            <w:pPr>
              <w:spacing w:after="0" w:line="240" w:lineRule="auto"/>
              <w:jc w:val="both"/>
              <w:rPr>
                <w:rFonts w:ascii="Calibri" w:eastAsia="Times New Roman" w:hAnsi="Calibri" w:cs="Arial"/>
                <w:i/>
                <w:sz w:val="16"/>
                <w:szCs w:val="16"/>
              </w:rPr>
            </w:pPr>
          </w:p>
          <w:p w:rsidR="00A63AC2" w:rsidRPr="00050B81" w:rsidRDefault="00A63AC2" w:rsidP="00B25922">
            <w:pPr>
              <w:spacing w:after="0" w:line="240" w:lineRule="auto"/>
              <w:jc w:val="both"/>
              <w:rPr>
                <w:rFonts w:ascii="Calibri" w:eastAsia="Times New Roman" w:hAnsi="Calibri" w:cs="Arial"/>
                <w:i/>
                <w:sz w:val="16"/>
                <w:szCs w:val="16"/>
              </w:rPr>
            </w:pPr>
          </w:p>
        </w:tc>
        <w:tc>
          <w:tcPr>
            <w:tcW w:w="5166" w:type="dxa"/>
            <w:tcBorders>
              <w:bottom w:val="single" w:sz="4" w:space="0" w:color="auto"/>
            </w:tcBorders>
          </w:tcPr>
          <w:p w:rsidR="00A63AC2" w:rsidRPr="002257B3" w:rsidRDefault="00A63AC2" w:rsidP="00A63AC2">
            <w:pPr>
              <w:spacing w:after="0" w:line="240" w:lineRule="auto"/>
              <w:rPr>
                <w:rFonts w:ascii="Calibri" w:hAnsi="Calibri"/>
                <w:iCs/>
                <w:sz w:val="20"/>
                <w:lang w:val="en-US"/>
              </w:rPr>
            </w:pPr>
            <w:r w:rsidRPr="002257B3">
              <w:rPr>
                <w:rFonts w:ascii="Calibri" w:hAnsi="Calibri"/>
                <w:iCs/>
                <w:sz w:val="20"/>
                <w:lang w:val="en-US"/>
              </w:rPr>
              <w:t xml:space="preserve"> </w:t>
            </w:r>
          </w:p>
          <w:p w:rsidR="00A63AC2" w:rsidRDefault="007A3806" w:rsidP="00F83CA7">
            <w:pPr>
              <w:pStyle w:val="1"/>
              <w:spacing w:after="0" w:line="240" w:lineRule="auto"/>
              <w:ind w:left="0"/>
              <w:jc w:val="both"/>
              <w:rPr>
                <w:iCs/>
                <w:sz w:val="20"/>
                <w:lang w:val="en-US"/>
              </w:rPr>
            </w:pPr>
            <w:r w:rsidRPr="007A3806">
              <w:rPr>
                <w:iCs/>
                <w:sz w:val="20"/>
                <w:lang w:val="en-US"/>
              </w:rPr>
              <w:t>Exam language Greek</w:t>
            </w:r>
            <w:r w:rsidR="00F10771">
              <w:rPr>
                <w:iCs/>
                <w:sz w:val="20"/>
                <w:lang w:val="en-US"/>
              </w:rPr>
              <w:t xml:space="preserve"> </w:t>
            </w:r>
            <w:r>
              <w:rPr>
                <w:iCs/>
                <w:sz w:val="20"/>
                <w:lang w:val="en-US"/>
              </w:rPr>
              <w:t>(or English language for Erasmus students)</w:t>
            </w:r>
            <w:r w:rsidR="00A63AC2" w:rsidRPr="002257B3">
              <w:rPr>
                <w:iCs/>
                <w:sz w:val="20"/>
                <w:lang w:val="en-US"/>
              </w:rPr>
              <w:t xml:space="preserve">, which may include Multiple choice test, Questions of brief answer, Questions to develop </w:t>
            </w:r>
            <w:r>
              <w:rPr>
                <w:iCs/>
                <w:sz w:val="20"/>
                <w:lang w:val="en-US"/>
              </w:rPr>
              <w:t>a topic, Judgment questions</w:t>
            </w:r>
            <w:r w:rsidR="00A63AC2" w:rsidRPr="002257B3">
              <w:rPr>
                <w:iCs/>
                <w:sz w:val="20"/>
                <w:lang w:val="en-US"/>
              </w:rPr>
              <w:t>.</w:t>
            </w:r>
          </w:p>
          <w:p w:rsidR="007A3806" w:rsidRPr="007A3806" w:rsidRDefault="007A3806" w:rsidP="00F10771">
            <w:pPr>
              <w:pStyle w:val="1"/>
              <w:spacing w:after="0" w:line="240" w:lineRule="auto"/>
              <w:ind w:left="0"/>
              <w:jc w:val="both"/>
              <w:rPr>
                <w:iCs/>
                <w:sz w:val="20"/>
                <w:lang w:val="en-US"/>
              </w:rPr>
            </w:pPr>
            <w:r w:rsidRPr="007A3806">
              <w:rPr>
                <w:iCs/>
                <w:sz w:val="20"/>
                <w:lang w:val="en-US"/>
              </w:rPr>
              <w:t>Student assessment:</w:t>
            </w:r>
          </w:p>
          <w:p w:rsidR="007A3806" w:rsidRPr="007A3806" w:rsidRDefault="007A3806" w:rsidP="00F10771">
            <w:pPr>
              <w:pStyle w:val="1"/>
              <w:spacing w:after="0" w:line="240" w:lineRule="auto"/>
              <w:ind w:left="0"/>
              <w:jc w:val="both"/>
              <w:rPr>
                <w:iCs/>
                <w:sz w:val="20"/>
                <w:lang w:val="en-US"/>
              </w:rPr>
            </w:pPr>
            <w:r w:rsidRPr="007A3806">
              <w:rPr>
                <w:iCs/>
                <w:sz w:val="20"/>
                <w:lang w:val="en-US"/>
              </w:rPr>
              <w:t xml:space="preserve">A) Each student undertakes to prepare 1 research bibliographic work on the subjects of the course during </w:t>
            </w:r>
            <w:r w:rsidR="00F10771">
              <w:rPr>
                <w:iCs/>
                <w:sz w:val="20"/>
                <w:lang w:val="en-US"/>
              </w:rPr>
              <w:t>the semester. These tasks give 3</w:t>
            </w:r>
            <w:r w:rsidRPr="007A3806">
              <w:rPr>
                <w:iCs/>
                <w:sz w:val="20"/>
                <w:lang w:val="en-US"/>
              </w:rPr>
              <w:t>0% of the final grade.</w:t>
            </w:r>
          </w:p>
          <w:p w:rsidR="007A3806" w:rsidRPr="007A3806" w:rsidRDefault="007A3806" w:rsidP="00F10771">
            <w:pPr>
              <w:pStyle w:val="1"/>
              <w:spacing w:after="0" w:line="240" w:lineRule="auto"/>
              <w:ind w:left="0"/>
              <w:jc w:val="both"/>
              <w:rPr>
                <w:iCs/>
                <w:sz w:val="20"/>
                <w:lang w:val="en-US"/>
              </w:rPr>
            </w:pPr>
            <w:r w:rsidRPr="007A3806">
              <w:rPr>
                <w:iCs/>
                <w:sz w:val="20"/>
                <w:lang w:val="en-US"/>
              </w:rPr>
              <w:t xml:space="preserve">At a set time at the end of the semester, the student develops the topic with sufficient bibliography, which he / she presents in PowerPoint to all his / her colleagues, under the supervision of the responsible professor. The writing and presentation of this work gives the student </w:t>
            </w:r>
            <w:r w:rsidR="00F10771" w:rsidRPr="00F10771">
              <w:rPr>
                <w:iCs/>
                <w:sz w:val="20"/>
                <w:lang w:val="en-US"/>
              </w:rPr>
              <w:t>7</w:t>
            </w:r>
            <w:r w:rsidRPr="007A3806">
              <w:rPr>
                <w:iCs/>
                <w:sz w:val="20"/>
                <w:lang w:val="en-US"/>
              </w:rPr>
              <w:t>0% of the final grade of the course.</w:t>
            </w:r>
          </w:p>
          <w:p w:rsidR="007A3806" w:rsidRPr="007A3806" w:rsidRDefault="007A3806" w:rsidP="00F10771">
            <w:pPr>
              <w:pStyle w:val="1"/>
              <w:spacing w:after="0" w:line="240" w:lineRule="auto"/>
              <w:ind w:left="0"/>
              <w:jc w:val="both"/>
              <w:rPr>
                <w:iCs/>
                <w:sz w:val="20"/>
                <w:lang w:val="en-US"/>
              </w:rPr>
            </w:pPr>
            <w:r w:rsidRPr="007A3806">
              <w:rPr>
                <w:iCs/>
                <w:sz w:val="20"/>
                <w:lang w:val="en-US"/>
              </w:rPr>
              <w:lastRenderedPageBreak/>
              <w:t>B) I. Written final examination which includes:</w:t>
            </w:r>
          </w:p>
          <w:p w:rsidR="007A3806" w:rsidRPr="007A3806" w:rsidRDefault="007A3806" w:rsidP="00F10771">
            <w:pPr>
              <w:pStyle w:val="1"/>
              <w:spacing w:after="0" w:line="240" w:lineRule="auto"/>
              <w:ind w:left="0"/>
              <w:jc w:val="both"/>
              <w:rPr>
                <w:iCs/>
                <w:sz w:val="20"/>
                <w:lang w:val="en-US"/>
              </w:rPr>
            </w:pPr>
            <w:r w:rsidRPr="007A3806">
              <w:rPr>
                <w:iCs/>
                <w:sz w:val="20"/>
                <w:lang w:val="en-US"/>
              </w:rPr>
              <w:t>Multiple choice questions</w:t>
            </w:r>
          </w:p>
          <w:p w:rsidR="007A3806" w:rsidRPr="007A3806" w:rsidRDefault="007A3806" w:rsidP="00F10771">
            <w:pPr>
              <w:pStyle w:val="1"/>
              <w:spacing w:after="0" w:line="240" w:lineRule="auto"/>
              <w:ind w:left="0"/>
              <w:jc w:val="both"/>
              <w:rPr>
                <w:iCs/>
                <w:sz w:val="20"/>
                <w:lang w:val="en-US"/>
              </w:rPr>
            </w:pPr>
            <w:r w:rsidRPr="007A3806">
              <w:rPr>
                <w:iCs/>
                <w:sz w:val="20"/>
                <w:lang w:val="en-US"/>
              </w:rPr>
              <w:t>Short answer questions</w:t>
            </w:r>
          </w:p>
          <w:p w:rsidR="00241D83" w:rsidRDefault="00241D83" w:rsidP="00241D83">
            <w:pPr>
              <w:pStyle w:val="1"/>
              <w:spacing w:after="0" w:line="240" w:lineRule="auto"/>
              <w:ind w:left="0"/>
              <w:jc w:val="both"/>
              <w:rPr>
                <w:iCs/>
                <w:sz w:val="20"/>
                <w:lang w:val="en-US"/>
              </w:rPr>
            </w:pPr>
            <w:r w:rsidRPr="002257B3">
              <w:rPr>
                <w:iCs/>
                <w:sz w:val="20"/>
                <w:lang w:val="en-US"/>
              </w:rPr>
              <w:t xml:space="preserve">Questions to develop </w:t>
            </w:r>
            <w:r>
              <w:rPr>
                <w:iCs/>
                <w:sz w:val="20"/>
                <w:lang w:val="en-US"/>
              </w:rPr>
              <w:t>a topic</w:t>
            </w:r>
          </w:p>
          <w:p w:rsidR="00241D83" w:rsidRDefault="00241D83" w:rsidP="00241D83">
            <w:pPr>
              <w:pStyle w:val="1"/>
              <w:spacing w:after="0" w:line="240" w:lineRule="auto"/>
              <w:ind w:left="0"/>
              <w:jc w:val="both"/>
              <w:rPr>
                <w:iCs/>
                <w:sz w:val="20"/>
                <w:lang w:val="en-US"/>
              </w:rPr>
            </w:pPr>
            <w:r>
              <w:rPr>
                <w:iCs/>
                <w:sz w:val="20"/>
                <w:lang w:val="en-US"/>
              </w:rPr>
              <w:t xml:space="preserve"> Judgment questions</w:t>
            </w:r>
          </w:p>
          <w:p w:rsidR="007A3806" w:rsidRDefault="000A0AA6" w:rsidP="007A3806">
            <w:pPr>
              <w:pStyle w:val="1"/>
              <w:spacing w:after="0" w:line="240" w:lineRule="auto"/>
              <w:ind w:left="0"/>
              <w:jc w:val="both"/>
              <w:rPr>
                <w:iCs/>
                <w:sz w:val="20"/>
                <w:lang w:val="en-US"/>
              </w:rPr>
            </w:pPr>
            <w:r>
              <w:rPr>
                <w:iCs/>
                <w:sz w:val="20"/>
                <w:lang w:val="en-US"/>
              </w:rPr>
              <w:t xml:space="preserve">Gives the student </w:t>
            </w:r>
            <w:r>
              <w:rPr>
                <w:iCs/>
                <w:sz w:val="20"/>
              </w:rPr>
              <w:t>10</w:t>
            </w:r>
            <w:r w:rsidR="00F10771" w:rsidRPr="00F10771">
              <w:rPr>
                <w:iCs/>
                <w:sz w:val="20"/>
                <w:lang w:val="en-US"/>
              </w:rPr>
              <w:t>0</w:t>
            </w:r>
            <w:r w:rsidR="007A3806" w:rsidRPr="007A3806">
              <w:rPr>
                <w:iCs/>
                <w:sz w:val="20"/>
                <w:lang w:val="en-US"/>
              </w:rPr>
              <w:t>% of the final grade of the course</w:t>
            </w:r>
          </w:p>
          <w:p w:rsidR="00241D83" w:rsidRPr="002257B3" w:rsidRDefault="00241D83" w:rsidP="007A3806">
            <w:pPr>
              <w:pStyle w:val="1"/>
              <w:spacing w:after="0" w:line="240" w:lineRule="auto"/>
              <w:ind w:left="0"/>
              <w:jc w:val="both"/>
              <w:rPr>
                <w:iCs/>
                <w:sz w:val="20"/>
                <w:lang w:val="en-US"/>
              </w:rPr>
            </w:pPr>
          </w:p>
          <w:p w:rsidR="00A63AC2" w:rsidRPr="002257B3" w:rsidRDefault="00A63AC2" w:rsidP="00A63AC2">
            <w:pPr>
              <w:pStyle w:val="1"/>
              <w:spacing w:after="0" w:line="240" w:lineRule="auto"/>
              <w:ind w:left="0"/>
              <w:jc w:val="both"/>
              <w:rPr>
                <w:iCs/>
                <w:sz w:val="20"/>
                <w:lang w:val="en-US"/>
              </w:rPr>
            </w:pPr>
            <w:r w:rsidRPr="002257B3">
              <w:rPr>
                <w:b/>
                <w:iCs/>
                <w:sz w:val="20"/>
                <w:lang w:val="en-US"/>
              </w:rPr>
              <w:t>Marking Scale:</w:t>
            </w:r>
            <w:r w:rsidRPr="002257B3">
              <w:rPr>
                <w:iCs/>
                <w:sz w:val="20"/>
                <w:lang w:val="en-US"/>
              </w:rPr>
              <w:t xml:space="preserve"> 0-10.</w:t>
            </w:r>
          </w:p>
          <w:p w:rsidR="00A63AC2" w:rsidRPr="00241D83" w:rsidRDefault="00A63AC2" w:rsidP="00241D83">
            <w:pPr>
              <w:pStyle w:val="1"/>
              <w:spacing w:after="0" w:line="240" w:lineRule="auto"/>
              <w:ind w:left="0"/>
              <w:jc w:val="both"/>
              <w:rPr>
                <w:iCs/>
                <w:sz w:val="20"/>
                <w:lang w:val="en-US"/>
              </w:rPr>
            </w:pPr>
            <w:r w:rsidRPr="002257B3">
              <w:rPr>
                <w:b/>
                <w:iCs/>
                <w:sz w:val="20"/>
                <w:lang w:val="en-US"/>
              </w:rPr>
              <w:t>Minimum Passing Mark:</w:t>
            </w:r>
            <w:r w:rsidRPr="002257B3">
              <w:rPr>
                <w:iCs/>
                <w:sz w:val="20"/>
                <w:lang w:val="en-US"/>
              </w:rPr>
              <w:t xml:space="preserve"> 5. </w:t>
            </w:r>
          </w:p>
        </w:tc>
      </w:tr>
    </w:tbl>
    <w:p w:rsidR="00050B81" w:rsidRPr="00050B81" w:rsidRDefault="005F5141" w:rsidP="00050B8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ind w:left="357" w:hanging="357"/>
        <w:rPr>
          <w:rFonts w:ascii="Calibri" w:eastAsia="Times New Roman" w:hAnsi="Calibri" w:cs="Arial"/>
          <w:b/>
          <w:color w:val="000000"/>
          <w:lang w:val="en-US"/>
        </w:rPr>
      </w:pPr>
      <w:r>
        <w:rPr>
          <w:rFonts w:ascii="Calibri" w:eastAsia="Times New Roman" w:hAnsi="Calibri" w:cs="Arial"/>
          <w:b/>
          <w:color w:val="000000"/>
        </w:rPr>
        <w:lastRenderedPageBreak/>
        <w:t>BIBILIOGRAPHY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72"/>
      </w:tblGrid>
      <w:tr w:rsidR="00050B81" w:rsidRPr="000A0AA6" w:rsidTr="00952292">
        <w:tc>
          <w:tcPr>
            <w:tcW w:w="8472" w:type="dxa"/>
          </w:tcPr>
          <w:p w:rsidR="008C51F8" w:rsidRPr="006C04E1" w:rsidRDefault="008C51F8" w:rsidP="008C51F8">
            <w:pPr>
              <w:spacing w:after="0" w:line="240" w:lineRule="auto"/>
              <w:jc w:val="both"/>
              <w:rPr>
                <w:rFonts w:eastAsia="Times New Roman" w:cs="Arial"/>
                <w:b/>
                <w:i/>
                <w:sz w:val="18"/>
                <w:szCs w:val="18"/>
                <w:lang w:val="en-US" w:eastAsia="en-US"/>
              </w:rPr>
            </w:pPr>
            <w:r w:rsidRPr="006C04E1">
              <w:rPr>
                <w:rFonts w:eastAsia="Times New Roman" w:cs="Arial"/>
                <w:b/>
                <w:i/>
                <w:sz w:val="18"/>
                <w:szCs w:val="18"/>
                <w:lang w:eastAsia="en-US"/>
              </w:rPr>
              <w:t>-</w:t>
            </w:r>
            <w:r w:rsidR="006C04E1">
              <w:rPr>
                <w:rFonts w:eastAsia="Times New Roman" w:cs="Arial"/>
                <w:b/>
                <w:i/>
                <w:sz w:val="18"/>
                <w:szCs w:val="18"/>
                <w:lang w:val="en-US" w:eastAsia="en-US"/>
              </w:rPr>
              <w:t>Proposed</w:t>
            </w:r>
            <w:r w:rsidR="006C04E1" w:rsidRPr="006C04E1">
              <w:rPr>
                <w:rFonts w:eastAsia="Times New Roman" w:cs="Arial"/>
                <w:b/>
                <w:i/>
                <w:sz w:val="18"/>
                <w:szCs w:val="18"/>
                <w:lang w:val="en-US" w:eastAsia="en-US"/>
              </w:rPr>
              <w:t xml:space="preserve"> Literature</w:t>
            </w:r>
            <w:r w:rsidRPr="006C04E1">
              <w:rPr>
                <w:rFonts w:eastAsia="Times New Roman" w:cs="Arial"/>
                <w:b/>
                <w:i/>
                <w:sz w:val="18"/>
                <w:szCs w:val="18"/>
                <w:lang w:eastAsia="en-US"/>
              </w:rPr>
              <w:t>:</w:t>
            </w:r>
          </w:p>
          <w:p w:rsidR="00796587" w:rsidRDefault="002257B3" w:rsidP="00796587">
            <w:pPr>
              <w:pStyle w:val="ListParagraph"/>
              <w:numPr>
                <w:ilvl w:val="0"/>
                <w:numId w:val="28"/>
              </w:numPr>
              <w:shd w:val="clear" w:color="auto" w:fill="FFFFFF"/>
              <w:spacing w:after="0" w:line="207" w:lineRule="atLeast"/>
              <w:rPr>
                <w:rFonts w:cs="Arial"/>
                <w:sz w:val="20"/>
                <w:lang w:val="en-US"/>
              </w:rPr>
            </w:pPr>
            <w:r w:rsidRPr="00E91A8A">
              <w:rPr>
                <w:rFonts w:cs="Arial"/>
                <w:sz w:val="20"/>
                <w:lang w:val="en-US"/>
              </w:rPr>
              <w:t xml:space="preserve">Food Chemistry, </w:t>
            </w:r>
            <w:proofErr w:type="spellStart"/>
            <w:r w:rsidRPr="00E91A8A">
              <w:rPr>
                <w:rFonts w:cs="Arial"/>
                <w:sz w:val="20"/>
                <w:lang w:val="en-US"/>
              </w:rPr>
              <w:t>Belitz</w:t>
            </w:r>
            <w:proofErr w:type="spellEnd"/>
            <w:r w:rsidRPr="00E91A8A">
              <w:rPr>
                <w:rFonts w:cs="Arial"/>
                <w:sz w:val="20"/>
                <w:lang w:val="en-US"/>
              </w:rPr>
              <w:t xml:space="preserve">, H.-D., </w:t>
            </w:r>
            <w:proofErr w:type="spellStart"/>
            <w:r w:rsidRPr="00E91A8A">
              <w:rPr>
                <w:rFonts w:cs="Arial"/>
                <w:sz w:val="20"/>
                <w:lang w:val="en-US"/>
              </w:rPr>
              <w:t>Grosch</w:t>
            </w:r>
            <w:proofErr w:type="spellEnd"/>
            <w:r w:rsidRPr="00E91A8A">
              <w:rPr>
                <w:rFonts w:cs="Arial"/>
                <w:sz w:val="20"/>
                <w:lang w:val="en-US"/>
              </w:rPr>
              <w:t xml:space="preserve">, W., </w:t>
            </w:r>
            <w:proofErr w:type="spellStart"/>
            <w:r w:rsidRPr="00E91A8A">
              <w:rPr>
                <w:rFonts w:cs="Arial"/>
                <w:sz w:val="20"/>
                <w:lang w:val="en-US"/>
              </w:rPr>
              <w:t>Schieberle</w:t>
            </w:r>
            <w:proofErr w:type="spellEnd"/>
            <w:r w:rsidRPr="00E91A8A">
              <w:rPr>
                <w:rFonts w:cs="Arial"/>
                <w:sz w:val="20"/>
                <w:lang w:val="en-US"/>
              </w:rPr>
              <w:t>, P., Springer</w:t>
            </w:r>
          </w:p>
          <w:p w:rsidR="00796587" w:rsidRDefault="00796587" w:rsidP="00796587">
            <w:pPr>
              <w:pStyle w:val="ListParagraph"/>
              <w:numPr>
                <w:ilvl w:val="0"/>
                <w:numId w:val="28"/>
              </w:numPr>
              <w:shd w:val="clear" w:color="auto" w:fill="FFFFFF"/>
              <w:spacing w:after="0" w:line="207" w:lineRule="atLeast"/>
              <w:rPr>
                <w:rFonts w:cs="Arial"/>
                <w:sz w:val="20"/>
              </w:rPr>
            </w:pPr>
            <w:r w:rsidRPr="00796587">
              <w:rPr>
                <w:rFonts w:cs="Arial"/>
                <w:sz w:val="20"/>
              </w:rPr>
              <w:t xml:space="preserve">ΑΡΧΕΣ ΤΕΧΝΟΛΟΓΙΑΣ ΤΡΟΦΙΜΩΝ, ΚΙΟΣΕΟΓΛΟΥ ΒΑΣΙΛΕΙΟΣ, ΜΠΛΕΚΑΣ ΓΕΩΡΓΙΟΣ, Εκδότης ΓΑΡΤΑΓΑΝΗΣ </w:t>
            </w:r>
            <w:r w:rsidRPr="00796587">
              <w:rPr>
                <w:rFonts w:cs="Arial"/>
                <w:sz w:val="20"/>
                <w:lang w:val="en-US"/>
              </w:rPr>
              <w:t>ISBN</w:t>
            </w:r>
            <w:r w:rsidRPr="00796587">
              <w:rPr>
                <w:rFonts w:cs="Arial"/>
                <w:sz w:val="20"/>
              </w:rPr>
              <w:t>13</w:t>
            </w:r>
            <w:r w:rsidRPr="00796587">
              <w:rPr>
                <w:rFonts w:cs="Arial"/>
                <w:sz w:val="20"/>
              </w:rPr>
              <w:tab/>
              <w:t>9789609828857</w:t>
            </w:r>
          </w:p>
          <w:p w:rsidR="00796587" w:rsidRPr="00796587" w:rsidRDefault="00796587" w:rsidP="00796587">
            <w:pPr>
              <w:pStyle w:val="ListParagraph"/>
              <w:numPr>
                <w:ilvl w:val="0"/>
                <w:numId w:val="28"/>
              </w:numPr>
              <w:shd w:val="clear" w:color="auto" w:fill="FFFFFF"/>
              <w:spacing w:after="0" w:line="207" w:lineRule="atLeast"/>
              <w:rPr>
                <w:rFonts w:cs="Arial"/>
                <w:sz w:val="20"/>
              </w:rPr>
            </w:pPr>
            <w:r w:rsidRPr="00796587">
              <w:rPr>
                <w:rFonts w:cs="Arial"/>
                <w:sz w:val="20"/>
              </w:rPr>
              <w:t xml:space="preserve">Τεχνολογίες επεξεργασίας και συσκευασίας τροφίμων </w:t>
            </w:r>
            <w:proofErr w:type="spellStart"/>
            <w:r w:rsidRPr="00796587">
              <w:rPr>
                <w:rFonts w:cs="Arial"/>
                <w:sz w:val="20"/>
              </w:rPr>
              <w:t>Αρβανιτογιάννης</w:t>
            </w:r>
            <w:proofErr w:type="spellEnd"/>
            <w:r w:rsidRPr="00796587">
              <w:rPr>
                <w:rFonts w:cs="Arial"/>
                <w:sz w:val="20"/>
              </w:rPr>
              <w:t xml:space="preserve"> Ιωάννης Σ. , </w:t>
            </w:r>
            <w:proofErr w:type="spellStart"/>
            <w:r w:rsidRPr="00796587">
              <w:rPr>
                <w:rFonts w:cs="Arial"/>
                <w:sz w:val="20"/>
              </w:rPr>
              <w:t>Στρατάκος</w:t>
            </w:r>
            <w:proofErr w:type="spellEnd"/>
            <w:r w:rsidRPr="00796587">
              <w:rPr>
                <w:rFonts w:cs="Arial"/>
                <w:sz w:val="20"/>
              </w:rPr>
              <w:t xml:space="preserve"> Αλέξανδρος Χ. Εκδότης: </w:t>
            </w:r>
            <w:r w:rsidRPr="00796587">
              <w:rPr>
                <w:rFonts w:cs="Arial"/>
                <w:sz w:val="20"/>
                <w:lang w:val="en-US"/>
              </w:rPr>
              <w:t>University</w:t>
            </w:r>
            <w:r w:rsidRPr="00796587">
              <w:rPr>
                <w:rFonts w:cs="Arial"/>
                <w:sz w:val="20"/>
              </w:rPr>
              <w:t xml:space="preserve"> </w:t>
            </w:r>
            <w:r w:rsidRPr="00796587">
              <w:rPr>
                <w:rFonts w:cs="Arial"/>
                <w:sz w:val="20"/>
                <w:lang w:val="en-US"/>
              </w:rPr>
              <w:t>Studio</w:t>
            </w:r>
            <w:r w:rsidRPr="00796587">
              <w:rPr>
                <w:rFonts w:cs="Arial"/>
                <w:sz w:val="20"/>
              </w:rPr>
              <w:t xml:space="preserve"> </w:t>
            </w:r>
            <w:r w:rsidRPr="00796587">
              <w:rPr>
                <w:rFonts w:cs="Arial"/>
                <w:sz w:val="20"/>
                <w:lang w:val="en-US"/>
              </w:rPr>
              <w:t>Press</w:t>
            </w:r>
            <w:r w:rsidRPr="00796587">
              <w:rPr>
                <w:rFonts w:cs="Arial"/>
                <w:sz w:val="20"/>
              </w:rPr>
              <w:t xml:space="preserve">, </w:t>
            </w:r>
            <w:r w:rsidRPr="00796587">
              <w:rPr>
                <w:rFonts w:cs="Arial"/>
                <w:sz w:val="20"/>
                <w:lang w:val="en-US"/>
              </w:rPr>
              <w:t>ISBN</w:t>
            </w:r>
            <w:r w:rsidRPr="00796587">
              <w:rPr>
                <w:rFonts w:cs="Arial"/>
                <w:sz w:val="20"/>
              </w:rPr>
              <w:t>: 9789601220161</w:t>
            </w:r>
          </w:p>
          <w:p w:rsidR="002257B3" w:rsidRPr="00796587" w:rsidRDefault="002257B3" w:rsidP="00796587">
            <w:pPr>
              <w:pStyle w:val="ListParagraph"/>
              <w:spacing w:after="0" w:line="240" w:lineRule="auto"/>
              <w:jc w:val="both"/>
              <w:rPr>
                <w:rFonts w:cs="Arial"/>
                <w:sz w:val="20"/>
              </w:rPr>
            </w:pPr>
          </w:p>
          <w:p w:rsidR="004F41B1" w:rsidRPr="00796587" w:rsidRDefault="004F41B1" w:rsidP="008C51F8">
            <w:pPr>
              <w:spacing w:after="0" w:line="240" w:lineRule="auto"/>
              <w:jc w:val="both"/>
              <w:rPr>
                <w:rFonts w:eastAsia="Times New Roman" w:cs="Arial"/>
                <w:sz w:val="18"/>
                <w:szCs w:val="18"/>
                <w:lang w:eastAsia="en-US"/>
              </w:rPr>
            </w:pPr>
          </w:p>
          <w:p w:rsidR="008C51F8" w:rsidRPr="008C51F8" w:rsidRDefault="008C51F8" w:rsidP="008C51F8">
            <w:pPr>
              <w:spacing w:after="0" w:line="240" w:lineRule="auto"/>
              <w:jc w:val="both"/>
              <w:rPr>
                <w:rFonts w:eastAsia="Times New Roman" w:cs="Arial"/>
                <w:b/>
                <w:i/>
                <w:sz w:val="18"/>
                <w:szCs w:val="18"/>
                <w:lang w:val="en-US" w:eastAsia="en-US"/>
              </w:rPr>
            </w:pPr>
            <w:r w:rsidRPr="00047F9E">
              <w:rPr>
                <w:rFonts w:eastAsia="Times New Roman" w:cs="Arial"/>
                <w:b/>
                <w:i/>
                <w:sz w:val="18"/>
                <w:szCs w:val="18"/>
                <w:lang w:val="en-US" w:eastAsia="en-US"/>
              </w:rPr>
              <w:t>-</w:t>
            </w:r>
            <w:r w:rsidR="006C04E1">
              <w:rPr>
                <w:rFonts w:eastAsia="Times New Roman" w:cs="Arial"/>
                <w:b/>
                <w:i/>
                <w:sz w:val="18"/>
                <w:szCs w:val="18"/>
                <w:lang w:val="en-US" w:eastAsia="en-US"/>
              </w:rPr>
              <w:t>Related Scientific Journals</w:t>
            </w:r>
            <w:r w:rsidRPr="008C51F8">
              <w:rPr>
                <w:rFonts w:eastAsia="Times New Roman" w:cs="Arial"/>
                <w:b/>
                <w:i/>
                <w:sz w:val="18"/>
                <w:szCs w:val="18"/>
                <w:lang w:val="en-US" w:eastAsia="en-US"/>
              </w:rPr>
              <w:t>:</w:t>
            </w:r>
          </w:p>
          <w:p w:rsidR="00F01B7D" w:rsidRPr="00BB43DB" w:rsidRDefault="00F01B7D" w:rsidP="00F01B7D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cs="Arial"/>
                <w:sz w:val="20"/>
                <w:lang w:val="en-US"/>
              </w:rPr>
            </w:pPr>
            <w:r w:rsidRPr="00BB43DB">
              <w:rPr>
                <w:rFonts w:cs="Arial"/>
                <w:sz w:val="20"/>
                <w:lang w:val="en-US"/>
              </w:rPr>
              <w:t>Journal of Agricultural and Food Chemistry,</w:t>
            </w:r>
          </w:p>
          <w:p w:rsidR="00F01B7D" w:rsidRPr="00BB43DB" w:rsidRDefault="00F01B7D" w:rsidP="00F01B7D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cs="Arial"/>
                <w:sz w:val="20"/>
                <w:lang w:val="en-US"/>
              </w:rPr>
            </w:pPr>
            <w:r w:rsidRPr="00BB43DB">
              <w:rPr>
                <w:rFonts w:cs="Arial"/>
                <w:sz w:val="20"/>
                <w:lang w:val="en-US"/>
              </w:rPr>
              <w:t xml:space="preserve">Journal of Food Science and Technology, </w:t>
            </w:r>
          </w:p>
          <w:p w:rsidR="00F01B7D" w:rsidRPr="00796587" w:rsidRDefault="00F01B7D" w:rsidP="00F01B7D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cs="Arial"/>
                <w:sz w:val="20"/>
              </w:rPr>
            </w:pPr>
            <w:r w:rsidRPr="00796587">
              <w:rPr>
                <w:rFonts w:cs="Arial"/>
                <w:sz w:val="20"/>
              </w:rPr>
              <w:t xml:space="preserve">Agricultural and Environmental Chemistry, </w:t>
            </w:r>
          </w:p>
          <w:p w:rsidR="00F01B7D" w:rsidRPr="00BB43DB" w:rsidRDefault="00F01B7D" w:rsidP="00F01B7D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cs="Arial"/>
                <w:sz w:val="20"/>
                <w:lang w:val="en-US"/>
              </w:rPr>
            </w:pPr>
            <w:r w:rsidRPr="00BB43DB">
              <w:rPr>
                <w:rFonts w:cs="Arial"/>
                <w:sz w:val="20"/>
                <w:lang w:val="en-US"/>
              </w:rPr>
              <w:t>International Journal of Agricultural and Food Research (IJAFR)</w:t>
            </w:r>
          </w:p>
          <w:p w:rsidR="00F81CE6" w:rsidRPr="00F01B7D" w:rsidRDefault="00F01B7D" w:rsidP="00F01B7D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outlineLvl w:val="0"/>
              <w:rPr>
                <w:rFonts w:ascii="Helvetica" w:hAnsi="Helvetica" w:cs="Helvetica"/>
                <w:sz w:val="20"/>
                <w:szCs w:val="20"/>
                <w:lang w:val="en-US"/>
              </w:rPr>
            </w:pPr>
            <w:r w:rsidRPr="00BB43DB">
              <w:rPr>
                <w:rFonts w:cs="Arial"/>
                <w:sz w:val="20"/>
                <w:lang w:val="en-US"/>
              </w:rPr>
              <w:t>Journal of Food Processing &amp; Technology</w:t>
            </w:r>
          </w:p>
        </w:tc>
      </w:tr>
    </w:tbl>
    <w:p w:rsidR="00B66EDB" w:rsidRPr="005256C8" w:rsidRDefault="00B66EDB">
      <w:pPr>
        <w:rPr>
          <w:lang w:val="en-US"/>
        </w:rPr>
      </w:pPr>
    </w:p>
    <w:sectPr w:rsidR="00B66EDB" w:rsidRPr="005256C8" w:rsidSect="00096AF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E5075"/>
    <w:multiLevelType w:val="hybridMultilevel"/>
    <w:tmpl w:val="C5CCD17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C81F51"/>
    <w:multiLevelType w:val="hybridMultilevel"/>
    <w:tmpl w:val="4B96083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622BB7"/>
    <w:multiLevelType w:val="hybridMultilevel"/>
    <w:tmpl w:val="7A687302"/>
    <w:lvl w:ilvl="0" w:tplc="AC7A69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649E3"/>
    <w:multiLevelType w:val="hybridMultilevel"/>
    <w:tmpl w:val="B2E20DF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902E10"/>
    <w:multiLevelType w:val="hybridMultilevel"/>
    <w:tmpl w:val="8FD081B6"/>
    <w:lvl w:ilvl="0" w:tplc="04090005">
      <w:start w:val="1"/>
      <w:numFmt w:val="bullet"/>
      <w:lvlText w:val=""/>
      <w:lvlJc w:val="left"/>
      <w:pPr>
        <w:ind w:left="1174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5" w15:restartNumberingAfterBreak="0">
    <w:nsid w:val="0EEA5F94"/>
    <w:multiLevelType w:val="hybridMultilevel"/>
    <w:tmpl w:val="DFAED420"/>
    <w:lvl w:ilvl="0" w:tplc="080CF8DE">
      <w:numFmt w:val="bullet"/>
      <w:lvlText w:val="-"/>
      <w:lvlJc w:val="left"/>
      <w:pPr>
        <w:ind w:left="720" w:hanging="360"/>
      </w:pPr>
      <w:rPr>
        <w:rFonts w:ascii="Calibri" w:eastAsia="Calibr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4851D1"/>
    <w:multiLevelType w:val="hybridMultilevel"/>
    <w:tmpl w:val="0BFABABA"/>
    <w:lvl w:ilvl="0" w:tplc="0408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7" w15:restartNumberingAfterBreak="0">
    <w:nsid w:val="14121FA5"/>
    <w:multiLevelType w:val="hybridMultilevel"/>
    <w:tmpl w:val="8A102034"/>
    <w:lvl w:ilvl="0" w:tplc="DCB6C9D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DBE27F7"/>
    <w:multiLevelType w:val="hybridMultilevel"/>
    <w:tmpl w:val="B0BE12B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A5C341F"/>
    <w:multiLevelType w:val="hybridMultilevel"/>
    <w:tmpl w:val="1F78847A"/>
    <w:lvl w:ilvl="0" w:tplc="040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6E624A"/>
    <w:multiLevelType w:val="hybridMultilevel"/>
    <w:tmpl w:val="F04AC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086449"/>
    <w:multiLevelType w:val="hybridMultilevel"/>
    <w:tmpl w:val="32F43532"/>
    <w:lvl w:ilvl="0" w:tplc="040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8E1DBA"/>
    <w:multiLevelType w:val="hybridMultilevel"/>
    <w:tmpl w:val="5CE4ECA6"/>
    <w:lvl w:ilvl="0" w:tplc="A1DE50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034B0A"/>
    <w:multiLevelType w:val="hybridMultilevel"/>
    <w:tmpl w:val="F6AE18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6523656"/>
    <w:multiLevelType w:val="hybridMultilevel"/>
    <w:tmpl w:val="A1C0CB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E67390"/>
    <w:multiLevelType w:val="hybridMultilevel"/>
    <w:tmpl w:val="3EE0A302"/>
    <w:lvl w:ilvl="0" w:tplc="091CC070">
      <w:start w:val="8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182FFB"/>
    <w:multiLevelType w:val="hybridMultilevel"/>
    <w:tmpl w:val="CB0E86A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50663B"/>
    <w:multiLevelType w:val="hybridMultilevel"/>
    <w:tmpl w:val="68E20D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200624"/>
    <w:multiLevelType w:val="hybridMultilevel"/>
    <w:tmpl w:val="65B67C60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C2449EA"/>
    <w:multiLevelType w:val="hybridMultilevel"/>
    <w:tmpl w:val="81A07CBA"/>
    <w:lvl w:ilvl="0" w:tplc="AD9E3B6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FF4310"/>
    <w:multiLevelType w:val="hybridMultilevel"/>
    <w:tmpl w:val="202CAC1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D0047A"/>
    <w:multiLevelType w:val="hybridMultilevel"/>
    <w:tmpl w:val="DC40307E"/>
    <w:lvl w:ilvl="0" w:tplc="04080015">
      <w:start w:val="1"/>
      <w:numFmt w:val="upperLetter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881CCC"/>
    <w:multiLevelType w:val="hybridMultilevel"/>
    <w:tmpl w:val="DDB6508A"/>
    <w:lvl w:ilvl="0" w:tplc="080CF8DE">
      <w:numFmt w:val="bullet"/>
      <w:lvlText w:val="-"/>
      <w:lvlJc w:val="left"/>
      <w:pPr>
        <w:ind w:left="720" w:hanging="360"/>
      </w:pPr>
      <w:rPr>
        <w:rFonts w:ascii="Calibri" w:eastAsia="Calibr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9752E7"/>
    <w:multiLevelType w:val="hybridMultilevel"/>
    <w:tmpl w:val="3D24E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D62AB9"/>
    <w:multiLevelType w:val="hybridMultilevel"/>
    <w:tmpl w:val="194A89DE"/>
    <w:lvl w:ilvl="0" w:tplc="86864A74">
      <w:start w:val="1"/>
      <w:numFmt w:val="decimal"/>
      <w:lvlText w:val="%1."/>
      <w:lvlJc w:val="left"/>
      <w:pPr>
        <w:ind w:left="720" w:hanging="360"/>
      </w:pPr>
      <w:rPr>
        <w:lang w:val="en-US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FF0889"/>
    <w:multiLevelType w:val="hybridMultilevel"/>
    <w:tmpl w:val="B46060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CC0644"/>
    <w:multiLevelType w:val="hybridMultilevel"/>
    <w:tmpl w:val="E9087A42"/>
    <w:lvl w:ilvl="0" w:tplc="040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F35171"/>
    <w:multiLevelType w:val="hybridMultilevel"/>
    <w:tmpl w:val="42A87D48"/>
    <w:lvl w:ilvl="0" w:tplc="1C868C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0B55B8"/>
    <w:multiLevelType w:val="hybridMultilevel"/>
    <w:tmpl w:val="57A26F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FC1BA2"/>
    <w:multiLevelType w:val="hybridMultilevel"/>
    <w:tmpl w:val="90BA92F6"/>
    <w:lvl w:ilvl="0" w:tplc="0408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0" w15:restartNumberingAfterBreak="0">
    <w:nsid w:val="76AB44B8"/>
    <w:multiLevelType w:val="hybridMultilevel"/>
    <w:tmpl w:val="FD4AACD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4D304C"/>
    <w:multiLevelType w:val="hybridMultilevel"/>
    <w:tmpl w:val="4558A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010F69"/>
    <w:multiLevelType w:val="hybridMultilevel"/>
    <w:tmpl w:val="31ACEA96"/>
    <w:lvl w:ilvl="0" w:tplc="091CC070">
      <w:start w:val="8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</w:num>
  <w:num w:numId="3">
    <w:abstractNumId w:val="29"/>
  </w:num>
  <w:num w:numId="4">
    <w:abstractNumId w:val="15"/>
  </w:num>
  <w:num w:numId="5">
    <w:abstractNumId w:val="32"/>
  </w:num>
  <w:num w:numId="6">
    <w:abstractNumId w:val="8"/>
  </w:num>
  <w:num w:numId="7">
    <w:abstractNumId w:val="0"/>
  </w:num>
  <w:num w:numId="8">
    <w:abstractNumId w:val="4"/>
  </w:num>
  <w:num w:numId="9">
    <w:abstractNumId w:val="7"/>
  </w:num>
  <w:num w:numId="10">
    <w:abstractNumId w:val="28"/>
  </w:num>
  <w:num w:numId="11">
    <w:abstractNumId w:val="2"/>
  </w:num>
  <w:num w:numId="12">
    <w:abstractNumId w:val="3"/>
  </w:num>
  <w:num w:numId="13">
    <w:abstractNumId w:val="24"/>
  </w:num>
  <w:num w:numId="14">
    <w:abstractNumId w:val="19"/>
  </w:num>
  <w:num w:numId="15">
    <w:abstractNumId w:val="17"/>
  </w:num>
  <w:num w:numId="16">
    <w:abstractNumId w:val="6"/>
  </w:num>
  <w:num w:numId="17">
    <w:abstractNumId w:val="23"/>
  </w:num>
  <w:num w:numId="18">
    <w:abstractNumId w:val="14"/>
  </w:num>
  <w:num w:numId="19">
    <w:abstractNumId w:val="22"/>
  </w:num>
  <w:num w:numId="20">
    <w:abstractNumId w:val="5"/>
  </w:num>
  <w:num w:numId="21">
    <w:abstractNumId w:val="1"/>
  </w:num>
  <w:num w:numId="22">
    <w:abstractNumId w:val="27"/>
  </w:num>
  <w:num w:numId="23">
    <w:abstractNumId w:val="16"/>
  </w:num>
  <w:num w:numId="24">
    <w:abstractNumId w:val="12"/>
  </w:num>
  <w:num w:numId="25">
    <w:abstractNumId w:val="11"/>
  </w:num>
  <w:num w:numId="26">
    <w:abstractNumId w:val="31"/>
  </w:num>
  <w:num w:numId="27">
    <w:abstractNumId w:val="13"/>
  </w:num>
  <w:num w:numId="28">
    <w:abstractNumId w:val="30"/>
  </w:num>
  <w:num w:numId="29">
    <w:abstractNumId w:val="10"/>
  </w:num>
  <w:num w:numId="30">
    <w:abstractNumId w:val="20"/>
  </w:num>
  <w:num w:numId="31">
    <w:abstractNumId w:val="9"/>
  </w:num>
  <w:num w:numId="32">
    <w:abstractNumId w:val="21"/>
  </w:num>
  <w:num w:numId="33">
    <w:abstractNumId w:val="26"/>
  </w:num>
  <w:num w:numId="34">
    <w:abstractNumId w:val="18"/>
  </w:num>
  <w:num w:numId="3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B81"/>
    <w:rsid w:val="00007AB8"/>
    <w:rsid w:val="00047F9E"/>
    <w:rsid w:val="00050B81"/>
    <w:rsid w:val="00070F33"/>
    <w:rsid w:val="00096AF5"/>
    <w:rsid w:val="000A0AA6"/>
    <w:rsid w:val="000C2857"/>
    <w:rsid w:val="001109A9"/>
    <w:rsid w:val="001638BA"/>
    <w:rsid w:val="001707DE"/>
    <w:rsid w:val="001A3F9B"/>
    <w:rsid w:val="001C52B1"/>
    <w:rsid w:val="001D341B"/>
    <w:rsid w:val="001D7C17"/>
    <w:rsid w:val="001F6FC6"/>
    <w:rsid w:val="002126D3"/>
    <w:rsid w:val="002257B3"/>
    <w:rsid w:val="00241D83"/>
    <w:rsid w:val="002634E4"/>
    <w:rsid w:val="002B37F5"/>
    <w:rsid w:val="00324C58"/>
    <w:rsid w:val="0035314E"/>
    <w:rsid w:val="0035777A"/>
    <w:rsid w:val="00360D6B"/>
    <w:rsid w:val="00376D07"/>
    <w:rsid w:val="00385701"/>
    <w:rsid w:val="00386E36"/>
    <w:rsid w:val="003A3DBF"/>
    <w:rsid w:val="003B45BC"/>
    <w:rsid w:val="003C27A8"/>
    <w:rsid w:val="003C2B47"/>
    <w:rsid w:val="00430EEF"/>
    <w:rsid w:val="00440C93"/>
    <w:rsid w:val="00445C7C"/>
    <w:rsid w:val="004511DC"/>
    <w:rsid w:val="0049495F"/>
    <w:rsid w:val="004C0E32"/>
    <w:rsid w:val="004D37BE"/>
    <w:rsid w:val="004F3796"/>
    <w:rsid w:val="004F41B1"/>
    <w:rsid w:val="004F5816"/>
    <w:rsid w:val="005256C8"/>
    <w:rsid w:val="005405BB"/>
    <w:rsid w:val="00542B73"/>
    <w:rsid w:val="005621CF"/>
    <w:rsid w:val="00570308"/>
    <w:rsid w:val="005851A6"/>
    <w:rsid w:val="005876E1"/>
    <w:rsid w:val="005A509F"/>
    <w:rsid w:val="005F1061"/>
    <w:rsid w:val="005F5141"/>
    <w:rsid w:val="006844C3"/>
    <w:rsid w:val="006A71E5"/>
    <w:rsid w:val="006C04E1"/>
    <w:rsid w:val="006F09D3"/>
    <w:rsid w:val="00726337"/>
    <w:rsid w:val="00781CE6"/>
    <w:rsid w:val="00795E94"/>
    <w:rsid w:val="00796587"/>
    <w:rsid w:val="007A3806"/>
    <w:rsid w:val="007D0842"/>
    <w:rsid w:val="007E69CB"/>
    <w:rsid w:val="00814C1D"/>
    <w:rsid w:val="00820D1D"/>
    <w:rsid w:val="008343A9"/>
    <w:rsid w:val="00835399"/>
    <w:rsid w:val="008662D7"/>
    <w:rsid w:val="008C51F8"/>
    <w:rsid w:val="00907017"/>
    <w:rsid w:val="0091065A"/>
    <w:rsid w:val="00921B47"/>
    <w:rsid w:val="009220B9"/>
    <w:rsid w:val="0094771B"/>
    <w:rsid w:val="00947DA8"/>
    <w:rsid w:val="00952292"/>
    <w:rsid w:val="009717C6"/>
    <w:rsid w:val="00974C95"/>
    <w:rsid w:val="009A0DEB"/>
    <w:rsid w:val="00A17C67"/>
    <w:rsid w:val="00A4595A"/>
    <w:rsid w:val="00A45BD0"/>
    <w:rsid w:val="00A52892"/>
    <w:rsid w:val="00A63AC2"/>
    <w:rsid w:val="00A708CC"/>
    <w:rsid w:val="00A84964"/>
    <w:rsid w:val="00A929B4"/>
    <w:rsid w:val="00AB79A9"/>
    <w:rsid w:val="00B202AD"/>
    <w:rsid w:val="00B25922"/>
    <w:rsid w:val="00B66EDB"/>
    <w:rsid w:val="00BB43DB"/>
    <w:rsid w:val="00BB7B48"/>
    <w:rsid w:val="00BE348C"/>
    <w:rsid w:val="00BE4FAD"/>
    <w:rsid w:val="00C20232"/>
    <w:rsid w:val="00C878B5"/>
    <w:rsid w:val="00C90A3C"/>
    <w:rsid w:val="00CB262E"/>
    <w:rsid w:val="00CC5051"/>
    <w:rsid w:val="00CD2D2E"/>
    <w:rsid w:val="00D12945"/>
    <w:rsid w:val="00D84B0E"/>
    <w:rsid w:val="00E2339B"/>
    <w:rsid w:val="00E3380D"/>
    <w:rsid w:val="00E3783E"/>
    <w:rsid w:val="00F003F3"/>
    <w:rsid w:val="00F01B7D"/>
    <w:rsid w:val="00F10771"/>
    <w:rsid w:val="00F34E76"/>
    <w:rsid w:val="00F66104"/>
    <w:rsid w:val="00F81CE6"/>
    <w:rsid w:val="00F83CA7"/>
    <w:rsid w:val="00FE01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E6A1CDD-3EFA-4FF0-ABFD-E705CA762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F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50B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D341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A0DE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9495F"/>
    <w:rPr>
      <w:color w:val="800080" w:themeColor="followedHyperlink"/>
      <w:u w:val="single"/>
    </w:rPr>
  </w:style>
  <w:style w:type="character" w:customStyle="1" w:styleId="shorttext">
    <w:name w:val="short_text"/>
    <w:basedOn w:val="DefaultParagraphFont"/>
    <w:rsid w:val="00C878B5"/>
  </w:style>
  <w:style w:type="character" w:customStyle="1" w:styleId="hps">
    <w:name w:val="hps"/>
    <w:basedOn w:val="DefaultParagraphFont"/>
    <w:rsid w:val="00C878B5"/>
  </w:style>
  <w:style w:type="paragraph" w:customStyle="1" w:styleId="1">
    <w:name w:val="Παράγραφος λίστας1"/>
    <w:basedOn w:val="Normal"/>
    <w:uiPriority w:val="99"/>
    <w:rsid w:val="00360D6B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atn">
    <w:name w:val="atn"/>
    <w:basedOn w:val="DefaultParagraphFont"/>
    <w:rsid w:val="00B202AD"/>
  </w:style>
  <w:style w:type="character" w:customStyle="1" w:styleId="apple-converted-space">
    <w:name w:val="apple-converted-space"/>
    <w:basedOn w:val="DefaultParagraphFont"/>
    <w:rsid w:val="00F83C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9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ediasrv.aua.gr/eclass/courses/AOA25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727</Words>
  <Characters>3927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ipsil</dc:creator>
  <cp:lastModifiedBy>User</cp:lastModifiedBy>
  <cp:revision>2</cp:revision>
  <dcterms:created xsi:type="dcterms:W3CDTF">2026-02-18T13:13:00Z</dcterms:created>
  <dcterms:modified xsi:type="dcterms:W3CDTF">2026-02-18T13:13:00Z</dcterms:modified>
</cp:coreProperties>
</file>