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F44AE" w14:textId="77777777"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14:paraId="3D1A8793"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2"/>
        <w:gridCol w:w="891"/>
        <w:gridCol w:w="1056"/>
        <w:gridCol w:w="1208"/>
        <w:gridCol w:w="331"/>
        <w:gridCol w:w="2138"/>
      </w:tblGrid>
      <w:tr w:rsidR="00050B81" w:rsidRPr="00050B81" w14:paraId="4DE103EA" w14:textId="77777777" w:rsidTr="0097333D">
        <w:tc>
          <w:tcPr>
            <w:tcW w:w="2786" w:type="dxa"/>
            <w:shd w:val="clear" w:color="auto" w:fill="DDD9C3" w:themeFill="background2" w:themeFillShade="E6"/>
          </w:tcPr>
          <w:p w14:paraId="3DCFED5E" w14:textId="77777777"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736" w:type="dxa"/>
            <w:gridSpan w:val="5"/>
          </w:tcPr>
          <w:p w14:paraId="6CD1F641" w14:textId="77777777" w:rsidR="00050B81" w:rsidRPr="00967752" w:rsidRDefault="006646CF"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ΕΦΑΡΜΟΣΜΕΝΩΝ ΟΙΚΟΝΟΜΙΚΩΝ ΚΑΙ ΚΟΙΝΩΝΙΚΩΝ ΕΠΙΣΤΗΜΩΝ</w:t>
            </w:r>
          </w:p>
        </w:tc>
      </w:tr>
      <w:tr w:rsidR="0097333D" w:rsidRPr="00050B81" w14:paraId="56791E00" w14:textId="77777777" w:rsidTr="0097333D">
        <w:tc>
          <w:tcPr>
            <w:tcW w:w="2786" w:type="dxa"/>
            <w:shd w:val="clear" w:color="auto" w:fill="DDD9C3" w:themeFill="background2" w:themeFillShade="E6"/>
          </w:tcPr>
          <w:p w14:paraId="4C5FFBDA" w14:textId="77777777"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736" w:type="dxa"/>
            <w:gridSpan w:val="5"/>
          </w:tcPr>
          <w:p w14:paraId="194DBDDA" w14:textId="77777777" w:rsidR="0097333D" w:rsidRPr="001C715C" w:rsidRDefault="0097333D" w:rsidP="0097333D">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ΚΑΙ ΑΝΑΠΤΥΞΗΣ</w:t>
            </w:r>
          </w:p>
        </w:tc>
      </w:tr>
      <w:tr w:rsidR="0097333D" w:rsidRPr="00050B81" w14:paraId="4E221E75" w14:textId="77777777" w:rsidTr="0097333D">
        <w:tc>
          <w:tcPr>
            <w:tcW w:w="2786" w:type="dxa"/>
            <w:shd w:val="clear" w:color="auto" w:fill="DDD9C3" w:themeFill="background2" w:themeFillShade="E6"/>
          </w:tcPr>
          <w:p w14:paraId="7F80BC9D" w14:textId="77777777"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736" w:type="dxa"/>
            <w:gridSpan w:val="5"/>
          </w:tcPr>
          <w:p w14:paraId="08D0D258" w14:textId="77777777" w:rsidR="0097333D" w:rsidRPr="00050B81" w:rsidRDefault="0097333D" w:rsidP="0097333D">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97333D" w:rsidRPr="00050B81" w14:paraId="11F77A42" w14:textId="77777777" w:rsidTr="0097333D">
        <w:tc>
          <w:tcPr>
            <w:tcW w:w="2786" w:type="dxa"/>
            <w:shd w:val="clear" w:color="auto" w:fill="DDD9C3" w:themeFill="background2" w:themeFillShade="E6"/>
          </w:tcPr>
          <w:p w14:paraId="0DF759F4" w14:textId="77777777" w:rsidR="0097333D" w:rsidRPr="001A3F9B" w:rsidRDefault="0097333D" w:rsidP="0097333D">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943" w:type="dxa"/>
          </w:tcPr>
          <w:p w14:paraId="6542AB3F" w14:textId="1EE7A7E2" w:rsidR="0097333D" w:rsidRPr="001D341B" w:rsidRDefault="00A04CD8" w:rsidP="0097333D">
            <w:pPr>
              <w:spacing w:after="0" w:line="240" w:lineRule="auto"/>
              <w:rPr>
                <w:rFonts w:ascii="Calibri" w:eastAsia="Times New Roman" w:hAnsi="Calibri" w:cs="Arial"/>
                <w:b/>
                <w:sz w:val="20"/>
                <w:szCs w:val="20"/>
                <w:lang w:val="en-US"/>
              </w:rPr>
            </w:pPr>
            <w:r w:rsidRPr="009C4213">
              <w:rPr>
                <w:rFonts w:ascii="Calibri" w:eastAsia="Times New Roman" w:hAnsi="Calibri" w:cs="Arial"/>
                <w:b/>
                <w:color w:val="0F243E" w:themeColor="text2" w:themeShade="80"/>
                <w:sz w:val="20"/>
                <w:szCs w:val="20"/>
                <w:lang w:val="en-US"/>
              </w:rPr>
              <w:t>262</w:t>
            </w:r>
          </w:p>
        </w:tc>
        <w:tc>
          <w:tcPr>
            <w:tcW w:w="2320" w:type="dxa"/>
            <w:gridSpan w:val="2"/>
            <w:shd w:val="clear" w:color="auto" w:fill="DDD9C3" w:themeFill="background2" w:themeFillShade="E6"/>
          </w:tcPr>
          <w:p w14:paraId="49B08646" w14:textId="77777777" w:rsidR="0097333D" w:rsidRPr="001A3F9B" w:rsidRDefault="0097333D" w:rsidP="0097333D">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2473" w:type="dxa"/>
            <w:gridSpan w:val="2"/>
          </w:tcPr>
          <w:p w14:paraId="141C04F9" w14:textId="4ABA892A" w:rsidR="0097333D" w:rsidRPr="00B17EA6" w:rsidRDefault="00A04CD8" w:rsidP="0097333D">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8</w:t>
            </w:r>
            <w:r w:rsidR="0097333D">
              <w:rPr>
                <w:rFonts w:ascii="Calibri" w:eastAsia="Times New Roman" w:hAnsi="Calibri" w:cs="Arial"/>
                <w:color w:val="002060"/>
                <w:sz w:val="20"/>
                <w:szCs w:val="20"/>
                <w:lang w:val="en-US"/>
              </w:rPr>
              <w:t>o</w:t>
            </w:r>
          </w:p>
        </w:tc>
      </w:tr>
      <w:tr w:rsidR="0097333D" w:rsidRPr="003B45BC" w14:paraId="79F0018D" w14:textId="77777777" w:rsidTr="0097333D">
        <w:trPr>
          <w:trHeight w:val="375"/>
        </w:trPr>
        <w:tc>
          <w:tcPr>
            <w:tcW w:w="2786" w:type="dxa"/>
            <w:shd w:val="clear" w:color="auto" w:fill="DDD9C3" w:themeFill="background2" w:themeFillShade="E6"/>
            <w:vAlign w:val="center"/>
          </w:tcPr>
          <w:p w14:paraId="5E19F97C" w14:textId="77777777"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736" w:type="dxa"/>
            <w:gridSpan w:val="5"/>
            <w:vAlign w:val="center"/>
          </w:tcPr>
          <w:p w14:paraId="2584FD23" w14:textId="0BD64658" w:rsidR="0097333D" w:rsidRPr="001D341B" w:rsidRDefault="00347D90" w:rsidP="0097333D">
            <w:pPr>
              <w:spacing w:after="0" w:line="240" w:lineRule="auto"/>
              <w:rPr>
                <w:rFonts w:ascii="Calibri" w:eastAsia="Times New Roman" w:hAnsi="Calibri" w:cs="Arial"/>
                <w:sz w:val="20"/>
                <w:szCs w:val="20"/>
              </w:rPr>
            </w:pPr>
            <w:r w:rsidRPr="00BD4062">
              <w:rPr>
                <w:rFonts w:cs="Arial"/>
                <w:color w:val="002060"/>
                <w:sz w:val="20"/>
                <w:szCs w:val="20"/>
              </w:rPr>
              <w:t>ΠΑΡΑΓΩΓΑ ΜΕ ΕΦΑΡΜΟΓΕΣ ΣΤΗΝ ΕΦΟΔΙΑΣΤΙΚΗ ΑΛΥΣΙΔΑ ΑΓΡΟΤΙΚΩΝ ΠΡΟΪΟΝΤΩΝ ΚΑΙ ΤΡΟΦΙΜΩΝ</w:t>
            </w:r>
          </w:p>
        </w:tc>
      </w:tr>
      <w:tr w:rsidR="0097333D" w:rsidRPr="00050B81" w14:paraId="63328968" w14:textId="77777777" w:rsidTr="0097333D">
        <w:trPr>
          <w:trHeight w:val="196"/>
        </w:trPr>
        <w:tc>
          <w:tcPr>
            <w:tcW w:w="4841" w:type="dxa"/>
            <w:gridSpan w:val="3"/>
            <w:shd w:val="clear" w:color="auto" w:fill="DDD9C3" w:themeFill="background2" w:themeFillShade="E6"/>
            <w:vAlign w:val="center"/>
          </w:tcPr>
          <w:p w14:paraId="07787643" w14:textId="77777777" w:rsidR="0097333D" w:rsidRPr="00050B81" w:rsidRDefault="0097333D" w:rsidP="0097333D">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43" w:type="dxa"/>
            <w:gridSpan w:val="2"/>
            <w:shd w:val="clear" w:color="auto" w:fill="DDD9C3" w:themeFill="background2" w:themeFillShade="E6"/>
            <w:vAlign w:val="center"/>
          </w:tcPr>
          <w:p w14:paraId="335D9B84" w14:textId="77777777" w:rsidR="0097333D" w:rsidRPr="00050B81" w:rsidRDefault="0097333D" w:rsidP="0097333D">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2138" w:type="dxa"/>
            <w:shd w:val="clear" w:color="auto" w:fill="DDD9C3" w:themeFill="background2" w:themeFillShade="E6"/>
            <w:vAlign w:val="center"/>
          </w:tcPr>
          <w:p w14:paraId="2923F31E" w14:textId="77777777" w:rsidR="0097333D" w:rsidRPr="00D617DA" w:rsidRDefault="0097333D" w:rsidP="0097333D">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ΔΙΔΑΚΤΙΚΕ/</w:t>
            </w:r>
            <w:r w:rsidRPr="00050B81">
              <w:rPr>
                <w:rFonts w:ascii="Calibri" w:eastAsia="Times New Roman" w:hAnsi="Calibri" w:cs="Arial"/>
                <w:b/>
                <w:sz w:val="20"/>
                <w:szCs w:val="20"/>
              </w:rPr>
              <w:t>ΠΙΣΤΩΤΙΚΕΣ ΜΟΝΑΔΕΣ</w:t>
            </w:r>
            <w:r>
              <w:rPr>
                <w:rFonts w:ascii="Calibri" w:eastAsia="Times New Roman" w:hAnsi="Calibri" w:cs="Arial"/>
                <w:b/>
                <w:sz w:val="20"/>
                <w:szCs w:val="20"/>
              </w:rPr>
              <w:t xml:space="preserve"> (</w:t>
            </w:r>
            <w:r>
              <w:rPr>
                <w:rFonts w:ascii="Calibri" w:eastAsia="Times New Roman" w:hAnsi="Calibri" w:cs="Arial"/>
                <w:b/>
                <w:sz w:val="20"/>
                <w:szCs w:val="20"/>
                <w:lang w:val="en-US"/>
              </w:rPr>
              <w:t>CREDITS</w:t>
            </w:r>
            <w:r w:rsidRPr="00D617DA">
              <w:rPr>
                <w:rFonts w:ascii="Calibri" w:eastAsia="Times New Roman" w:hAnsi="Calibri" w:cs="Arial"/>
                <w:b/>
                <w:sz w:val="20"/>
                <w:szCs w:val="20"/>
              </w:rPr>
              <w:t>/</w:t>
            </w:r>
            <w:r>
              <w:rPr>
                <w:rFonts w:ascii="Calibri" w:eastAsia="Times New Roman" w:hAnsi="Calibri" w:cs="Arial"/>
                <w:b/>
                <w:sz w:val="20"/>
                <w:szCs w:val="20"/>
                <w:lang w:val="en-US"/>
              </w:rPr>
              <w:t>ECTS</w:t>
            </w:r>
            <w:r w:rsidRPr="00D617DA">
              <w:rPr>
                <w:rFonts w:ascii="Calibri" w:eastAsia="Times New Roman" w:hAnsi="Calibri" w:cs="Arial"/>
                <w:b/>
                <w:sz w:val="20"/>
                <w:szCs w:val="20"/>
              </w:rPr>
              <w:t>)</w:t>
            </w:r>
          </w:p>
        </w:tc>
      </w:tr>
      <w:tr w:rsidR="0097333D" w:rsidRPr="00050B81" w14:paraId="51D30F0A" w14:textId="77777777" w:rsidTr="0097333D">
        <w:trPr>
          <w:trHeight w:val="194"/>
        </w:trPr>
        <w:tc>
          <w:tcPr>
            <w:tcW w:w="4841" w:type="dxa"/>
            <w:gridSpan w:val="3"/>
          </w:tcPr>
          <w:p w14:paraId="24CE4DE0" w14:textId="77777777" w:rsidR="0097333D" w:rsidRPr="00726337" w:rsidRDefault="0097333D" w:rsidP="0097333D">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 και Ασκήσεις Πράξης</w:t>
            </w:r>
          </w:p>
        </w:tc>
        <w:tc>
          <w:tcPr>
            <w:tcW w:w="1543" w:type="dxa"/>
            <w:gridSpan w:val="2"/>
          </w:tcPr>
          <w:p w14:paraId="198E3DDA" w14:textId="77777777" w:rsidR="0097333D" w:rsidRPr="008C271E" w:rsidRDefault="0097333D" w:rsidP="0097333D">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c>
          <w:tcPr>
            <w:tcW w:w="2138" w:type="dxa"/>
          </w:tcPr>
          <w:p w14:paraId="00E7A5DF" w14:textId="77777777" w:rsidR="0097333D" w:rsidRPr="00276E99" w:rsidRDefault="0097333D" w:rsidP="0097333D">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97333D" w:rsidRPr="00050B81" w14:paraId="7F4F7BCD" w14:textId="77777777" w:rsidTr="0097333D">
        <w:trPr>
          <w:trHeight w:val="194"/>
        </w:trPr>
        <w:tc>
          <w:tcPr>
            <w:tcW w:w="4841" w:type="dxa"/>
            <w:gridSpan w:val="3"/>
          </w:tcPr>
          <w:p w14:paraId="28F4C0DC" w14:textId="77777777" w:rsidR="0097333D" w:rsidRPr="00726337" w:rsidRDefault="0097333D" w:rsidP="0097333D">
            <w:pPr>
              <w:spacing w:after="0" w:line="240" w:lineRule="auto"/>
              <w:jc w:val="right"/>
              <w:rPr>
                <w:rFonts w:ascii="Calibri" w:eastAsia="Times New Roman" w:hAnsi="Calibri" w:cs="Arial"/>
                <w:b/>
                <w:color w:val="002060"/>
                <w:sz w:val="20"/>
                <w:szCs w:val="20"/>
              </w:rPr>
            </w:pPr>
          </w:p>
        </w:tc>
        <w:tc>
          <w:tcPr>
            <w:tcW w:w="1543" w:type="dxa"/>
            <w:gridSpan w:val="2"/>
          </w:tcPr>
          <w:p w14:paraId="50978F23" w14:textId="77777777" w:rsidR="0097333D" w:rsidRPr="00726337" w:rsidRDefault="0097333D" w:rsidP="0097333D">
            <w:pPr>
              <w:spacing w:after="0" w:line="240" w:lineRule="auto"/>
              <w:jc w:val="right"/>
              <w:rPr>
                <w:rFonts w:ascii="Calibri" w:eastAsia="Times New Roman" w:hAnsi="Calibri" w:cs="Arial"/>
                <w:color w:val="002060"/>
                <w:sz w:val="20"/>
                <w:szCs w:val="20"/>
              </w:rPr>
            </w:pPr>
          </w:p>
        </w:tc>
        <w:tc>
          <w:tcPr>
            <w:tcW w:w="2138" w:type="dxa"/>
          </w:tcPr>
          <w:p w14:paraId="615B1C09" w14:textId="77777777" w:rsidR="0097333D" w:rsidRPr="00726337" w:rsidRDefault="0097333D" w:rsidP="0097333D">
            <w:pPr>
              <w:spacing w:after="0" w:line="240" w:lineRule="auto"/>
              <w:rPr>
                <w:rFonts w:ascii="Calibri" w:eastAsia="Times New Roman" w:hAnsi="Calibri" w:cs="Arial"/>
                <w:color w:val="002060"/>
                <w:sz w:val="20"/>
                <w:szCs w:val="20"/>
              </w:rPr>
            </w:pPr>
          </w:p>
        </w:tc>
      </w:tr>
      <w:tr w:rsidR="0097333D" w:rsidRPr="00050B81" w14:paraId="69CDD8C5" w14:textId="77777777" w:rsidTr="0097333D">
        <w:trPr>
          <w:trHeight w:val="194"/>
        </w:trPr>
        <w:tc>
          <w:tcPr>
            <w:tcW w:w="4841" w:type="dxa"/>
            <w:gridSpan w:val="3"/>
          </w:tcPr>
          <w:p w14:paraId="274D7550" w14:textId="77777777" w:rsidR="0097333D" w:rsidRPr="00726337" w:rsidRDefault="0097333D" w:rsidP="0097333D">
            <w:pPr>
              <w:spacing w:after="0" w:line="240" w:lineRule="auto"/>
              <w:rPr>
                <w:rFonts w:ascii="Calibri" w:eastAsia="Times New Roman" w:hAnsi="Calibri" w:cs="Arial"/>
                <w:b/>
                <w:color w:val="002060"/>
                <w:sz w:val="20"/>
                <w:szCs w:val="20"/>
              </w:rPr>
            </w:pPr>
          </w:p>
        </w:tc>
        <w:tc>
          <w:tcPr>
            <w:tcW w:w="1543" w:type="dxa"/>
            <w:gridSpan w:val="2"/>
          </w:tcPr>
          <w:p w14:paraId="619A520E" w14:textId="77777777" w:rsidR="0097333D" w:rsidRPr="00726337" w:rsidRDefault="0097333D" w:rsidP="0097333D">
            <w:pPr>
              <w:spacing w:after="0" w:line="240" w:lineRule="auto"/>
              <w:jc w:val="right"/>
              <w:rPr>
                <w:rFonts w:ascii="Calibri" w:eastAsia="Times New Roman" w:hAnsi="Calibri" w:cs="Arial"/>
                <w:color w:val="002060"/>
                <w:sz w:val="20"/>
                <w:szCs w:val="20"/>
              </w:rPr>
            </w:pPr>
          </w:p>
        </w:tc>
        <w:tc>
          <w:tcPr>
            <w:tcW w:w="2138" w:type="dxa"/>
          </w:tcPr>
          <w:p w14:paraId="784AD4AD" w14:textId="77777777" w:rsidR="0097333D" w:rsidRPr="00726337" w:rsidRDefault="0097333D" w:rsidP="0097333D">
            <w:pPr>
              <w:spacing w:after="0" w:line="240" w:lineRule="auto"/>
              <w:rPr>
                <w:rFonts w:ascii="Calibri" w:eastAsia="Times New Roman" w:hAnsi="Calibri" w:cs="Arial"/>
                <w:color w:val="002060"/>
                <w:sz w:val="20"/>
                <w:szCs w:val="20"/>
              </w:rPr>
            </w:pPr>
          </w:p>
        </w:tc>
      </w:tr>
      <w:tr w:rsidR="0097333D" w:rsidRPr="00050B81" w14:paraId="5D4E1208" w14:textId="77777777" w:rsidTr="0097333D">
        <w:trPr>
          <w:trHeight w:val="194"/>
        </w:trPr>
        <w:tc>
          <w:tcPr>
            <w:tcW w:w="4841" w:type="dxa"/>
            <w:gridSpan w:val="3"/>
            <w:shd w:val="clear" w:color="auto" w:fill="DDD9C3" w:themeFill="background2" w:themeFillShade="E6"/>
          </w:tcPr>
          <w:p w14:paraId="1901FB60" w14:textId="77777777" w:rsidR="0097333D" w:rsidRPr="00050B81" w:rsidRDefault="0097333D" w:rsidP="0097333D">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43" w:type="dxa"/>
            <w:gridSpan w:val="2"/>
          </w:tcPr>
          <w:p w14:paraId="7C154460" w14:textId="77777777" w:rsidR="0097333D" w:rsidRPr="00050B81" w:rsidRDefault="0097333D" w:rsidP="0097333D">
            <w:pPr>
              <w:spacing w:after="0" w:line="240" w:lineRule="auto"/>
              <w:jc w:val="right"/>
              <w:rPr>
                <w:rFonts w:ascii="Calibri" w:eastAsia="Times New Roman" w:hAnsi="Calibri" w:cs="Arial"/>
                <w:color w:val="002060"/>
                <w:sz w:val="20"/>
                <w:szCs w:val="20"/>
              </w:rPr>
            </w:pPr>
          </w:p>
        </w:tc>
        <w:tc>
          <w:tcPr>
            <w:tcW w:w="2138" w:type="dxa"/>
          </w:tcPr>
          <w:p w14:paraId="56ED010C" w14:textId="77777777" w:rsidR="0097333D" w:rsidRPr="00050B81" w:rsidRDefault="0097333D" w:rsidP="0097333D">
            <w:pPr>
              <w:spacing w:after="0" w:line="240" w:lineRule="auto"/>
              <w:rPr>
                <w:rFonts w:ascii="Calibri" w:eastAsia="Times New Roman" w:hAnsi="Calibri" w:cs="Arial"/>
                <w:color w:val="002060"/>
                <w:sz w:val="20"/>
                <w:szCs w:val="20"/>
              </w:rPr>
            </w:pPr>
          </w:p>
        </w:tc>
      </w:tr>
      <w:tr w:rsidR="0097333D" w:rsidRPr="00050B81" w14:paraId="18950366" w14:textId="77777777" w:rsidTr="0097333D">
        <w:trPr>
          <w:trHeight w:val="599"/>
        </w:trPr>
        <w:tc>
          <w:tcPr>
            <w:tcW w:w="2786" w:type="dxa"/>
            <w:shd w:val="clear" w:color="auto" w:fill="DDD9C3" w:themeFill="background2" w:themeFillShade="E6"/>
          </w:tcPr>
          <w:p w14:paraId="1716B398" w14:textId="77777777" w:rsidR="0097333D" w:rsidRPr="00050B81" w:rsidRDefault="0097333D" w:rsidP="0097333D">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14:paraId="5CF49D44" w14:textId="77777777"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736" w:type="dxa"/>
            <w:gridSpan w:val="5"/>
          </w:tcPr>
          <w:p w14:paraId="2F422BBF" w14:textId="77777777" w:rsidR="0097333D" w:rsidRPr="00050B81" w:rsidRDefault="0097333D" w:rsidP="0097333D">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97333D" w:rsidRPr="00050B81" w14:paraId="10628B79" w14:textId="77777777" w:rsidTr="0097333D">
        <w:tc>
          <w:tcPr>
            <w:tcW w:w="2786" w:type="dxa"/>
            <w:shd w:val="clear" w:color="auto" w:fill="DDD9C3" w:themeFill="background2" w:themeFillShade="E6"/>
          </w:tcPr>
          <w:p w14:paraId="27B01EB2" w14:textId="77777777"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14:paraId="2A9666CF" w14:textId="77777777" w:rsidR="0097333D" w:rsidRPr="00050B81" w:rsidRDefault="0097333D" w:rsidP="0097333D">
            <w:pPr>
              <w:spacing w:after="0" w:line="240" w:lineRule="auto"/>
              <w:jc w:val="right"/>
              <w:rPr>
                <w:rFonts w:ascii="Calibri" w:eastAsia="Times New Roman" w:hAnsi="Calibri" w:cs="Arial"/>
                <w:b/>
                <w:sz w:val="20"/>
                <w:szCs w:val="20"/>
              </w:rPr>
            </w:pPr>
          </w:p>
        </w:tc>
        <w:tc>
          <w:tcPr>
            <w:tcW w:w="5736" w:type="dxa"/>
            <w:gridSpan w:val="5"/>
          </w:tcPr>
          <w:p w14:paraId="66F2EC5D" w14:textId="77777777" w:rsidR="0097333D" w:rsidRPr="00050B81" w:rsidRDefault="0097333D" w:rsidP="0097333D">
            <w:pPr>
              <w:spacing w:after="0" w:line="240" w:lineRule="auto"/>
              <w:rPr>
                <w:rFonts w:ascii="Calibri" w:eastAsia="Times New Roman" w:hAnsi="Calibri" w:cs="Arial"/>
                <w:color w:val="002060"/>
                <w:sz w:val="20"/>
                <w:szCs w:val="20"/>
              </w:rPr>
            </w:pPr>
          </w:p>
        </w:tc>
      </w:tr>
      <w:tr w:rsidR="0097333D" w:rsidRPr="00050B81" w14:paraId="449F478A" w14:textId="77777777" w:rsidTr="0097333D">
        <w:tc>
          <w:tcPr>
            <w:tcW w:w="2786" w:type="dxa"/>
            <w:shd w:val="clear" w:color="auto" w:fill="DDD9C3" w:themeFill="background2" w:themeFillShade="E6"/>
          </w:tcPr>
          <w:p w14:paraId="2F8D52B6" w14:textId="77777777" w:rsidR="0097333D" w:rsidRPr="00050B81" w:rsidRDefault="0097333D" w:rsidP="0097333D">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736" w:type="dxa"/>
            <w:gridSpan w:val="5"/>
          </w:tcPr>
          <w:p w14:paraId="5BAADAF8" w14:textId="77777777" w:rsidR="0097333D" w:rsidRPr="00050B81" w:rsidRDefault="0097333D" w:rsidP="0097333D">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97333D" w:rsidRPr="00050B81" w14:paraId="3E76A0EB" w14:textId="77777777" w:rsidTr="0097333D">
        <w:tc>
          <w:tcPr>
            <w:tcW w:w="2786" w:type="dxa"/>
            <w:shd w:val="clear" w:color="auto" w:fill="DDD9C3" w:themeFill="background2" w:themeFillShade="E6"/>
          </w:tcPr>
          <w:p w14:paraId="2D88651B" w14:textId="77777777"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736" w:type="dxa"/>
            <w:gridSpan w:val="5"/>
          </w:tcPr>
          <w:p w14:paraId="649B8CD5" w14:textId="77777777" w:rsidR="0097333D" w:rsidRPr="00050B81" w:rsidRDefault="0097333D" w:rsidP="0097333D">
            <w:pPr>
              <w:spacing w:after="0" w:line="240" w:lineRule="auto"/>
              <w:rPr>
                <w:rFonts w:ascii="Calibri" w:eastAsia="Times New Roman" w:hAnsi="Calibri" w:cs="Arial"/>
                <w:color w:val="002060"/>
                <w:sz w:val="20"/>
                <w:szCs w:val="20"/>
              </w:rPr>
            </w:pPr>
            <w:r>
              <w:rPr>
                <w:rFonts w:ascii="Calibri" w:hAnsi="Calibri" w:cs="Arial"/>
                <w:color w:val="002060"/>
                <w:sz w:val="20"/>
                <w:szCs w:val="20"/>
              </w:rPr>
              <w:t>ΟΧΙ</w:t>
            </w:r>
          </w:p>
        </w:tc>
      </w:tr>
      <w:tr w:rsidR="0097333D" w:rsidRPr="00347D90" w14:paraId="3068E0E2" w14:textId="77777777" w:rsidTr="0097333D">
        <w:tc>
          <w:tcPr>
            <w:tcW w:w="2786" w:type="dxa"/>
            <w:shd w:val="clear" w:color="auto" w:fill="DDD9C3" w:themeFill="background2" w:themeFillShade="E6"/>
          </w:tcPr>
          <w:p w14:paraId="68083388" w14:textId="77777777" w:rsidR="0097333D" w:rsidRPr="00050B81" w:rsidRDefault="0097333D" w:rsidP="0097333D">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736" w:type="dxa"/>
            <w:gridSpan w:val="5"/>
          </w:tcPr>
          <w:p w14:paraId="1DADD248" w14:textId="1BCD2260" w:rsidR="0097333D" w:rsidRPr="00050B81" w:rsidRDefault="00152461" w:rsidP="0097333D">
            <w:pPr>
              <w:rPr>
                <w:rFonts w:ascii="Calibri" w:hAnsi="Calibri" w:cs="Arial"/>
                <w:color w:val="002060"/>
                <w:sz w:val="20"/>
                <w:szCs w:val="20"/>
                <w:lang w:val="en-GB"/>
              </w:rPr>
            </w:pPr>
            <w:hyperlink r:id="rId6" w:history="1">
              <w:r w:rsidR="00A04CD8" w:rsidRPr="00F30B12">
                <w:rPr>
                  <w:color w:val="0000FF"/>
                  <w:u w:val="single"/>
                  <w:lang w:val="en-GB"/>
                </w:rPr>
                <w:t>https://mediasrv.aua.gr/eclass/courses/429/</w:t>
              </w:r>
            </w:hyperlink>
            <w:r w:rsidR="003E5898">
              <w:rPr>
                <w:lang w:val="en-GB"/>
              </w:rPr>
              <w:t xml:space="preserve"> </w:t>
            </w:r>
          </w:p>
        </w:tc>
      </w:tr>
    </w:tbl>
    <w:p w14:paraId="428817F1"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14:paraId="1E2B4619" w14:textId="77777777" w:rsidTr="001A3F9B">
        <w:tc>
          <w:tcPr>
            <w:tcW w:w="8472" w:type="dxa"/>
            <w:gridSpan w:val="3"/>
            <w:tcBorders>
              <w:bottom w:val="nil"/>
            </w:tcBorders>
            <w:shd w:val="clear" w:color="auto" w:fill="DDD9C3" w:themeFill="background2" w:themeFillShade="E6"/>
          </w:tcPr>
          <w:p w14:paraId="7A0B4A38" w14:textId="77777777"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14:paraId="18F8DD82" w14:textId="77777777" w:rsidTr="001A3F9B">
        <w:tc>
          <w:tcPr>
            <w:tcW w:w="8472" w:type="dxa"/>
            <w:gridSpan w:val="3"/>
            <w:tcBorders>
              <w:top w:val="nil"/>
            </w:tcBorders>
            <w:shd w:val="clear" w:color="auto" w:fill="DDD9C3" w:themeFill="background2" w:themeFillShade="E6"/>
          </w:tcPr>
          <w:p w14:paraId="7D2CFB61"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1B4B153" w14:textId="77777777"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14:paraId="4C038502" w14:textId="77777777"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3E127EFC" w14:textId="77777777"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14:paraId="669E5A8B" w14:textId="77777777"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14:paraId="64046DE5" w14:textId="77777777"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14:paraId="6253070D" w14:textId="77777777" w:rsidTr="00050B81">
        <w:tc>
          <w:tcPr>
            <w:tcW w:w="8472" w:type="dxa"/>
            <w:gridSpan w:val="3"/>
          </w:tcPr>
          <w:p w14:paraId="05052F03" w14:textId="77777777" w:rsidR="009340B4" w:rsidRDefault="009340B4" w:rsidP="009340B4">
            <w:pPr>
              <w:spacing w:after="0" w:line="240" w:lineRule="auto"/>
              <w:jc w:val="both"/>
              <w:rPr>
                <w:rFonts w:cs="Arial"/>
                <w:color w:val="002060"/>
                <w:sz w:val="20"/>
                <w:szCs w:val="20"/>
              </w:rPr>
            </w:pPr>
            <w:r>
              <w:rPr>
                <w:rFonts w:cs="Arial"/>
                <w:color w:val="002060"/>
                <w:sz w:val="20"/>
                <w:szCs w:val="20"/>
              </w:rPr>
              <w:t>Το μάθημα αποτελεί το βασικό εισαγωγικό μάθημα στις έννοιες των παραγώγων</w:t>
            </w:r>
            <w:r w:rsidRPr="00BD4062">
              <w:rPr>
                <w:rFonts w:cs="Arial"/>
                <w:color w:val="002060"/>
                <w:sz w:val="20"/>
                <w:szCs w:val="20"/>
              </w:rPr>
              <w:t xml:space="preserve"> με εφαρμογές στην Εφοδιαστική</w:t>
            </w:r>
            <w:r>
              <w:rPr>
                <w:rFonts w:cs="Arial"/>
                <w:color w:val="002060"/>
                <w:sz w:val="20"/>
                <w:szCs w:val="20"/>
              </w:rPr>
              <w:t xml:space="preserve"> </w:t>
            </w:r>
            <w:r w:rsidRPr="00BD4062">
              <w:rPr>
                <w:rFonts w:cs="Arial"/>
                <w:color w:val="002060"/>
                <w:sz w:val="20"/>
                <w:szCs w:val="20"/>
              </w:rPr>
              <w:t>Αλυσίδα Αγροτικών Προϊόντων και</w:t>
            </w:r>
            <w:r>
              <w:rPr>
                <w:rFonts w:cs="Arial"/>
                <w:color w:val="002060"/>
                <w:sz w:val="20"/>
                <w:szCs w:val="20"/>
              </w:rPr>
              <w:t xml:space="preserve"> </w:t>
            </w:r>
            <w:r w:rsidRPr="00BD4062">
              <w:rPr>
                <w:rFonts w:cs="Arial"/>
                <w:color w:val="002060"/>
                <w:sz w:val="20"/>
                <w:szCs w:val="20"/>
              </w:rPr>
              <w:t>Τροφίμων</w:t>
            </w:r>
            <w:r>
              <w:rPr>
                <w:rFonts w:cs="Arial"/>
                <w:color w:val="002060"/>
                <w:sz w:val="20"/>
                <w:szCs w:val="20"/>
              </w:rPr>
              <w:t xml:space="preserve">. Επιπλέον, αναδεικνύει τον στρατηγικό ρόλο και τις σύγχρονες τάσεις στην αγορά των παραγώγων με εφαρμογές τόσο στην </w:t>
            </w:r>
            <w:proofErr w:type="spellStart"/>
            <w:r>
              <w:rPr>
                <w:rFonts w:cs="Arial"/>
                <w:color w:val="002060"/>
                <w:sz w:val="20"/>
                <w:szCs w:val="20"/>
              </w:rPr>
              <w:t>αγροδιατροφή</w:t>
            </w:r>
            <w:proofErr w:type="spellEnd"/>
            <w:r>
              <w:rPr>
                <w:rFonts w:cs="Arial"/>
                <w:color w:val="002060"/>
                <w:sz w:val="20"/>
                <w:szCs w:val="20"/>
              </w:rPr>
              <w:t xml:space="preserve"> όσο και στην εφοδιαστική αλυσίδα.</w:t>
            </w:r>
          </w:p>
          <w:p w14:paraId="32E94568" w14:textId="77777777" w:rsidR="009340B4" w:rsidRDefault="009340B4" w:rsidP="009340B4">
            <w:pPr>
              <w:spacing w:after="0" w:line="240" w:lineRule="auto"/>
              <w:jc w:val="both"/>
              <w:rPr>
                <w:rFonts w:cs="Arial"/>
                <w:color w:val="002060"/>
                <w:sz w:val="20"/>
                <w:szCs w:val="20"/>
              </w:rPr>
            </w:pPr>
            <w:r>
              <w:rPr>
                <w:rFonts w:cs="Arial"/>
                <w:color w:val="002060"/>
                <w:sz w:val="20"/>
                <w:szCs w:val="20"/>
              </w:rPr>
              <w:t>Με την επιτυχή ολοκλήρωση του μαθήματος ο/η φοιτητής/</w:t>
            </w:r>
            <w:proofErr w:type="spellStart"/>
            <w:r>
              <w:rPr>
                <w:rFonts w:cs="Arial"/>
                <w:color w:val="002060"/>
                <w:sz w:val="20"/>
                <w:szCs w:val="20"/>
              </w:rPr>
              <w:t>τρια</w:t>
            </w:r>
            <w:proofErr w:type="spellEnd"/>
            <w:r>
              <w:rPr>
                <w:rFonts w:cs="Arial"/>
                <w:color w:val="002060"/>
                <w:sz w:val="20"/>
                <w:szCs w:val="20"/>
              </w:rPr>
              <w:t xml:space="preserve"> θα είναι σε θέση να:</w:t>
            </w:r>
          </w:p>
          <w:p w14:paraId="3A186CEA" w14:textId="77777777" w:rsidR="009340B4" w:rsidRPr="00BD4062" w:rsidRDefault="009340B4" w:rsidP="009340B4">
            <w:pPr>
              <w:pStyle w:val="ListParagraph"/>
              <w:numPr>
                <w:ilvl w:val="0"/>
                <w:numId w:val="9"/>
              </w:numPr>
              <w:spacing w:after="0" w:line="240" w:lineRule="auto"/>
              <w:jc w:val="both"/>
              <w:rPr>
                <w:rFonts w:cs="Arial"/>
                <w:color w:val="002060"/>
                <w:sz w:val="20"/>
                <w:szCs w:val="20"/>
              </w:rPr>
            </w:pPr>
            <w:r>
              <w:rPr>
                <w:rFonts w:cs="Arial"/>
                <w:color w:val="002060"/>
                <w:sz w:val="20"/>
                <w:szCs w:val="20"/>
              </w:rPr>
              <w:t>προσδιορίζει τις βασικές έννοιες  των</w:t>
            </w:r>
            <w:r w:rsidRPr="00BD4062">
              <w:rPr>
                <w:rFonts w:cs="Arial"/>
                <w:color w:val="002060"/>
                <w:sz w:val="20"/>
                <w:szCs w:val="20"/>
              </w:rPr>
              <w:t xml:space="preserve"> Προθεσμιακ</w:t>
            </w:r>
            <w:r>
              <w:rPr>
                <w:rFonts w:cs="Arial"/>
                <w:color w:val="002060"/>
                <w:sz w:val="20"/>
                <w:szCs w:val="20"/>
              </w:rPr>
              <w:t>ών</w:t>
            </w:r>
            <w:r w:rsidRPr="00BD4062">
              <w:rPr>
                <w:rFonts w:cs="Arial"/>
                <w:color w:val="002060"/>
                <w:sz w:val="20"/>
                <w:szCs w:val="20"/>
              </w:rPr>
              <w:t xml:space="preserve"> Συμβ</w:t>
            </w:r>
            <w:r>
              <w:rPr>
                <w:rFonts w:cs="Arial"/>
                <w:color w:val="002060"/>
                <w:sz w:val="20"/>
                <w:szCs w:val="20"/>
              </w:rPr>
              <w:t>ολαίων</w:t>
            </w:r>
            <w:r w:rsidRPr="00BD4062">
              <w:rPr>
                <w:rFonts w:cs="Arial"/>
                <w:color w:val="002060"/>
                <w:sz w:val="20"/>
                <w:szCs w:val="20"/>
              </w:rPr>
              <w:t xml:space="preserve"> και Συμβ</w:t>
            </w:r>
            <w:r>
              <w:rPr>
                <w:rFonts w:cs="Arial"/>
                <w:color w:val="002060"/>
                <w:sz w:val="20"/>
                <w:szCs w:val="20"/>
              </w:rPr>
              <w:t>ολαίων</w:t>
            </w:r>
            <w:r w:rsidRPr="00BD4062">
              <w:rPr>
                <w:rFonts w:cs="Arial"/>
                <w:color w:val="002060"/>
                <w:sz w:val="20"/>
                <w:szCs w:val="20"/>
              </w:rPr>
              <w:t xml:space="preserve"> Μελλοντικής Εκπλήρωσης (ΣΜΕ)</w:t>
            </w:r>
          </w:p>
          <w:p w14:paraId="56172772" w14:textId="77777777" w:rsidR="009340B4" w:rsidRPr="00BD4062" w:rsidRDefault="009340B4" w:rsidP="009340B4">
            <w:pPr>
              <w:pStyle w:val="ListParagraph"/>
              <w:numPr>
                <w:ilvl w:val="0"/>
                <w:numId w:val="9"/>
              </w:numPr>
              <w:spacing w:after="0" w:line="240" w:lineRule="auto"/>
              <w:jc w:val="both"/>
              <w:rPr>
                <w:rFonts w:cs="Arial"/>
                <w:color w:val="002060"/>
                <w:sz w:val="20"/>
                <w:szCs w:val="20"/>
              </w:rPr>
            </w:pPr>
            <w:r>
              <w:rPr>
                <w:rFonts w:cs="Arial"/>
                <w:color w:val="002060"/>
                <w:sz w:val="20"/>
                <w:szCs w:val="20"/>
              </w:rPr>
              <w:t>κατανοεί τ</w:t>
            </w:r>
            <w:r w:rsidRPr="00BD4062">
              <w:rPr>
                <w:rFonts w:cs="Arial"/>
                <w:color w:val="002060"/>
                <w:sz w:val="20"/>
                <w:szCs w:val="20"/>
              </w:rPr>
              <w:t xml:space="preserve">ο μηχανισμό αγοράς και την αντιστάθμιση κινδύνου με ΣΜΕ </w:t>
            </w:r>
          </w:p>
          <w:p w14:paraId="51512378" w14:textId="77777777" w:rsidR="009340B4" w:rsidRPr="00BD4062" w:rsidRDefault="009340B4" w:rsidP="009340B4">
            <w:pPr>
              <w:pStyle w:val="ListParagraph"/>
              <w:numPr>
                <w:ilvl w:val="0"/>
                <w:numId w:val="9"/>
              </w:numPr>
              <w:spacing w:after="0" w:line="240" w:lineRule="auto"/>
              <w:jc w:val="both"/>
              <w:rPr>
                <w:rFonts w:cs="Arial"/>
                <w:color w:val="002060"/>
                <w:sz w:val="20"/>
                <w:szCs w:val="20"/>
              </w:rPr>
            </w:pPr>
            <w:r>
              <w:rPr>
                <w:rFonts w:cs="Arial"/>
                <w:color w:val="002060"/>
                <w:sz w:val="20"/>
                <w:szCs w:val="20"/>
              </w:rPr>
              <w:t>κατανοεί τ</w:t>
            </w:r>
            <w:r w:rsidRPr="00BD4062">
              <w:rPr>
                <w:rFonts w:cs="Arial"/>
                <w:color w:val="002060"/>
                <w:sz w:val="20"/>
                <w:szCs w:val="20"/>
              </w:rPr>
              <w:t xml:space="preserve">ην αποτίμηση των ΣΜΕ  </w:t>
            </w:r>
          </w:p>
          <w:p w14:paraId="30CA9161" w14:textId="77777777" w:rsidR="009340B4" w:rsidRPr="00BD4062" w:rsidRDefault="009340B4" w:rsidP="009340B4">
            <w:pPr>
              <w:pStyle w:val="ListParagraph"/>
              <w:numPr>
                <w:ilvl w:val="0"/>
                <w:numId w:val="9"/>
              </w:numPr>
              <w:spacing w:after="0" w:line="240" w:lineRule="auto"/>
              <w:jc w:val="both"/>
              <w:rPr>
                <w:rFonts w:cs="Arial"/>
                <w:color w:val="002060"/>
                <w:sz w:val="20"/>
                <w:szCs w:val="20"/>
              </w:rPr>
            </w:pPr>
            <w:r>
              <w:rPr>
                <w:rFonts w:cs="Arial"/>
                <w:color w:val="002060"/>
                <w:sz w:val="20"/>
                <w:szCs w:val="20"/>
              </w:rPr>
              <w:t>κατανοεί τα</w:t>
            </w:r>
            <w:r w:rsidRPr="00BD4062">
              <w:rPr>
                <w:rFonts w:cs="Arial"/>
                <w:color w:val="002060"/>
                <w:sz w:val="20"/>
                <w:szCs w:val="20"/>
              </w:rPr>
              <w:t xml:space="preserve"> Δικαιώματα Πρ</w:t>
            </w:r>
            <w:r>
              <w:rPr>
                <w:rFonts w:cs="Arial"/>
                <w:color w:val="002060"/>
                <w:sz w:val="20"/>
                <w:szCs w:val="20"/>
              </w:rPr>
              <w:t>οαίρεσης και τις ιδιότητές τους</w:t>
            </w:r>
            <w:r w:rsidRPr="00BD4062">
              <w:rPr>
                <w:rFonts w:cs="Arial"/>
                <w:color w:val="002060"/>
                <w:sz w:val="20"/>
                <w:szCs w:val="20"/>
              </w:rPr>
              <w:t xml:space="preserve"> </w:t>
            </w:r>
          </w:p>
          <w:p w14:paraId="0C1F4401" w14:textId="77777777" w:rsidR="00BC24AD" w:rsidRDefault="009340B4" w:rsidP="00BC24AD">
            <w:pPr>
              <w:pStyle w:val="ListParagraph"/>
              <w:numPr>
                <w:ilvl w:val="0"/>
                <w:numId w:val="9"/>
              </w:numPr>
              <w:spacing w:after="0" w:line="240" w:lineRule="auto"/>
              <w:jc w:val="both"/>
              <w:rPr>
                <w:rFonts w:cs="Arial"/>
                <w:color w:val="002060"/>
                <w:sz w:val="20"/>
                <w:szCs w:val="20"/>
              </w:rPr>
            </w:pPr>
            <w:r>
              <w:rPr>
                <w:rFonts w:cs="Arial"/>
                <w:color w:val="002060"/>
                <w:sz w:val="20"/>
                <w:szCs w:val="20"/>
              </w:rPr>
              <w:t xml:space="preserve">αναλύει τις </w:t>
            </w:r>
            <w:r w:rsidRPr="00BD4062">
              <w:rPr>
                <w:rFonts w:cs="Arial"/>
                <w:color w:val="002060"/>
                <w:sz w:val="20"/>
                <w:szCs w:val="20"/>
              </w:rPr>
              <w:t>Στρατηγικές τοποθέτησης των Δικαιωμάτων Προαίρεσης κ</w:t>
            </w:r>
            <w:r>
              <w:rPr>
                <w:rFonts w:cs="Arial"/>
                <w:color w:val="002060"/>
                <w:sz w:val="20"/>
                <w:szCs w:val="20"/>
              </w:rPr>
              <w:t xml:space="preserve">αι τις μεθόδους αποτίμησης </w:t>
            </w:r>
            <w:r w:rsidR="00BC24AD">
              <w:rPr>
                <w:rFonts w:cs="Arial"/>
                <w:color w:val="002060"/>
                <w:sz w:val="20"/>
                <w:szCs w:val="20"/>
              </w:rPr>
              <w:t>τους</w:t>
            </w:r>
          </w:p>
          <w:p w14:paraId="677A8527" w14:textId="2848CE4E" w:rsidR="001A3F9B" w:rsidRPr="00BC24AD" w:rsidRDefault="009340B4" w:rsidP="00BC24AD">
            <w:pPr>
              <w:pStyle w:val="ListParagraph"/>
              <w:numPr>
                <w:ilvl w:val="0"/>
                <w:numId w:val="9"/>
              </w:numPr>
              <w:spacing w:after="0" w:line="240" w:lineRule="auto"/>
              <w:jc w:val="both"/>
              <w:rPr>
                <w:rFonts w:cs="Arial"/>
                <w:color w:val="002060"/>
                <w:sz w:val="20"/>
                <w:szCs w:val="20"/>
              </w:rPr>
            </w:pPr>
            <w:r w:rsidRPr="00BC24AD">
              <w:rPr>
                <w:rFonts w:cs="Arial"/>
                <w:color w:val="002060"/>
                <w:sz w:val="20"/>
                <w:szCs w:val="20"/>
              </w:rPr>
              <w:lastRenderedPageBreak/>
              <w:t>κατανοεί και αξιολογεί τις Συμφωνίες Ανταλλαγής Απαιτήσεων.</w:t>
            </w:r>
          </w:p>
        </w:tc>
      </w:tr>
      <w:tr w:rsidR="00050B81" w:rsidRPr="00050B81" w14:paraId="5D92B98A"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14:paraId="26426E6B"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14:paraId="437CFF42" w14:textId="77777777" w:rsidTr="00B25922">
        <w:tc>
          <w:tcPr>
            <w:tcW w:w="8472" w:type="dxa"/>
            <w:gridSpan w:val="3"/>
            <w:tcBorders>
              <w:top w:val="nil"/>
              <w:bottom w:val="nil"/>
            </w:tcBorders>
            <w:shd w:val="clear" w:color="auto" w:fill="DDD9C3" w:themeFill="background2" w:themeFillShade="E6"/>
          </w:tcPr>
          <w:p w14:paraId="60E4C596" w14:textId="77777777"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14:paraId="5D68E08F" w14:textId="77777777"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14:paraId="2D5952CE"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14:paraId="56CA7BC8"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14:paraId="30FB846B"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14:paraId="3C13D1C4"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14:paraId="5F631E53"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14:paraId="788F32FC"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14:paraId="28A3EFC6"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14:paraId="34324D15"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08C3E36B"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14:paraId="5DF8299B"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14:paraId="1460FFD2"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14:paraId="6842CCF7"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14:paraId="65BE09FA" w14:textId="77777777"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14:paraId="4691AB63" w14:textId="77777777"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14:paraId="33F5826A" w14:textId="77777777" w:rsidTr="00B25922">
        <w:tc>
          <w:tcPr>
            <w:tcW w:w="8472" w:type="dxa"/>
            <w:gridSpan w:val="3"/>
            <w:tcBorders>
              <w:bottom w:val="single" w:sz="4" w:space="0" w:color="auto"/>
            </w:tcBorders>
          </w:tcPr>
          <w:p w14:paraId="1E71722E" w14:textId="77777777" w:rsidR="0077002C" w:rsidRDefault="0077002C" w:rsidP="0077002C">
            <w:pPr>
              <w:pStyle w:val="ListParagraph"/>
              <w:widowControl w:val="0"/>
              <w:numPr>
                <w:ilvl w:val="0"/>
                <w:numId w:val="2"/>
              </w:numPr>
              <w:autoSpaceDE w:val="0"/>
              <w:autoSpaceDN w:val="0"/>
              <w:adjustRightInd w:val="0"/>
              <w:spacing w:after="0" w:line="240" w:lineRule="auto"/>
              <w:ind w:left="454" w:hanging="454"/>
              <w:rPr>
                <w:rFonts w:eastAsia="Calibri"/>
                <w:color w:val="002060"/>
              </w:rPr>
            </w:pPr>
            <w:r>
              <w:rPr>
                <w:rFonts w:eastAsia="Calibri"/>
                <w:color w:val="002060"/>
              </w:rPr>
              <w:t xml:space="preserve">Λήψη αποφάσεων </w:t>
            </w:r>
          </w:p>
          <w:p w14:paraId="01360CAE" w14:textId="3F867366" w:rsidR="0077002C" w:rsidRDefault="0077002C" w:rsidP="0077002C">
            <w:pPr>
              <w:pStyle w:val="ListParagraph"/>
              <w:widowControl w:val="0"/>
              <w:numPr>
                <w:ilvl w:val="0"/>
                <w:numId w:val="2"/>
              </w:numPr>
              <w:autoSpaceDE w:val="0"/>
              <w:autoSpaceDN w:val="0"/>
              <w:adjustRightInd w:val="0"/>
              <w:spacing w:after="0" w:line="240" w:lineRule="auto"/>
              <w:ind w:left="454" w:hanging="454"/>
              <w:rPr>
                <w:rFonts w:eastAsia="Calibri"/>
                <w:color w:val="002060"/>
              </w:rPr>
            </w:pPr>
            <w:r>
              <w:rPr>
                <w:rFonts w:eastAsia="Calibri"/>
                <w:color w:val="002060"/>
              </w:rPr>
              <w:t xml:space="preserve">Αυτόνομη εργασία </w:t>
            </w:r>
          </w:p>
          <w:p w14:paraId="41C16968" w14:textId="2FF03E6E" w:rsidR="00050B81" w:rsidRPr="0077002C" w:rsidRDefault="0077002C" w:rsidP="0077002C">
            <w:pPr>
              <w:pStyle w:val="ListParagraph"/>
              <w:widowControl w:val="0"/>
              <w:numPr>
                <w:ilvl w:val="0"/>
                <w:numId w:val="2"/>
              </w:numPr>
              <w:autoSpaceDE w:val="0"/>
              <w:autoSpaceDN w:val="0"/>
              <w:adjustRightInd w:val="0"/>
              <w:spacing w:after="0" w:line="240" w:lineRule="auto"/>
              <w:ind w:left="454" w:hanging="454"/>
              <w:rPr>
                <w:rFonts w:eastAsia="Calibri"/>
                <w:color w:val="002060"/>
              </w:rPr>
            </w:pPr>
            <w:r w:rsidRPr="0077002C">
              <w:rPr>
                <w:rFonts w:eastAsia="Calibri"/>
                <w:color w:val="002060"/>
              </w:rPr>
              <w:t>Ομαδική εργασία</w:t>
            </w:r>
          </w:p>
        </w:tc>
      </w:tr>
    </w:tbl>
    <w:p w14:paraId="6C98E8DB"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14:paraId="7A3ADA9C" w14:textId="77777777" w:rsidTr="00BF6D32">
        <w:tc>
          <w:tcPr>
            <w:tcW w:w="8472" w:type="dxa"/>
          </w:tcPr>
          <w:p w14:paraId="1ACAD2E8" w14:textId="63F20526"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Pr>
                <w:rFonts w:cs="Arial"/>
                <w:color w:val="002060"/>
                <w:sz w:val="20"/>
                <w:szCs w:val="20"/>
                <w:lang w:val="en-US" w:eastAsia="el-GR"/>
              </w:rPr>
              <w:t xml:space="preserve">       </w:t>
            </w:r>
            <w:r w:rsidRPr="00EE3D87">
              <w:rPr>
                <w:rFonts w:cs="Arial"/>
                <w:color w:val="002060"/>
                <w:sz w:val="20"/>
                <w:szCs w:val="20"/>
                <w:lang w:eastAsia="el-GR"/>
              </w:rPr>
              <w:t>Εισαγωγή στα Χρηματοοικονομικά Παράγωγα</w:t>
            </w:r>
          </w:p>
          <w:p w14:paraId="7209CF9E" w14:textId="1680AD08"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sidRPr="00EE3D87">
              <w:rPr>
                <w:rFonts w:cs="Arial"/>
                <w:color w:val="002060"/>
                <w:sz w:val="20"/>
                <w:szCs w:val="20"/>
                <w:lang w:eastAsia="el-GR"/>
              </w:rPr>
              <w:t xml:space="preserve">       Προθεσμιακά Συμβόλαια και Συμβόλαια Μελλοντικής Εκπλήρωσης (ΣΜΕ)</w:t>
            </w:r>
          </w:p>
          <w:p w14:paraId="7D6EC938" w14:textId="02812820"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sidRPr="00EE3D87">
              <w:rPr>
                <w:rFonts w:cs="Arial"/>
                <w:color w:val="002060"/>
                <w:sz w:val="20"/>
                <w:szCs w:val="20"/>
                <w:lang w:eastAsia="el-GR"/>
              </w:rPr>
              <w:t xml:space="preserve">       Μηχανισμός Αγοράς ΣΜΕ</w:t>
            </w:r>
          </w:p>
          <w:p w14:paraId="1E2A6E0B" w14:textId="2FECF319"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sidRPr="00EE3D87">
              <w:rPr>
                <w:rFonts w:cs="Arial"/>
                <w:color w:val="002060"/>
                <w:sz w:val="20"/>
                <w:szCs w:val="20"/>
                <w:lang w:eastAsia="el-GR"/>
              </w:rPr>
              <w:t xml:space="preserve">       Αντιστάθμιση Κινδύνου με ΣΜΕ</w:t>
            </w:r>
          </w:p>
          <w:p w14:paraId="5CCC69D8" w14:textId="3036C4A7"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sidRPr="00EE3D87">
              <w:rPr>
                <w:rFonts w:cs="Arial"/>
                <w:color w:val="002060"/>
                <w:sz w:val="20"/>
                <w:szCs w:val="20"/>
                <w:lang w:eastAsia="el-GR"/>
              </w:rPr>
              <w:t xml:space="preserve">       Αποτίμηση Προθεσμιακών Συμβολαίων και ΣΜΕ</w:t>
            </w:r>
          </w:p>
          <w:p w14:paraId="2905791C" w14:textId="4022F87C"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sidRPr="00EE3D87">
              <w:rPr>
                <w:rFonts w:cs="Arial"/>
                <w:color w:val="002060"/>
                <w:sz w:val="20"/>
                <w:szCs w:val="20"/>
                <w:lang w:eastAsia="el-GR"/>
              </w:rPr>
              <w:t xml:space="preserve">       ΣΜΕ και Προθεσμιακά Συμβόλαια σε Επιτόκια και Συνάλλαγμα</w:t>
            </w:r>
          </w:p>
          <w:p w14:paraId="5203E164" w14:textId="18A38145"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Pr>
                <w:rFonts w:cs="Arial"/>
                <w:color w:val="002060"/>
                <w:sz w:val="20"/>
                <w:szCs w:val="20"/>
                <w:lang w:val="en-US" w:eastAsia="el-GR"/>
              </w:rPr>
              <w:t xml:space="preserve">       </w:t>
            </w:r>
            <w:r w:rsidRPr="00EE3D87">
              <w:rPr>
                <w:rFonts w:cs="Arial"/>
                <w:color w:val="002060"/>
                <w:sz w:val="20"/>
                <w:szCs w:val="20"/>
                <w:lang w:eastAsia="el-GR"/>
              </w:rPr>
              <w:t>Δικαιώματα Προαίρεσης (</w:t>
            </w:r>
            <w:proofErr w:type="spellStart"/>
            <w:r w:rsidRPr="00EE3D87">
              <w:rPr>
                <w:rFonts w:cs="Arial"/>
                <w:color w:val="002060"/>
                <w:sz w:val="20"/>
                <w:szCs w:val="20"/>
                <w:lang w:eastAsia="el-GR"/>
              </w:rPr>
              <w:t>Options</w:t>
            </w:r>
            <w:proofErr w:type="spellEnd"/>
            <w:r w:rsidRPr="00EE3D87">
              <w:rPr>
                <w:rFonts w:cs="Arial"/>
                <w:color w:val="002060"/>
                <w:sz w:val="20"/>
                <w:szCs w:val="20"/>
                <w:lang w:eastAsia="el-GR"/>
              </w:rPr>
              <w:t>)</w:t>
            </w:r>
          </w:p>
          <w:p w14:paraId="79EA9856" w14:textId="53A2EDD6"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Pr>
                <w:rFonts w:cs="Arial"/>
                <w:color w:val="002060"/>
                <w:sz w:val="20"/>
                <w:szCs w:val="20"/>
                <w:lang w:val="en-US" w:eastAsia="el-GR"/>
              </w:rPr>
              <w:t xml:space="preserve">       </w:t>
            </w:r>
            <w:r w:rsidRPr="00EE3D87">
              <w:rPr>
                <w:rFonts w:cs="Arial"/>
                <w:color w:val="002060"/>
                <w:sz w:val="20"/>
                <w:szCs w:val="20"/>
                <w:lang w:eastAsia="el-GR"/>
              </w:rPr>
              <w:t xml:space="preserve">Ιδιότητες Δικαιωμάτων Προαίρεσης </w:t>
            </w:r>
          </w:p>
          <w:p w14:paraId="37E3015F" w14:textId="2C8B064E"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sidRPr="00EE3D87">
              <w:rPr>
                <w:rFonts w:cs="Arial"/>
                <w:color w:val="002060"/>
                <w:sz w:val="20"/>
                <w:szCs w:val="20"/>
                <w:lang w:eastAsia="el-GR"/>
              </w:rPr>
              <w:t xml:space="preserve">       Στρατηγικές Τοποθέτησης σε Δικαιώματα Προαίρεσης </w:t>
            </w:r>
          </w:p>
          <w:p w14:paraId="1AB8632B" w14:textId="6C7DB6D3"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Pr>
                <w:rFonts w:cs="Arial"/>
                <w:color w:val="002060"/>
                <w:sz w:val="20"/>
                <w:szCs w:val="20"/>
                <w:lang w:val="en-US" w:eastAsia="el-GR"/>
              </w:rPr>
              <w:t xml:space="preserve">       </w:t>
            </w:r>
            <w:r w:rsidRPr="00EE3D87">
              <w:rPr>
                <w:rFonts w:cs="Arial"/>
                <w:color w:val="002060"/>
                <w:sz w:val="20"/>
                <w:szCs w:val="20"/>
                <w:lang w:eastAsia="el-GR"/>
              </w:rPr>
              <w:t xml:space="preserve">Μέθοδοι Αποτίμησης Δικαιωμάτων Προαίρεσης </w:t>
            </w:r>
          </w:p>
          <w:p w14:paraId="2EC1314E" w14:textId="2DDBAA59"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Pr>
                <w:rFonts w:cs="Arial"/>
                <w:color w:val="002060"/>
                <w:sz w:val="20"/>
                <w:szCs w:val="20"/>
                <w:lang w:val="en-US" w:eastAsia="el-GR"/>
              </w:rPr>
              <w:t xml:space="preserve">       </w:t>
            </w:r>
            <w:r w:rsidRPr="00EE3D87">
              <w:rPr>
                <w:rFonts w:cs="Arial"/>
                <w:color w:val="002060"/>
                <w:sz w:val="20"/>
                <w:szCs w:val="20"/>
                <w:lang w:eastAsia="el-GR"/>
              </w:rPr>
              <w:t>Συντελεστές Ευαισθησίας (GREEKS)</w:t>
            </w:r>
          </w:p>
          <w:p w14:paraId="448D3828" w14:textId="5F22EF2C" w:rsidR="00EE3D87" w:rsidRPr="00EE3D87" w:rsidRDefault="00EE3D87" w:rsidP="00EE3D87">
            <w:pPr>
              <w:spacing w:before="60" w:after="60" w:line="288" w:lineRule="auto"/>
              <w:jc w:val="both"/>
              <w:rPr>
                <w:rFonts w:cs="Arial"/>
                <w:color w:val="002060"/>
                <w:sz w:val="20"/>
                <w:szCs w:val="20"/>
                <w:lang w:eastAsia="el-GR"/>
              </w:rPr>
            </w:pPr>
            <w:r>
              <w:rPr>
                <w:rFonts w:cstheme="minorHAnsi"/>
                <w:color w:val="002060"/>
                <w:sz w:val="20"/>
                <w:szCs w:val="20"/>
                <w:lang w:eastAsia="el-GR"/>
              </w:rPr>
              <w:t>●</w:t>
            </w:r>
            <w:r>
              <w:rPr>
                <w:rFonts w:cs="Arial"/>
                <w:color w:val="002060"/>
                <w:sz w:val="20"/>
                <w:szCs w:val="20"/>
                <w:lang w:val="en-US" w:eastAsia="el-GR"/>
              </w:rPr>
              <w:t xml:space="preserve">       </w:t>
            </w:r>
            <w:r w:rsidRPr="00EE3D87">
              <w:rPr>
                <w:rFonts w:cs="Arial"/>
                <w:color w:val="002060"/>
                <w:sz w:val="20"/>
                <w:szCs w:val="20"/>
                <w:lang w:eastAsia="el-GR"/>
              </w:rPr>
              <w:t>Δικαιώματα Προαίρεσης σε Επιτόκια</w:t>
            </w:r>
          </w:p>
          <w:p w14:paraId="103FCA26" w14:textId="5A3E58D4" w:rsidR="00050B81" w:rsidRPr="006F39C0" w:rsidRDefault="00EE3D87" w:rsidP="00EE3D87">
            <w:pPr>
              <w:spacing w:after="0" w:line="240" w:lineRule="auto"/>
              <w:jc w:val="both"/>
              <w:rPr>
                <w:rFonts w:ascii="Calibri" w:eastAsia="Times New Roman" w:hAnsi="Calibri" w:cs="Arial"/>
                <w:color w:val="002060"/>
                <w:sz w:val="20"/>
                <w:szCs w:val="20"/>
              </w:rPr>
            </w:pPr>
            <w:r>
              <w:rPr>
                <w:rFonts w:cstheme="minorHAnsi"/>
                <w:color w:val="002060"/>
                <w:sz w:val="20"/>
                <w:szCs w:val="20"/>
                <w:lang w:eastAsia="el-GR"/>
              </w:rPr>
              <w:t>●</w:t>
            </w:r>
            <w:r>
              <w:rPr>
                <w:rFonts w:cs="Arial"/>
                <w:color w:val="002060"/>
                <w:sz w:val="20"/>
                <w:szCs w:val="20"/>
                <w:lang w:val="en-US" w:eastAsia="el-GR"/>
              </w:rPr>
              <w:t xml:space="preserve">       </w:t>
            </w:r>
            <w:r w:rsidRPr="00BD4062">
              <w:rPr>
                <w:rFonts w:cs="Arial"/>
                <w:color w:val="002060"/>
                <w:sz w:val="20"/>
                <w:szCs w:val="20"/>
                <w:lang w:eastAsia="el-GR"/>
              </w:rPr>
              <w:t>Συμφωνίες Ανταλλαγής Απαιτήσεων (SWAPS)</w:t>
            </w:r>
          </w:p>
        </w:tc>
      </w:tr>
    </w:tbl>
    <w:p w14:paraId="3EE18576" w14:textId="77777777"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7333D" w:rsidRPr="00050B81" w14:paraId="0B9805D5" w14:textId="77777777" w:rsidTr="00B25922">
        <w:tc>
          <w:tcPr>
            <w:tcW w:w="3306" w:type="dxa"/>
            <w:shd w:val="clear" w:color="auto" w:fill="DDD9C3" w:themeFill="background2" w:themeFillShade="E6"/>
          </w:tcPr>
          <w:p w14:paraId="6CC9E432" w14:textId="77777777"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Pr>
                <w:rFonts w:ascii="Calibri" w:eastAsia="Times New Roman" w:hAnsi="Calibri" w:cs="Arial"/>
                <w:b/>
                <w:sz w:val="20"/>
                <w:szCs w:val="20"/>
              </w:rPr>
              <w:br/>
            </w:r>
            <w:r w:rsidRPr="00050B81">
              <w:rPr>
                <w:rFonts w:ascii="Calibri" w:eastAsia="Times New Roman" w:hAnsi="Calibri" w:cs="Arial"/>
                <w:i/>
                <w:sz w:val="16"/>
                <w:szCs w:val="16"/>
              </w:rPr>
              <w:t xml:space="preserve">Πρόσωπο με πρόσωπο, Εξ αποστάσεως εκπαίδευση </w:t>
            </w:r>
            <w:r>
              <w:rPr>
                <w:rFonts w:ascii="Calibri" w:eastAsia="Times New Roman" w:hAnsi="Calibri" w:cs="Arial"/>
                <w:i/>
                <w:sz w:val="16"/>
                <w:szCs w:val="16"/>
              </w:rPr>
              <w:t>κ.λπ.</w:t>
            </w:r>
          </w:p>
        </w:tc>
        <w:tc>
          <w:tcPr>
            <w:tcW w:w="5166" w:type="dxa"/>
          </w:tcPr>
          <w:p w14:paraId="18443453" w14:textId="77777777" w:rsidR="0097333D" w:rsidRPr="00A9107B" w:rsidRDefault="0097333D" w:rsidP="0097333D">
            <w:pPr>
              <w:rPr>
                <w:iCs/>
                <w:color w:val="1F497D" w:themeColor="text2"/>
              </w:rPr>
            </w:pPr>
            <w:r w:rsidRPr="00A9107B">
              <w:rPr>
                <w:iCs/>
                <w:color w:val="1F497D" w:themeColor="text2"/>
              </w:rPr>
              <w:t xml:space="preserve">Στην αίθουσα </w:t>
            </w:r>
            <w:r w:rsidRPr="00A9107B">
              <w:rPr>
                <w:iCs/>
                <w:color w:val="1F497D" w:themeColor="text2"/>
                <w:sz w:val="20"/>
                <w:szCs w:val="20"/>
              </w:rPr>
              <w:t>(π</w:t>
            </w:r>
            <w:r w:rsidRPr="00A9107B">
              <w:rPr>
                <w:rFonts w:cs="Arial"/>
                <w:color w:val="1F497D" w:themeColor="text2"/>
                <w:sz w:val="20"/>
                <w:szCs w:val="20"/>
              </w:rPr>
              <w:t>ρόσωπο με πρόσωπο</w:t>
            </w:r>
            <w:r w:rsidRPr="00A9107B">
              <w:rPr>
                <w:iCs/>
                <w:color w:val="1F497D" w:themeColor="text2"/>
                <w:sz w:val="20"/>
                <w:szCs w:val="20"/>
              </w:rPr>
              <w:t>).</w:t>
            </w:r>
          </w:p>
        </w:tc>
      </w:tr>
      <w:tr w:rsidR="0097333D" w:rsidRPr="00B25922" w14:paraId="058CFB4E" w14:textId="77777777" w:rsidTr="00B25922">
        <w:tc>
          <w:tcPr>
            <w:tcW w:w="3306" w:type="dxa"/>
            <w:shd w:val="clear" w:color="auto" w:fill="DDD9C3" w:themeFill="background2" w:themeFillShade="E6"/>
          </w:tcPr>
          <w:p w14:paraId="62248043" w14:textId="77777777" w:rsidR="0097333D" w:rsidRPr="00B25922" w:rsidRDefault="0097333D" w:rsidP="0097333D">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Pr>
                <w:rFonts w:ascii="Calibri" w:eastAsia="Times New Roman" w:hAnsi="Calibri" w:cs="Arial"/>
                <w:b/>
                <w:sz w:val="20"/>
                <w:szCs w:val="20"/>
              </w:rPr>
              <w:br/>
            </w:r>
            <w:r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D5979E9" w14:textId="77777777" w:rsidR="0097333D" w:rsidRPr="00A9107B" w:rsidRDefault="0097333D" w:rsidP="0097333D">
            <w:pPr>
              <w:spacing w:after="0" w:line="240" w:lineRule="auto"/>
              <w:jc w:val="both"/>
              <w:rPr>
                <w:iCs/>
                <w:color w:val="1F497D" w:themeColor="text2"/>
                <w:sz w:val="20"/>
                <w:szCs w:val="20"/>
              </w:rPr>
            </w:pPr>
            <w:r w:rsidRPr="00A9107B">
              <w:rPr>
                <w:rFonts w:cs="Arial"/>
                <w:color w:val="1F497D" w:themeColor="text2"/>
                <w:sz w:val="20"/>
                <w:szCs w:val="20"/>
              </w:rPr>
              <w:t>Χρήση Τ.Π.Ε. στη Διδασκαλία, στην Εργαστηριακή Εκπαίδευση, στην Επικοινωνία με τους φοιτητές.</w:t>
            </w:r>
            <w:r w:rsidRPr="00A9107B">
              <w:rPr>
                <w:iCs/>
                <w:color w:val="1F497D" w:themeColor="text2"/>
                <w:sz w:val="20"/>
                <w:szCs w:val="20"/>
              </w:rPr>
              <w:t xml:space="preserve"> Εξειδικευμένο λογισμικό.</w:t>
            </w:r>
          </w:p>
          <w:p w14:paraId="5CA6A4E0" w14:textId="77777777" w:rsidR="0097333D" w:rsidRPr="00A9107B" w:rsidRDefault="0097333D" w:rsidP="0097333D">
            <w:pPr>
              <w:spacing w:after="0" w:line="240" w:lineRule="auto"/>
              <w:jc w:val="both"/>
              <w:rPr>
                <w:color w:val="1F497D" w:themeColor="text2"/>
                <w:sz w:val="20"/>
                <w:szCs w:val="20"/>
              </w:rPr>
            </w:pPr>
            <w:r w:rsidRPr="00A9107B">
              <w:rPr>
                <w:iCs/>
                <w:color w:val="1F497D" w:themeColor="text2"/>
                <w:sz w:val="20"/>
                <w:szCs w:val="20"/>
              </w:rPr>
              <w:t>Χρήση</w:t>
            </w:r>
            <w:r w:rsidRPr="00A9107B">
              <w:rPr>
                <w:color w:val="1F497D" w:themeColor="text2"/>
                <w:sz w:val="20"/>
                <w:szCs w:val="20"/>
              </w:rPr>
              <w:t xml:space="preserve"> του ολοκληρωμένου συστήματος διαχείρισης ηλεκτρονικών μαθημάτων.</w:t>
            </w:r>
          </w:p>
          <w:p w14:paraId="00101F4A" w14:textId="77777777" w:rsidR="0097333D" w:rsidRPr="00A9107B" w:rsidRDefault="0097333D" w:rsidP="0097333D">
            <w:pPr>
              <w:spacing w:after="0" w:line="240" w:lineRule="auto"/>
              <w:rPr>
                <w:rFonts w:ascii="Calibri" w:eastAsia="Times New Roman" w:hAnsi="Calibri" w:cs="Arial"/>
                <w:b/>
                <w:color w:val="1F497D" w:themeColor="text2"/>
                <w:sz w:val="20"/>
                <w:szCs w:val="20"/>
              </w:rPr>
            </w:pPr>
            <w:r w:rsidRPr="00A9107B">
              <w:rPr>
                <w:color w:val="1F497D" w:themeColor="text2"/>
                <w:sz w:val="20"/>
                <w:szCs w:val="20"/>
              </w:rPr>
              <w:t>Ε</w:t>
            </w:r>
            <w:r w:rsidRPr="00A9107B">
              <w:rPr>
                <w:iCs/>
                <w:color w:val="1F497D" w:themeColor="text2"/>
                <w:sz w:val="20"/>
                <w:szCs w:val="20"/>
              </w:rPr>
              <w:t xml:space="preserve">πικοινωνία με φοιτητές μέσω </w:t>
            </w:r>
            <w:r w:rsidRPr="00A9107B">
              <w:rPr>
                <w:iCs/>
                <w:color w:val="1F497D" w:themeColor="text2"/>
                <w:sz w:val="20"/>
                <w:szCs w:val="20"/>
                <w:lang w:val="en-US"/>
              </w:rPr>
              <w:t>open</w:t>
            </w:r>
            <w:r w:rsidRPr="00A9107B">
              <w:rPr>
                <w:iCs/>
                <w:color w:val="1F497D" w:themeColor="text2"/>
                <w:sz w:val="20"/>
                <w:szCs w:val="20"/>
              </w:rPr>
              <w:t xml:space="preserve"> </w:t>
            </w:r>
            <w:proofErr w:type="spellStart"/>
            <w:r w:rsidRPr="00A9107B">
              <w:rPr>
                <w:iCs/>
                <w:color w:val="1F497D" w:themeColor="text2"/>
                <w:sz w:val="20"/>
                <w:szCs w:val="20"/>
                <w:lang w:val="en-US"/>
              </w:rPr>
              <w:t>eclass</w:t>
            </w:r>
            <w:proofErr w:type="spellEnd"/>
            <w:r w:rsidRPr="00A9107B">
              <w:rPr>
                <w:iCs/>
                <w:color w:val="1F497D" w:themeColor="text2"/>
                <w:sz w:val="20"/>
                <w:szCs w:val="20"/>
              </w:rPr>
              <w:t xml:space="preserve"> και μέσω </w:t>
            </w:r>
            <w:r w:rsidRPr="00A9107B">
              <w:rPr>
                <w:iCs/>
                <w:color w:val="1F497D" w:themeColor="text2"/>
                <w:sz w:val="20"/>
                <w:szCs w:val="20"/>
                <w:lang w:val="en-US"/>
              </w:rPr>
              <w:t>e</w:t>
            </w:r>
            <w:r w:rsidRPr="00A9107B">
              <w:rPr>
                <w:iCs/>
                <w:color w:val="1F497D" w:themeColor="text2"/>
                <w:sz w:val="20"/>
                <w:szCs w:val="20"/>
              </w:rPr>
              <w:t>-</w:t>
            </w:r>
            <w:r w:rsidRPr="00A9107B">
              <w:rPr>
                <w:iCs/>
                <w:color w:val="1F497D" w:themeColor="text2"/>
                <w:sz w:val="20"/>
                <w:szCs w:val="20"/>
                <w:lang w:val="en-US"/>
              </w:rPr>
              <w:t>mail</w:t>
            </w:r>
            <w:r w:rsidRPr="00A9107B">
              <w:rPr>
                <w:iCs/>
                <w:color w:val="1F497D" w:themeColor="text2"/>
                <w:sz w:val="20"/>
                <w:szCs w:val="20"/>
              </w:rPr>
              <w:t>.</w:t>
            </w:r>
          </w:p>
        </w:tc>
      </w:tr>
      <w:tr w:rsidR="00050B81" w:rsidRPr="00050B81" w14:paraId="793A37DC" w14:textId="77777777" w:rsidTr="00B25922">
        <w:tc>
          <w:tcPr>
            <w:tcW w:w="3306" w:type="dxa"/>
            <w:shd w:val="clear" w:color="auto" w:fill="DDD9C3" w:themeFill="background2" w:themeFillShade="E6"/>
          </w:tcPr>
          <w:p w14:paraId="0C919344" w14:textId="77777777"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14:paraId="47CB541D" w14:textId="77777777"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14:paraId="5E66BDF6" w14:textId="77777777"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14:paraId="26925D70" w14:textId="77777777" w:rsidR="00B25922" w:rsidRPr="00050B81" w:rsidRDefault="00B25922" w:rsidP="00B25922">
            <w:pPr>
              <w:spacing w:after="0" w:line="240" w:lineRule="auto"/>
              <w:jc w:val="both"/>
              <w:rPr>
                <w:rFonts w:ascii="Calibri" w:eastAsia="Times New Roman" w:hAnsi="Calibri" w:cs="Arial"/>
                <w:i/>
                <w:sz w:val="16"/>
                <w:szCs w:val="16"/>
              </w:rPr>
            </w:pPr>
          </w:p>
          <w:p w14:paraId="581747B6" w14:textId="77777777"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lastRenderedPageBreak/>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14:paraId="266B0C51" w14:textId="77777777" w:rsidTr="00B25922">
              <w:tc>
                <w:tcPr>
                  <w:tcW w:w="2467" w:type="dxa"/>
                  <w:shd w:val="clear" w:color="auto" w:fill="DDD9C3" w:themeFill="background2" w:themeFillShade="E6"/>
                  <w:vAlign w:val="center"/>
                </w:tcPr>
                <w:p w14:paraId="1026E989"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14:paraId="3FD9ED22" w14:textId="77777777"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14:paraId="6DDE6E99" w14:textId="77777777" w:rsidTr="00BF6D32">
              <w:tc>
                <w:tcPr>
                  <w:tcW w:w="2467" w:type="dxa"/>
                </w:tcPr>
                <w:p w14:paraId="73C44688" w14:textId="77777777"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14:paraId="4BD2B7B5" w14:textId="77777777" w:rsidR="00050B81" w:rsidRPr="00D617DA" w:rsidRDefault="00510B2A" w:rsidP="00B241F9">
                  <w:pPr>
                    <w:jc w:val="center"/>
                    <w:rPr>
                      <w:rFonts w:ascii="Calibri" w:hAnsi="Calibri" w:cs="Arial"/>
                      <w:color w:val="002060"/>
                    </w:rPr>
                  </w:pPr>
                  <w:r>
                    <w:rPr>
                      <w:rFonts w:ascii="Calibri" w:hAnsi="Calibri" w:cs="Arial"/>
                      <w:color w:val="002060"/>
                    </w:rPr>
                    <w:t>65</w:t>
                  </w:r>
                </w:p>
              </w:tc>
            </w:tr>
            <w:tr w:rsidR="00050B81" w:rsidRPr="00050B81" w14:paraId="7810F216" w14:textId="77777777" w:rsidTr="00050B81">
              <w:tc>
                <w:tcPr>
                  <w:tcW w:w="2467" w:type="dxa"/>
                  <w:shd w:val="clear" w:color="auto" w:fill="auto"/>
                </w:tcPr>
                <w:p w14:paraId="0945C73E" w14:textId="77777777" w:rsidR="00050B81" w:rsidRPr="008343A9" w:rsidRDefault="008343A9" w:rsidP="008343A9">
                  <w:pPr>
                    <w:rPr>
                      <w:rFonts w:ascii="Calibri" w:hAnsi="Calibri" w:cs="Arial"/>
                      <w:i/>
                      <w:color w:val="002060"/>
                      <w:sz w:val="16"/>
                      <w:szCs w:val="16"/>
                      <w:lang w:val="el-GR"/>
                    </w:rPr>
                  </w:pPr>
                  <w:r>
                    <w:rPr>
                      <w:rFonts w:ascii="Calibri" w:hAnsi="Calibri" w:cs="Arial"/>
                      <w:color w:val="002060"/>
                      <w:lang w:val="el-GR"/>
                    </w:rPr>
                    <w:t xml:space="preserve">Ασκήσεις Πράξης </w:t>
                  </w:r>
                  <w:r w:rsidRPr="008343A9">
                    <w:rPr>
                      <w:rFonts w:ascii="Calibri" w:hAnsi="Calibri" w:cs="Arial"/>
                      <w:color w:val="002060"/>
                      <w:lang w:val="el-GR"/>
                    </w:rPr>
                    <w:t>που εστιάζουν στην εφαρμογή μεθοδολογιών και ανάλυση μελετών περίπτωσης σε μικρότερες ομάδες φοιτητών</w:t>
                  </w:r>
                </w:p>
              </w:tc>
              <w:tc>
                <w:tcPr>
                  <w:tcW w:w="2468" w:type="dxa"/>
                </w:tcPr>
                <w:p w14:paraId="54F9391D" w14:textId="77777777" w:rsidR="00050B81" w:rsidRPr="00FD1891" w:rsidRDefault="00050B81" w:rsidP="00050B81">
                  <w:pPr>
                    <w:jc w:val="center"/>
                    <w:rPr>
                      <w:rFonts w:ascii="Calibri" w:hAnsi="Calibri" w:cs="Arial"/>
                      <w:color w:val="002060"/>
                      <w:lang w:val="el-GR"/>
                    </w:rPr>
                  </w:pPr>
                </w:p>
              </w:tc>
            </w:tr>
            <w:tr w:rsidR="008343A9" w:rsidRPr="00050B81" w14:paraId="6F086D57" w14:textId="77777777" w:rsidTr="00050B81">
              <w:tc>
                <w:tcPr>
                  <w:tcW w:w="2467" w:type="dxa"/>
                  <w:shd w:val="clear" w:color="auto" w:fill="auto"/>
                </w:tcPr>
                <w:p w14:paraId="3D242D0E" w14:textId="77777777" w:rsidR="008343A9" w:rsidRPr="00B25922" w:rsidRDefault="008343A9" w:rsidP="008343A9">
                  <w:pPr>
                    <w:rPr>
                      <w:rFonts w:ascii="Calibri" w:hAnsi="Calibri" w:cs="Arial"/>
                      <w:i/>
                      <w:color w:val="002060"/>
                      <w:sz w:val="16"/>
                      <w:szCs w:val="16"/>
                      <w:lang w:val="el-GR"/>
                    </w:rPr>
                  </w:pPr>
                  <w:r>
                    <w:rPr>
                      <w:rFonts w:ascii="Calibri" w:hAnsi="Calibri" w:cs="Arial"/>
                      <w:color w:val="002060"/>
                      <w:lang w:val="el-GR"/>
                    </w:rPr>
                    <w:lastRenderedPageBreak/>
                    <w:t>Ομαδική Εργασία σε μελέτη περίπτωσης. Εκπόνηση σχεδίων διαχείρισης έργου</w:t>
                  </w:r>
                </w:p>
              </w:tc>
              <w:tc>
                <w:tcPr>
                  <w:tcW w:w="2468" w:type="dxa"/>
                </w:tcPr>
                <w:p w14:paraId="2FE13DB1" w14:textId="77777777" w:rsidR="008343A9" w:rsidRPr="003B45BC" w:rsidRDefault="008343A9" w:rsidP="00276E99">
                  <w:pPr>
                    <w:jc w:val="center"/>
                    <w:rPr>
                      <w:rFonts w:ascii="Calibri" w:hAnsi="Calibri" w:cs="Arial"/>
                      <w:color w:val="002060"/>
                      <w:lang w:val="el-GR"/>
                    </w:rPr>
                  </w:pPr>
                </w:p>
              </w:tc>
            </w:tr>
            <w:tr w:rsidR="008343A9" w:rsidRPr="00050B81" w14:paraId="1D92ADF3" w14:textId="77777777" w:rsidTr="00050B81">
              <w:tc>
                <w:tcPr>
                  <w:tcW w:w="2467" w:type="dxa"/>
                  <w:shd w:val="clear" w:color="auto" w:fill="auto"/>
                </w:tcPr>
                <w:p w14:paraId="31578BBB" w14:textId="77777777" w:rsidR="008343A9" w:rsidRPr="00B25922" w:rsidRDefault="008343A9" w:rsidP="00B3286D">
                  <w:pPr>
                    <w:rPr>
                      <w:rFonts w:ascii="Calibri" w:hAnsi="Calibri" w:cs="Arial"/>
                      <w:i/>
                      <w:color w:val="002060"/>
                      <w:sz w:val="16"/>
                      <w:szCs w:val="16"/>
                      <w:lang w:val="el-GR"/>
                    </w:rPr>
                  </w:pPr>
                  <w:r>
                    <w:rPr>
                      <w:rFonts w:ascii="Calibri" w:hAnsi="Calibri" w:cs="Arial"/>
                      <w:color w:val="002060"/>
                      <w:lang w:val="el-GR"/>
                    </w:rPr>
                    <w:t xml:space="preserve">Εκπαιδευτική εκδρομή / </w:t>
                  </w:r>
                </w:p>
              </w:tc>
              <w:tc>
                <w:tcPr>
                  <w:tcW w:w="2468" w:type="dxa"/>
                </w:tcPr>
                <w:p w14:paraId="069858C8" w14:textId="77777777" w:rsidR="008343A9" w:rsidRPr="00276E99" w:rsidRDefault="008343A9" w:rsidP="008343A9">
                  <w:pPr>
                    <w:jc w:val="center"/>
                    <w:rPr>
                      <w:rFonts w:ascii="Calibri" w:hAnsi="Calibri" w:cs="Arial"/>
                      <w:color w:val="002060"/>
                      <w:lang w:val="el-GR"/>
                    </w:rPr>
                  </w:pPr>
                </w:p>
              </w:tc>
            </w:tr>
            <w:tr w:rsidR="008343A9" w:rsidRPr="00050B81" w14:paraId="0A580AD5" w14:textId="77777777" w:rsidTr="00050B81">
              <w:tc>
                <w:tcPr>
                  <w:tcW w:w="2467" w:type="dxa"/>
                  <w:shd w:val="clear" w:color="auto" w:fill="auto"/>
                </w:tcPr>
                <w:p w14:paraId="1F280D16" w14:textId="77777777" w:rsidR="008343A9" w:rsidRPr="00B25922" w:rsidRDefault="00B3286D" w:rsidP="008343A9">
                  <w:pPr>
                    <w:rPr>
                      <w:rFonts w:ascii="Calibri" w:hAnsi="Calibri" w:cs="Arial"/>
                      <w:i/>
                      <w:color w:val="002060"/>
                      <w:sz w:val="16"/>
                      <w:szCs w:val="16"/>
                      <w:lang w:val="el-GR"/>
                    </w:rPr>
                  </w:pPr>
                  <w:r>
                    <w:rPr>
                      <w:rFonts w:ascii="Calibri" w:hAnsi="Calibri" w:cs="Arial"/>
                      <w:color w:val="002060"/>
                      <w:lang w:val="el-GR"/>
                    </w:rPr>
                    <w:t>Μικρές ατομικές εργασίες εξάσκησης</w:t>
                  </w:r>
                </w:p>
              </w:tc>
              <w:tc>
                <w:tcPr>
                  <w:tcW w:w="2468" w:type="dxa"/>
                </w:tcPr>
                <w:p w14:paraId="5E8AB53F" w14:textId="77777777" w:rsidR="008343A9" w:rsidRPr="00276E99" w:rsidRDefault="008343A9" w:rsidP="00B241F9">
                  <w:pPr>
                    <w:jc w:val="center"/>
                    <w:rPr>
                      <w:rFonts w:ascii="Calibri" w:hAnsi="Calibri" w:cs="Arial"/>
                      <w:color w:val="002060"/>
                    </w:rPr>
                  </w:pPr>
                </w:p>
              </w:tc>
            </w:tr>
            <w:tr w:rsidR="008343A9" w:rsidRPr="00050B81" w14:paraId="0DC903E1" w14:textId="77777777" w:rsidTr="00050B81">
              <w:tc>
                <w:tcPr>
                  <w:tcW w:w="2467" w:type="dxa"/>
                  <w:shd w:val="clear" w:color="auto" w:fill="auto"/>
                </w:tcPr>
                <w:p w14:paraId="6EA431CB" w14:textId="77777777" w:rsidR="008343A9" w:rsidRPr="00B25922" w:rsidRDefault="008343A9" w:rsidP="008343A9">
                  <w:pPr>
                    <w:rPr>
                      <w:rFonts w:ascii="Calibri" w:hAnsi="Calibri" w:cs="Arial"/>
                      <w:i/>
                      <w:color w:val="002060"/>
                      <w:sz w:val="16"/>
                      <w:szCs w:val="16"/>
                      <w:lang w:val="el-GR"/>
                    </w:rPr>
                  </w:pPr>
                </w:p>
              </w:tc>
              <w:tc>
                <w:tcPr>
                  <w:tcW w:w="2468" w:type="dxa"/>
                </w:tcPr>
                <w:p w14:paraId="2C171D3A" w14:textId="77777777" w:rsidR="008343A9" w:rsidRPr="003B45BC" w:rsidRDefault="008343A9" w:rsidP="008343A9">
                  <w:pPr>
                    <w:rPr>
                      <w:rFonts w:ascii="Calibri" w:hAnsi="Calibri" w:cs="Arial"/>
                      <w:i/>
                      <w:color w:val="002060"/>
                      <w:sz w:val="16"/>
                      <w:szCs w:val="16"/>
                      <w:lang w:val="el-GR"/>
                    </w:rPr>
                  </w:pPr>
                </w:p>
              </w:tc>
            </w:tr>
            <w:tr w:rsidR="008343A9" w:rsidRPr="00050B81" w14:paraId="45E89BD5" w14:textId="77777777" w:rsidTr="00050B81">
              <w:tc>
                <w:tcPr>
                  <w:tcW w:w="2467" w:type="dxa"/>
                  <w:shd w:val="clear" w:color="auto" w:fill="auto"/>
                </w:tcPr>
                <w:p w14:paraId="73A67EFD" w14:textId="77777777" w:rsidR="008343A9" w:rsidRPr="00B25922" w:rsidRDefault="008343A9" w:rsidP="008343A9">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14:paraId="5562AF36" w14:textId="77777777" w:rsidR="008343A9" w:rsidRPr="00D617DA" w:rsidRDefault="00B241F9" w:rsidP="008343A9">
                  <w:pPr>
                    <w:jc w:val="center"/>
                    <w:rPr>
                      <w:rFonts w:ascii="Calibri" w:hAnsi="Calibri" w:cs="Arial"/>
                      <w:color w:val="002060"/>
                    </w:rPr>
                  </w:pPr>
                  <w:r>
                    <w:rPr>
                      <w:rFonts w:ascii="Calibri" w:hAnsi="Calibri" w:cs="Arial"/>
                      <w:color w:val="002060"/>
                      <w:lang w:val="el-GR"/>
                    </w:rPr>
                    <w:t>6</w:t>
                  </w:r>
                  <w:r w:rsidR="00D617DA">
                    <w:rPr>
                      <w:rFonts w:ascii="Calibri" w:hAnsi="Calibri" w:cs="Arial"/>
                      <w:color w:val="002060"/>
                    </w:rPr>
                    <w:t>0</w:t>
                  </w:r>
                </w:p>
              </w:tc>
            </w:tr>
            <w:tr w:rsidR="008343A9" w:rsidRPr="00050B81" w14:paraId="159A0059" w14:textId="77777777" w:rsidTr="00907017">
              <w:tc>
                <w:tcPr>
                  <w:tcW w:w="2467" w:type="dxa"/>
                </w:tcPr>
                <w:p w14:paraId="07AF25D4" w14:textId="77777777" w:rsidR="008343A9" w:rsidRDefault="008343A9"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14:paraId="654AFB9F" w14:textId="77777777" w:rsidR="008343A9" w:rsidRPr="003B45BC" w:rsidRDefault="008343A9"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14:paraId="08A3F927" w14:textId="77777777" w:rsidR="008343A9" w:rsidRPr="00276E99" w:rsidRDefault="00276E99" w:rsidP="00B241F9">
                  <w:pPr>
                    <w:jc w:val="center"/>
                    <w:rPr>
                      <w:rFonts w:ascii="Calibri" w:hAnsi="Calibri" w:cs="Arial"/>
                      <w:b/>
                      <w:i/>
                      <w:color w:val="002060"/>
                    </w:rPr>
                  </w:pPr>
                  <w:r>
                    <w:rPr>
                      <w:rFonts w:ascii="Calibri" w:hAnsi="Calibri" w:cs="Arial"/>
                      <w:b/>
                      <w:i/>
                      <w:color w:val="002060"/>
                    </w:rPr>
                    <w:t>1</w:t>
                  </w:r>
                  <w:r w:rsidR="00B241F9">
                    <w:rPr>
                      <w:rFonts w:ascii="Calibri" w:hAnsi="Calibri" w:cs="Arial"/>
                      <w:b/>
                      <w:i/>
                      <w:color w:val="002060"/>
                    </w:rPr>
                    <w:t>25</w:t>
                  </w:r>
                </w:p>
              </w:tc>
            </w:tr>
          </w:tbl>
          <w:p w14:paraId="500C0C21" w14:textId="77777777" w:rsidR="00050B81" w:rsidRPr="00050B81" w:rsidRDefault="00050B81" w:rsidP="00050B81">
            <w:pPr>
              <w:spacing w:after="0" w:line="240" w:lineRule="auto"/>
              <w:rPr>
                <w:rFonts w:ascii="Tahoma" w:eastAsia="Times New Roman" w:hAnsi="Tahoma" w:cs="Tahoma"/>
                <w:lang w:val="en-US"/>
              </w:rPr>
            </w:pPr>
          </w:p>
        </w:tc>
      </w:tr>
      <w:tr w:rsidR="0097333D" w:rsidRPr="003B45BC" w14:paraId="519FDAB3" w14:textId="77777777" w:rsidTr="00BF6D32">
        <w:tc>
          <w:tcPr>
            <w:tcW w:w="3306" w:type="dxa"/>
          </w:tcPr>
          <w:p w14:paraId="497DE603" w14:textId="77777777"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 xml:space="preserve">ΑΞΙΟΛΟΓΗΣΗ ΦΟΙΤΗΤΩΝ </w:t>
            </w:r>
          </w:p>
          <w:p w14:paraId="7DEDDAED" w14:textId="77777777" w:rsidR="0097333D" w:rsidRPr="00050B81" w:rsidRDefault="0097333D" w:rsidP="0097333D">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14:paraId="28F4AE22" w14:textId="77777777" w:rsidR="0097333D" w:rsidRDefault="0097333D" w:rsidP="0097333D">
            <w:pPr>
              <w:spacing w:after="0" w:line="240" w:lineRule="auto"/>
              <w:jc w:val="both"/>
              <w:rPr>
                <w:rFonts w:ascii="Calibri" w:eastAsia="Times New Roman" w:hAnsi="Calibri" w:cs="Arial"/>
                <w:i/>
                <w:sz w:val="16"/>
                <w:szCs w:val="16"/>
              </w:rPr>
            </w:pPr>
          </w:p>
          <w:p w14:paraId="4DC927E4" w14:textId="77777777" w:rsidR="0097333D" w:rsidRPr="00050B81" w:rsidRDefault="0097333D" w:rsidP="0097333D">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90C31FE" w14:textId="77777777" w:rsidR="0097333D" w:rsidRPr="00050B81" w:rsidRDefault="0097333D" w:rsidP="0097333D">
            <w:pPr>
              <w:spacing w:after="0" w:line="240" w:lineRule="auto"/>
              <w:jc w:val="both"/>
              <w:rPr>
                <w:rFonts w:ascii="Calibri" w:eastAsia="Times New Roman" w:hAnsi="Calibri" w:cs="Arial"/>
                <w:i/>
                <w:sz w:val="16"/>
                <w:szCs w:val="16"/>
              </w:rPr>
            </w:pPr>
          </w:p>
          <w:p w14:paraId="23E6A0C9" w14:textId="77777777" w:rsidR="0097333D" w:rsidRPr="00050B81" w:rsidRDefault="0097333D" w:rsidP="0097333D">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1B30BBF" w14:textId="77777777" w:rsidR="0097333D" w:rsidRPr="00776B23" w:rsidRDefault="0097333D" w:rsidP="0097333D">
            <w:pPr>
              <w:spacing w:after="0" w:line="240" w:lineRule="auto"/>
              <w:rPr>
                <w:iCs/>
                <w:color w:val="002060"/>
              </w:rPr>
            </w:pPr>
          </w:p>
          <w:p w14:paraId="2CD6783A" w14:textId="77777777" w:rsidR="0097333D" w:rsidRPr="008343A9" w:rsidRDefault="0097333D" w:rsidP="0097333D">
            <w:pPr>
              <w:spacing w:after="0" w:line="240" w:lineRule="auto"/>
              <w:rPr>
                <w:iCs/>
                <w:color w:val="002060"/>
              </w:rPr>
            </w:pPr>
            <w:r w:rsidRPr="00776B23">
              <w:rPr>
                <w:iCs/>
                <w:color w:val="002060"/>
              </w:rPr>
              <w:t xml:space="preserve">Ι. </w:t>
            </w:r>
            <w:r w:rsidRPr="008343A9">
              <w:rPr>
                <w:iCs/>
                <w:color w:val="002060"/>
              </w:rPr>
              <w:t>Γραπτή τελική εξέταση (</w:t>
            </w:r>
            <w:r w:rsidRPr="008636BA">
              <w:rPr>
                <w:iCs/>
                <w:color w:val="002060"/>
              </w:rPr>
              <w:t>10</w:t>
            </w:r>
            <w:r w:rsidRPr="00276E99">
              <w:rPr>
                <w:iCs/>
                <w:color w:val="002060"/>
              </w:rPr>
              <w:t>0%</w:t>
            </w:r>
            <w:r w:rsidRPr="008343A9">
              <w:rPr>
                <w:iCs/>
                <w:color w:val="002060"/>
              </w:rPr>
              <w:t>) που περιλαμβάνει:</w:t>
            </w:r>
          </w:p>
          <w:p w14:paraId="3ACF1ABE" w14:textId="77777777" w:rsidR="0097333D" w:rsidRPr="008343A9" w:rsidRDefault="0097333D" w:rsidP="0097333D">
            <w:pPr>
              <w:spacing w:after="0" w:line="240" w:lineRule="auto"/>
              <w:ind w:left="267" w:hanging="267"/>
              <w:rPr>
                <w:iCs/>
                <w:color w:val="002060"/>
              </w:rPr>
            </w:pPr>
            <w:r w:rsidRPr="008343A9">
              <w:rPr>
                <w:iCs/>
                <w:color w:val="002060"/>
              </w:rPr>
              <w:t>-</w:t>
            </w:r>
            <w:r w:rsidRPr="008343A9">
              <w:rPr>
                <w:iCs/>
                <w:color w:val="002060"/>
              </w:rPr>
              <w:tab/>
              <w:t>Ερωτήσεις πολλαπλής επιλογής</w:t>
            </w:r>
          </w:p>
          <w:p w14:paraId="3641C46A" w14:textId="77777777" w:rsidR="0097333D" w:rsidRPr="00276E99" w:rsidRDefault="0097333D" w:rsidP="0097333D">
            <w:pPr>
              <w:spacing w:after="0" w:line="240" w:lineRule="auto"/>
              <w:ind w:left="267" w:hanging="267"/>
              <w:rPr>
                <w:iCs/>
                <w:color w:val="002060"/>
              </w:rPr>
            </w:pPr>
            <w:r w:rsidRPr="008343A9">
              <w:rPr>
                <w:iCs/>
                <w:color w:val="002060"/>
              </w:rPr>
              <w:t>-</w:t>
            </w:r>
            <w:r w:rsidRPr="008343A9">
              <w:rPr>
                <w:iCs/>
                <w:color w:val="002060"/>
              </w:rPr>
              <w:tab/>
              <w:t xml:space="preserve">Επίλυση προβλημάτων </w:t>
            </w:r>
          </w:p>
          <w:p w14:paraId="1418E4BC" w14:textId="77777777" w:rsidR="0097333D" w:rsidRPr="008343A9" w:rsidRDefault="0097333D" w:rsidP="0097333D">
            <w:pPr>
              <w:spacing w:after="0" w:line="240" w:lineRule="auto"/>
              <w:ind w:left="267" w:hanging="267"/>
              <w:rPr>
                <w:iCs/>
                <w:color w:val="002060"/>
              </w:rPr>
            </w:pPr>
          </w:p>
          <w:p w14:paraId="1A0BCC0D" w14:textId="77777777" w:rsidR="0097333D" w:rsidRPr="00776B23" w:rsidRDefault="0097333D" w:rsidP="0097333D">
            <w:pPr>
              <w:spacing w:after="0" w:line="240" w:lineRule="auto"/>
              <w:rPr>
                <w:iCs/>
                <w:color w:val="002060"/>
              </w:rPr>
            </w:pPr>
          </w:p>
        </w:tc>
      </w:tr>
    </w:tbl>
    <w:p w14:paraId="7C95E5E8" w14:textId="77777777"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734FD8" w14:paraId="11CA237D" w14:textId="77777777" w:rsidTr="00BF6D32">
        <w:tc>
          <w:tcPr>
            <w:tcW w:w="8472" w:type="dxa"/>
          </w:tcPr>
          <w:p w14:paraId="1DA1F02B" w14:textId="77777777" w:rsidR="00891E89" w:rsidRPr="0038573C" w:rsidRDefault="00891E89" w:rsidP="0038573C">
            <w:pPr>
              <w:spacing w:after="0"/>
              <w:rPr>
                <w:rFonts w:ascii="Calibri" w:hAnsi="Calibri" w:cs="Arial"/>
                <w:color w:val="002060"/>
                <w:sz w:val="20"/>
                <w:szCs w:val="20"/>
              </w:rPr>
            </w:pPr>
            <w:r w:rsidRPr="0038573C">
              <w:rPr>
                <w:rFonts w:ascii="Calibri" w:hAnsi="Calibri" w:cs="Arial"/>
                <w:color w:val="002060"/>
                <w:sz w:val="20"/>
                <w:szCs w:val="20"/>
              </w:rPr>
              <w:t>Προτεινόμενη Βιβλιογραφία:</w:t>
            </w:r>
          </w:p>
          <w:p w14:paraId="688750E6" w14:textId="5F172FA5" w:rsidR="00891E89" w:rsidRPr="00E86E76" w:rsidRDefault="00E86E76" w:rsidP="0038573C">
            <w:pPr>
              <w:pStyle w:val="ListParagraph"/>
              <w:numPr>
                <w:ilvl w:val="0"/>
                <w:numId w:val="7"/>
              </w:numPr>
              <w:tabs>
                <w:tab w:val="left" w:pos="284"/>
              </w:tabs>
              <w:spacing w:after="0" w:line="240" w:lineRule="auto"/>
              <w:ind w:left="0" w:firstLine="0"/>
              <w:jc w:val="both"/>
              <w:rPr>
                <w:rFonts w:ascii="Calibri" w:hAnsi="Calibri" w:cs="Arial"/>
                <w:bCs/>
                <w:color w:val="002060"/>
                <w:sz w:val="20"/>
                <w:szCs w:val="20"/>
              </w:rPr>
            </w:pPr>
            <w:r>
              <w:rPr>
                <w:rFonts w:ascii="Calibri" w:hAnsi="Calibri" w:cs="Arial"/>
                <w:bCs/>
                <w:color w:val="002060"/>
                <w:sz w:val="20"/>
                <w:szCs w:val="20"/>
                <w:lang w:val="en-US"/>
              </w:rPr>
              <w:t>Hull</w:t>
            </w:r>
            <w:r w:rsidRPr="00E86E76">
              <w:rPr>
                <w:rFonts w:ascii="Calibri" w:hAnsi="Calibri" w:cs="Arial"/>
                <w:bCs/>
                <w:color w:val="002060"/>
                <w:sz w:val="20"/>
                <w:szCs w:val="20"/>
              </w:rPr>
              <w:t xml:space="preserve">, </w:t>
            </w:r>
            <w:r>
              <w:rPr>
                <w:rFonts w:ascii="Calibri" w:hAnsi="Calibri" w:cs="Arial"/>
                <w:bCs/>
                <w:color w:val="002060"/>
                <w:sz w:val="20"/>
                <w:szCs w:val="20"/>
                <w:lang w:val="en-US"/>
              </w:rPr>
              <w:t>J</w:t>
            </w:r>
            <w:r w:rsidRPr="00E86E76">
              <w:rPr>
                <w:rFonts w:ascii="Calibri" w:hAnsi="Calibri" w:cs="Arial"/>
                <w:bCs/>
                <w:color w:val="002060"/>
                <w:sz w:val="20"/>
                <w:szCs w:val="20"/>
              </w:rPr>
              <w:t xml:space="preserve">. </w:t>
            </w:r>
            <w:r>
              <w:rPr>
                <w:rFonts w:ascii="Calibri" w:hAnsi="Calibri" w:cs="Arial"/>
                <w:bCs/>
                <w:color w:val="002060"/>
                <w:sz w:val="20"/>
                <w:szCs w:val="20"/>
                <w:lang w:val="en-US"/>
              </w:rPr>
              <w:t>C</w:t>
            </w:r>
            <w:r w:rsidRPr="00E86E76">
              <w:rPr>
                <w:rFonts w:ascii="Calibri" w:hAnsi="Calibri" w:cs="Arial"/>
                <w:bCs/>
                <w:color w:val="002060"/>
                <w:sz w:val="20"/>
                <w:szCs w:val="20"/>
              </w:rPr>
              <w:t xml:space="preserve">. </w:t>
            </w:r>
            <w:r w:rsidR="0025440D" w:rsidRPr="005214AC">
              <w:rPr>
                <w:rFonts w:ascii="Calibri" w:hAnsi="Calibri" w:cs="Arial"/>
                <w:bCs/>
                <w:color w:val="002060"/>
                <w:sz w:val="20"/>
                <w:szCs w:val="20"/>
              </w:rPr>
              <w:t>(201</w:t>
            </w:r>
            <w:r w:rsidRPr="00E86E76">
              <w:rPr>
                <w:rFonts w:ascii="Calibri" w:hAnsi="Calibri" w:cs="Arial"/>
                <w:bCs/>
                <w:color w:val="002060"/>
                <w:sz w:val="20"/>
                <w:szCs w:val="20"/>
              </w:rPr>
              <w:t>7</w:t>
            </w:r>
            <w:r w:rsidRPr="005214AC">
              <w:rPr>
                <w:rFonts w:ascii="Calibri" w:hAnsi="Calibri" w:cs="Arial"/>
                <w:bCs/>
                <w:color w:val="002060"/>
                <w:sz w:val="20"/>
                <w:szCs w:val="20"/>
              </w:rPr>
              <w:t>) Βασικές</w:t>
            </w:r>
            <w:r>
              <w:rPr>
                <w:rFonts w:ascii="Calibri" w:hAnsi="Calibri" w:cs="Arial"/>
                <w:bCs/>
                <w:color w:val="002060"/>
                <w:sz w:val="20"/>
                <w:szCs w:val="20"/>
              </w:rPr>
              <w:t xml:space="preserve"> Αρχές των Αγορών Συμβολαίων και Δικαιωμάτων</w:t>
            </w:r>
            <w:r w:rsidRPr="00E86E76">
              <w:rPr>
                <w:rFonts w:ascii="Calibri" w:hAnsi="Calibri" w:cs="Arial"/>
                <w:bCs/>
                <w:color w:val="002060"/>
                <w:sz w:val="20"/>
                <w:szCs w:val="20"/>
              </w:rPr>
              <w:t>. 9</w:t>
            </w:r>
            <w:r w:rsidR="0025440D" w:rsidRPr="00E86E76">
              <w:rPr>
                <w:rFonts w:ascii="Calibri" w:hAnsi="Calibri" w:cs="Arial"/>
                <w:bCs/>
                <w:color w:val="002060"/>
                <w:sz w:val="20"/>
                <w:szCs w:val="20"/>
              </w:rPr>
              <w:t xml:space="preserve">η Έκδοση, ΕΚΔΟΣΕΙΣ </w:t>
            </w:r>
            <w:r>
              <w:rPr>
                <w:rFonts w:ascii="Calibri" w:hAnsi="Calibri" w:cs="Arial"/>
                <w:bCs/>
                <w:color w:val="002060"/>
                <w:sz w:val="20"/>
                <w:szCs w:val="20"/>
              </w:rPr>
              <w:t>ΚΛΕΙΔΑΡΙΘΜΟΣ ΕΠΕ</w:t>
            </w:r>
          </w:p>
          <w:p w14:paraId="21E3ED03" w14:textId="5C609E29" w:rsidR="00F36E83" w:rsidRPr="00F36E83" w:rsidRDefault="00F36E83" w:rsidP="00F36E83">
            <w:pPr>
              <w:pStyle w:val="ListParagraph"/>
              <w:numPr>
                <w:ilvl w:val="0"/>
                <w:numId w:val="7"/>
              </w:numPr>
              <w:tabs>
                <w:tab w:val="left" w:pos="284"/>
              </w:tabs>
              <w:spacing w:after="0" w:line="240" w:lineRule="auto"/>
              <w:ind w:left="0" w:firstLine="0"/>
              <w:jc w:val="both"/>
              <w:rPr>
                <w:rFonts w:ascii="Calibri" w:hAnsi="Calibri" w:cs="Arial"/>
                <w:color w:val="002060"/>
                <w:sz w:val="20"/>
                <w:szCs w:val="20"/>
              </w:rPr>
            </w:pPr>
            <w:r w:rsidRPr="00F36E83">
              <w:rPr>
                <w:rFonts w:ascii="Calibri" w:hAnsi="Calibri" w:cs="Arial"/>
                <w:bCs/>
                <w:color w:val="002060"/>
                <w:sz w:val="20"/>
                <w:szCs w:val="20"/>
              </w:rPr>
              <w:t>Νικόλαος Μυλωνάς</w:t>
            </w:r>
            <w:r w:rsidR="0025440D" w:rsidRPr="00F36E83">
              <w:rPr>
                <w:rFonts w:ascii="Calibri" w:hAnsi="Calibri" w:cs="Arial"/>
                <w:bCs/>
                <w:color w:val="002060"/>
                <w:sz w:val="20"/>
                <w:szCs w:val="20"/>
              </w:rPr>
              <w:t xml:space="preserve"> (20</w:t>
            </w:r>
            <w:r w:rsidRPr="00F36E83">
              <w:rPr>
                <w:rFonts w:ascii="Calibri" w:hAnsi="Calibri" w:cs="Arial"/>
                <w:bCs/>
                <w:color w:val="002060"/>
                <w:sz w:val="20"/>
                <w:szCs w:val="20"/>
              </w:rPr>
              <w:t>05</w:t>
            </w:r>
            <w:r w:rsidR="0025440D" w:rsidRPr="00F36E83">
              <w:rPr>
                <w:rFonts w:ascii="Calibri" w:hAnsi="Calibri" w:cs="Arial"/>
                <w:bCs/>
                <w:color w:val="002060"/>
                <w:sz w:val="20"/>
                <w:szCs w:val="20"/>
              </w:rPr>
              <w:t xml:space="preserve">) </w:t>
            </w:r>
            <w:r>
              <w:rPr>
                <w:rFonts w:ascii="Calibri" w:hAnsi="Calibri" w:cs="Arial"/>
                <w:bCs/>
                <w:color w:val="002060"/>
                <w:sz w:val="20"/>
                <w:szCs w:val="20"/>
              </w:rPr>
              <w:t xml:space="preserve">Αγορές και Προϊόντα Παραγώγων. </w:t>
            </w:r>
            <w:r w:rsidRPr="00E86E76">
              <w:rPr>
                <w:rFonts w:ascii="Calibri" w:hAnsi="Calibri" w:cs="Arial"/>
                <w:bCs/>
                <w:color w:val="002060"/>
                <w:sz w:val="20"/>
                <w:szCs w:val="20"/>
              </w:rPr>
              <w:t>ΕΚΔΟΣΕΙΣ</w:t>
            </w:r>
            <w:r>
              <w:rPr>
                <w:rFonts w:ascii="Calibri" w:hAnsi="Calibri" w:cs="Arial"/>
                <w:bCs/>
                <w:color w:val="002060"/>
                <w:sz w:val="20"/>
                <w:szCs w:val="20"/>
              </w:rPr>
              <w:t xml:space="preserve"> Γ. ΔΑΡΔΑΟΣ – Κ. ΔΑΡΔΑΝΟΣ ΟΕ</w:t>
            </w:r>
          </w:p>
          <w:p w14:paraId="01A0615E" w14:textId="77777777" w:rsidR="00F36E83" w:rsidRPr="00F36E83" w:rsidRDefault="00F36E83" w:rsidP="00F36E83">
            <w:pPr>
              <w:pStyle w:val="ListParagraph"/>
              <w:numPr>
                <w:ilvl w:val="0"/>
                <w:numId w:val="7"/>
              </w:numPr>
              <w:tabs>
                <w:tab w:val="left" w:pos="284"/>
              </w:tabs>
              <w:spacing w:after="0" w:line="240" w:lineRule="auto"/>
              <w:ind w:left="0" w:firstLine="0"/>
              <w:jc w:val="both"/>
              <w:rPr>
                <w:rFonts w:ascii="Calibri" w:hAnsi="Calibri" w:cs="Arial"/>
                <w:color w:val="002060"/>
                <w:sz w:val="20"/>
                <w:szCs w:val="20"/>
              </w:rPr>
            </w:pPr>
          </w:p>
          <w:p w14:paraId="3236E1BC" w14:textId="77777777" w:rsidR="00891E89" w:rsidRPr="0038573C" w:rsidRDefault="00891E89" w:rsidP="0038573C">
            <w:pPr>
              <w:spacing w:after="0"/>
              <w:rPr>
                <w:rFonts w:ascii="Calibri" w:hAnsi="Calibri" w:cs="Arial"/>
                <w:color w:val="002060"/>
                <w:sz w:val="20"/>
                <w:szCs w:val="20"/>
              </w:rPr>
            </w:pPr>
            <w:r w:rsidRPr="0038573C">
              <w:rPr>
                <w:rFonts w:ascii="Calibri" w:hAnsi="Calibri" w:cs="Arial"/>
                <w:color w:val="002060"/>
                <w:sz w:val="20"/>
                <w:szCs w:val="20"/>
              </w:rPr>
              <w:t>Συναφή Επιστημονικά Περιοδικά:</w:t>
            </w:r>
          </w:p>
          <w:p w14:paraId="280EEEF2" w14:textId="77777777" w:rsidR="00734FD8" w:rsidRPr="007E2EEF" w:rsidRDefault="00734FD8" w:rsidP="00734FD8">
            <w:pPr>
              <w:pStyle w:val="ListParagraph"/>
              <w:numPr>
                <w:ilvl w:val="0"/>
                <w:numId w:val="11"/>
              </w:numPr>
              <w:spacing w:after="0" w:line="240" w:lineRule="auto"/>
              <w:jc w:val="both"/>
              <w:rPr>
                <w:iCs/>
                <w:color w:val="002060"/>
                <w:lang w:val="en-US"/>
              </w:rPr>
            </w:pPr>
            <w:r w:rsidRPr="007E2EEF">
              <w:rPr>
                <w:iCs/>
                <w:color w:val="002060"/>
                <w:lang w:val="en-US"/>
              </w:rPr>
              <w:t xml:space="preserve">Journal of Commodity Markets </w:t>
            </w:r>
          </w:p>
          <w:p w14:paraId="5FF1910E" w14:textId="77777777" w:rsidR="00734FD8" w:rsidRPr="007E2EEF" w:rsidRDefault="00734FD8" w:rsidP="00734FD8">
            <w:pPr>
              <w:pStyle w:val="ListParagraph"/>
              <w:numPr>
                <w:ilvl w:val="0"/>
                <w:numId w:val="11"/>
              </w:numPr>
              <w:spacing w:after="0" w:line="240" w:lineRule="auto"/>
              <w:jc w:val="both"/>
              <w:rPr>
                <w:iCs/>
                <w:color w:val="002060"/>
                <w:lang w:val="en-US"/>
              </w:rPr>
            </w:pPr>
            <w:r w:rsidRPr="007E2EEF">
              <w:rPr>
                <w:iCs/>
                <w:color w:val="002060"/>
                <w:lang w:val="en-US"/>
              </w:rPr>
              <w:t xml:space="preserve">Journal of Futures Markets </w:t>
            </w:r>
          </w:p>
          <w:p w14:paraId="5156A971" w14:textId="77777777" w:rsidR="00734FD8" w:rsidRPr="007E2EEF" w:rsidRDefault="00734FD8" w:rsidP="00734FD8">
            <w:pPr>
              <w:pStyle w:val="ListParagraph"/>
              <w:numPr>
                <w:ilvl w:val="0"/>
                <w:numId w:val="11"/>
              </w:numPr>
              <w:spacing w:after="0" w:line="240" w:lineRule="auto"/>
              <w:jc w:val="both"/>
              <w:rPr>
                <w:iCs/>
                <w:color w:val="002060"/>
                <w:lang w:val="en-US"/>
              </w:rPr>
            </w:pPr>
            <w:r w:rsidRPr="007E2EEF">
              <w:rPr>
                <w:iCs/>
                <w:color w:val="002060"/>
                <w:lang w:val="en-US"/>
              </w:rPr>
              <w:t>European Review of Agricultural Economics</w:t>
            </w:r>
          </w:p>
          <w:p w14:paraId="04AF2859" w14:textId="77777777" w:rsidR="00734FD8" w:rsidRPr="007E2EEF" w:rsidRDefault="00734FD8" w:rsidP="00734FD8">
            <w:pPr>
              <w:pStyle w:val="ListParagraph"/>
              <w:numPr>
                <w:ilvl w:val="0"/>
                <w:numId w:val="11"/>
              </w:numPr>
              <w:spacing w:after="0" w:line="240" w:lineRule="auto"/>
              <w:jc w:val="both"/>
              <w:rPr>
                <w:iCs/>
                <w:color w:val="002060"/>
                <w:lang w:val="en-US"/>
              </w:rPr>
            </w:pPr>
            <w:r w:rsidRPr="007E2EEF">
              <w:rPr>
                <w:iCs/>
                <w:color w:val="002060"/>
                <w:lang w:val="en-US"/>
              </w:rPr>
              <w:t>Journal of Agricultural Economics</w:t>
            </w:r>
          </w:p>
          <w:p w14:paraId="4EAB9F12" w14:textId="77777777" w:rsidR="00734FD8" w:rsidRPr="007E2EEF" w:rsidRDefault="00734FD8" w:rsidP="00734FD8">
            <w:pPr>
              <w:pStyle w:val="ListParagraph"/>
              <w:numPr>
                <w:ilvl w:val="0"/>
                <w:numId w:val="11"/>
              </w:numPr>
              <w:spacing w:after="0" w:line="240" w:lineRule="auto"/>
              <w:jc w:val="both"/>
              <w:rPr>
                <w:iCs/>
                <w:color w:val="002060"/>
                <w:lang w:val="en-US"/>
              </w:rPr>
            </w:pPr>
            <w:r w:rsidRPr="007E2EEF">
              <w:rPr>
                <w:iCs/>
                <w:color w:val="002060"/>
                <w:lang w:val="en-US"/>
              </w:rPr>
              <w:t>American Journal of Agricultural Economics</w:t>
            </w:r>
          </w:p>
          <w:p w14:paraId="65F98503" w14:textId="77777777" w:rsidR="00734FD8" w:rsidRPr="00734FD8" w:rsidRDefault="00734FD8" w:rsidP="00734FD8">
            <w:pPr>
              <w:pStyle w:val="ListParagraph"/>
              <w:numPr>
                <w:ilvl w:val="0"/>
                <w:numId w:val="11"/>
              </w:numPr>
              <w:spacing w:after="0" w:line="240" w:lineRule="auto"/>
              <w:jc w:val="both"/>
              <w:rPr>
                <w:rFonts w:ascii="Calibri" w:eastAsia="Times New Roman" w:hAnsi="Calibri" w:cs="Arial"/>
                <w:b/>
                <w:sz w:val="20"/>
                <w:szCs w:val="20"/>
                <w:lang w:val="en-US"/>
              </w:rPr>
            </w:pPr>
            <w:r w:rsidRPr="007E2EEF">
              <w:rPr>
                <w:iCs/>
                <w:color w:val="002060"/>
                <w:lang w:val="en-US"/>
              </w:rPr>
              <w:t>Agricultural Economics</w:t>
            </w:r>
            <w:r>
              <w:rPr>
                <w:iCs/>
                <w:color w:val="002060"/>
                <w:lang w:val="en-US"/>
              </w:rPr>
              <w:t xml:space="preserve"> </w:t>
            </w:r>
          </w:p>
          <w:p w14:paraId="4D109FAA" w14:textId="01599D70" w:rsidR="00A45BD0" w:rsidRPr="0006755E" w:rsidRDefault="00734FD8" w:rsidP="00734FD8">
            <w:pPr>
              <w:pStyle w:val="ListParagraph"/>
              <w:numPr>
                <w:ilvl w:val="0"/>
                <w:numId w:val="11"/>
              </w:numPr>
              <w:spacing w:after="0" w:line="240" w:lineRule="auto"/>
              <w:jc w:val="both"/>
              <w:rPr>
                <w:rFonts w:ascii="Calibri" w:eastAsia="Times New Roman" w:hAnsi="Calibri" w:cs="Arial"/>
                <w:b/>
                <w:sz w:val="20"/>
                <w:szCs w:val="20"/>
                <w:lang w:val="en-US"/>
              </w:rPr>
            </w:pPr>
            <w:r w:rsidRPr="007E2EEF">
              <w:rPr>
                <w:iCs/>
                <w:color w:val="002060"/>
                <w:lang w:val="en-US"/>
              </w:rPr>
              <w:t>Australian Journal of Agricultural and Resource Economics</w:t>
            </w:r>
          </w:p>
        </w:tc>
      </w:tr>
    </w:tbl>
    <w:p w14:paraId="14281778" w14:textId="77777777" w:rsidR="00604B56" w:rsidRPr="0006755E" w:rsidRDefault="00604B56" w:rsidP="00604B56">
      <w:pPr>
        <w:spacing w:after="0" w:line="240" w:lineRule="auto"/>
        <w:rPr>
          <w:rFonts w:ascii="Palatino Linotype" w:eastAsia="Times New Roman" w:hAnsi="Palatino Linotype" w:cs="Times New Roman"/>
          <w:lang w:val="en-US"/>
        </w:rPr>
      </w:pPr>
    </w:p>
    <w:sectPr w:rsidR="00604B56" w:rsidRPr="0006755E" w:rsidSect="009350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73C"/>
    <w:multiLevelType w:val="hybridMultilevel"/>
    <w:tmpl w:val="6452F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B19199D"/>
    <w:multiLevelType w:val="multilevel"/>
    <w:tmpl w:val="BAD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21DA1"/>
    <w:multiLevelType w:val="hybridMultilevel"/>
    <w:tmpl w:val="EF40E97A"/>
    <w:lvl w:ilvl="0" w:tplc="0409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3ED81D9B"/>
    <w:multiLevelType w:val="hybridMultilevel"/>
    <w:tmpl w:val="05E0BD02"/>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495887"/>
    <w:multiLevelType w:val="hybridMultilevel"/>
    <w:tmpl w:val="E11C8EF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5143381"/>
    <w:multiLevelType w:val="hybridMultilevel"/>
    <w:tmpl w:val="2FE00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8BA7D57"/>
    <w:multiLevelType w:val="hybridMultilevel"/>
    <w:tmpl w:val="74043CE0"/>
    <w:lvl w:ilvl="0" w:tplc="2ADECA5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FC1BA2"/>
    <w:multiLevelType w:val="hybridMultilevel"/>
    <w:tmpl w:val="F9D0226A"/>
    <w:lvl w:ilvl="0" w:tplc="04080001">
      <w:start w:val="1"/>
      <w:numFmt w:val="bullet"/>
      <w:lvlText w:val=""/>
      <w:lvlJc w:val="left"/>
      <w:pPr>
        <w:ind w:left="1174" w:hanging="360"/>
      </w:pPr>
      <w:rPr>
        <w:rFonts w:ascii="Symbol" w:hAnsi="Symbol" w:hint="default"/>
      </w:rPr>
    </w:lvl>
    <w:lvl w:ilvl="1" w:tplc="97C84908">
      <w:numFmt w:val="bullet"/>
      <w:lvlText w:val="•"/>
      <w:lvlJc w:val="left"/>
      <w:pPr>
        <w:ind w:left="1984" w:hanging="450"/>
      </w:pPr>
      <w:rPr>
        <w:rFonts w:ascii="Calibri" w:eastAsia="Calibri" w:hAnsi="Calibri" w:cs="Times New Roman"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num>
  <w:num w:numId="4">
    <w:abstractNumId w:val="1"/>
  </w:num>
  <w:num w:numId="5">
    <w:abstractNumId w:val="2"/>
  </w:num>
  <w:num w:numId="6">
    <w:abstractNumId w:val="5"/>
  </w:num>
  <w:num w:numId="7">
    <w:abstractNumId w:val="7"/>
  </w:num>
  <w:num w:numId="8">
    <w:abstractNumId w:val="6"/>
  </w:num>
  <w:num w:numId="9">
    <w:abstractNumId w:val="0"/>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224BA"/>
    <w:rsid w:val="00050B81"/>
    <w:rsid w:val="000539FE"/>
    <w:rsid w:val="0006755E"/>
    <w:rsid w:val="00072FA4"/>
    <w:rsid w:val="0012332C"/>
    <w:rsid w:val="00152461"/>
    <w:rsid w:val="00170825"/>
    <w:rsid w:val="00192837"/>
    <w:rsid w:val="001A3F9B"/>
    <w:rsid w:val="001D341B"/>
    <w:rsid w:val="001E58C6"/>
    <w:rsid w:val="0025440D"/>
    <w:rsid w:val="00276144"/>
    <w:rsid w:val="00276E99"/>
    <w:rsid w:val="00347D90"/>
    <w:rsid w:val="0038573C"/>
    <w:rsid w:val="003B45BC"/>
    <w:rsid w:val="003E1490"/>
    <w:rsid w:val="003E5898"/>
    <w:rsid w:val="004B2507"/>
    <w:rsid w:val="00501B8A"/>
    <w:rsid w:val="00504018"/>
    <w:rsid w:val="00510B2A"/>
    <w:rsid w:val="005214AC"/>
    <w:rsid w:val="00570308"/>
    <w:rsid w:val="005A2AE8"/>
    <w:rsid w:val="005E33FD"/>
    <w:rsid w:val="00604B56"/>
    <w:rsid w:val="00651F45"/>
    <w:rsid w:val="006646CF"/>
    <w:rsid w:val="0066676B"/>
    <w:rsid w:val="006E6DCE"/>
    <w:rsid w:val="006F39C0"/>
    <w:rsid w:val="00726337"/>
    <w:rsid w:val="00734FD8"/>
    <w:rsid w:val="0077002C"/>
    <w:rsid w:val="00776B23"/>
    <w:rsid w:val="007A4340"/>
    <w:rsid w:val="007C1C6A"/>
    <w:rsid w:val="007D6414"/>
    <w:rsid w:val="008343A9"/>
    <w:rsid w:val="00891E89"/>
    <w:rsid w:val="008A2F86"/>
    <w:rsid w:val="008C271E"/>
    <w:rsid w:val="00907017"/>
    <w:rsid w:val="009340B4"/>
    <w:rsid w:val="009350B1"/>
    <w:rsid w:val="00962D8F"/>
    <w:rsid w:val="00967752"/>
    <w:rsid w:val="0097333D"/>
    <w:rsid w:val="00974C95"/>
    <w:rsid w:val="00A03E64"/>
    <w:rsid w:val="00A04CD8"/>
    <w:rsid w:val="00A42B70"/>
    <w:rsid w:val="00A45BD0"/>
    <w:rsid w:val="00A52F4B"/>
    <w:rsid w:val="00A9107B"/>
    <w:rsid w:val="00B032B6"/>
    <w:rsid w:val="00B17EA6"/>
    <w:rsid w:val="00B241F9"/>
    <w:rsid w:val="00B25922"/>
    <w:rsid w:val="00B3286D"/>
    <w:rsid w:val="00B66EDB"/>
    <w:rsid w:val="00BC24AD"/>
    <w:rsid w:val="00D14AB0"/>
    <w:rsid w:val="00D617DA"/>
    <w:rsid w:val="00DB6AA9"/>
    <w:rsid w:val="00DC3416"/>
    <w:rsid w:val="00DD5E99"/>
    <w:rsid w:val="00E74CDB"/>
    <w:rsid w:val="00E86E76"/>
    <w:rsid w:val="00EE3D87"/>
    <w:rsid w:val="00F1520C"/>
    <w:rsid w:val="00F36E83"/>
    <w:rsid w:val="00F52B74"/>
    <w:rsid w:val="00F70264"/>
    <w:rsid w:val="00FA645B"/>
    <w:rsid w:val="00FD18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308F"/>
  <w15:docId w15:val="{BC77B9F3-DF65-486E-9EB1-CFA2DFF2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B1"/>
  </w:style>
  <w:style w:type="paragraph" w:styleId="Heading2">
    <w:name w:val="heading 2"/>
    <w:basedOn w:val="Normal"/>
    <w:next w:val="Normal"/>
    <w:link w:val="Heading2Char"/>
    <w:uiPriority w:val="99"/>
    <w:qFormat/>
    <w:rsid w:val="0077002C"/>
    <w:pPr>
      <w:keepNext/>
      <w:tabs>
        <w:tab w:val="left" w:pos="425"/>
      </w:tabs>
      <w:spacing w:after="0" w:line="240" w:lineRule="auto"/>
      <w:jc w:val="both"/>
      <w:outlineLvl w:val="1"/>
    </w:pPr>
    <w:rPr>
      <w:rFonts w:ascii="Calibri" w:eastAsia="Times New Roman" w:hAnsi="Calibri" w:cs="Times New Roman"/>
      <w:b/>
      <w:b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paragraph" w:customStyle="1" w:styleId="Default">
    <w:name w:val="Default"/>
    <w:rsid w:val="006F39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333D"/>
    <w:rPr>
      <w:color w:val="0000FF"/>
      <w:u w:val="single"/>
    </w:rPr>
  </w:style>
  <w:style w:type="paragraph" w:styleId="BalloonText">
    <w:name w:val="Balloon Text"/>
    <w:basedOn w:val="Normal"/>
    <w:link w:val="BalloonTextChar"/>
    <w:uiPriority w:val="99"/>
    <w:semiHidden/>
    <w:unhideWhenUsed/>
    <w:rsid w:val="00973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33D"/>
    <w:rPr>
      <w:rFonts w:ascii="Segoe UI" w:hAnsi="Segoe UI" w:cs="Segoe UI"/>
      <w:sz w:val="18"/>
      <w:szCs w:val="18"/>
    </w:rPr>
  </w:style>
  <w:style w:type="character" w:customStyle="1" w:styleId="Heading2Char">
    <w:name w:val="Heading 2 Char"/>
    <w:basedOn w:val="DefaultParagraphFont"/>
    <w:link w:val="Heading2"/>
    <w:uiPriority w:val="99"/>
    <w:rsid w:val="0077002C"/>
    <w:rPr>
      <w:rFonts w:ascii="Calibri" w:eastAsia="Times New Roman" w:hAnsi="Calibri" w:cs="Times New Roman"/>
      <w:b/>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04622114">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28149678">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49424523">
      <w:bodyDiv w:val="1"/>
      <w:marLeft w:val="0"/>
      <w:marRight w:val="0"/>
      <w:marTop w:val="0"/>
      <w:marBottom w:val="0"/>
      <w:divBdr>
        <w:top w:val="none" w:sz="0" w:space="0" w:color="auto"/>
        <w:left w:val="none" w:sz="0" w:space="0" w:color="auto"/>
        <w:bottom w:val="none" w:sz="0" w:space="0" w:color="auto"/>
        <w:right w:val="none" w:sz="0" w:space="0" w:color="auto"/>
      </w:divBdr>
      <w:divsChild>
        <w:div w:id="261038832">
          <w:marLeft w:val="0"/>
          <w:marRight w:val="0"/>
          <w:marTop w:val="0"/>
          <w:marBottom w:val="0"/>
          <w:divBdr>
            <w:top w:val="none" w:sz="0" w:space="0" w:color="auto"/>
            <w:left w:val="none" w:sz="0" w:space="0" w:color="auto"/>
            <w:bottom w:val="none" w:sz="0" w:space="0" w:color="auto"/>
            <w:right w:val="none" w:sz="0" w:space="0" w:color="auto"/>
          </w:divBdr>
        </w:div>
        <w:div w:id="1735154432">
          <w:marLeft w:val="0"/>
          <w:marRight w:val="0"/>
          <w:marTop w:val="0"/>
          <w:marBottom w:val="0"/>
          <w:divBdr>
            <w:top w:val="none" w:sz="0" w:space="0" w:color="auto"/>
            <w:left w:val="none" w:sz="0" w:space="0" w:color="auto"/>
            <w:bottom w:val="none" w:sz="0" w:space="0" w:color="auto"/>
            <w:right w:val="none" w:sz="0" w:space="0" w:color="auto"/>
          </w:divBdr>
        </w:div>
      </w:divsChild>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51095020">
      <w:bodyDiv w:val="1"/>
      <w:marLeft w:val="0"/>
      <w:marRight w:val="0"/>
      <w:marTop w:val="0"/>
      <w:marBottom w:val="0"/>
      <w:divBdr>
        <w:top w:val="none" w:sz="0" w:space="0" w:color="auto"/>
        <w:left w:val="none" w:sz="0" w:space="0" w:color="auto"/>
        <w:bottom w:val="none" w:sz="0" w:space="0" w:color="auto"/>
        <w:right w:val="none" w:sz="0" w:space="0" w:color="auto"/>
      </w:divBdr>
      <w:divsChild>
        <w:div w:id="1406873652">
          <w:marLeft w:val="0"/>
          <w:marRight w:val="0"/>
          <w:marTop w:val="0"/>
          <w:marBottom w:val="0"/>
          <w:divBdr>
            <w:top w:val="none" w:sz="0" w:space="0" w:color="auto"/>
            <w:left w:val="none" w:sz="0" w:space="0" w:color="auto"/>
            <w:bottom w:val="none" w:sz="0" w:space="0" w:color="auto"/>
            <w:right w:val="none" w:sz="0" w:space="0" w:color="auto"/>
          </w:divBdr>
        </w:div>
        <w:div w:id="1191839528">
          <w:marLeft w:val="0"/>
          <w:marRight w:val="0"/>
          <w:marTop w:val="0"/>
          <w:marBottom w:val="0"/>
          <w:divBdr>
            <w:top w:val="none" w:sz="0" w:space="0" w:color="auto"/>
            <w:left w:val="none" w:sz="0" w:space="0" w:color="auto"/>
            <w:bottom w:val="none" w:sz="0" w:space="0" w:color="auto"/>
            <w:right w:val="none" w:sz="0" w:space="0" w:color="auto"/>
          </w:divBdr>
        </w:div>
        <w:div w:id="471558283">
          <w:marLeft w:val="0"/>
          <w:marRight w:val="0"/>
          <w:marTop w:val="0"/>
          <w:marBottom w:val="0"/>
          <w:divBdr>
            <w:top w:val="none" w:sz="0" w:space="0" w:color="auto"/>
            <w:left w:val="none" w:sz="0" w:space="0" w:color="auto"/>
            <w:bottom w:val="none" w:sz="0" w:space="0" w:color="auto"/>
            <w:right w:val="none" w:sz="0" w:space="0" w:color="auto"/>
          </w:divBdr>
        </w:div>
        <w:div w:id="1444812237">
          <w:marLeft w:val="0"/>
          <w:marRight w:val="0"/>
          <w:marTop w:val="0"/>
          <w:marBottom w:val="0"/>
          <w:divBdr>
            <w:top w:val="none" w:sz="0" w:space="0" w:color="auto"/>
            <w:left w:val="none" w:sz="0" w:space="0" w:color="auto"/>
            <w:bottom w:val="none" w:sz="0" w:space="0" w:color="auto"/>
            <w:right w:val="none" w:sz="0" w:space="0" w:color="auto"/>
          </w:divBdr>
        </w:div>
        <w:div w:id="1755928448">
          <w:marLeft w:val="0"/>
          <w:marRight w:val="0"/>
          <w:marTop w:val="0"/>
          <w:marBottom w:val="0"/>
          <w:divBdr>
            <w:top w:val="none" w:sz="0" w:space="0" w:color="auto"/>
            <w:left w:val="none" w:sz="0" w:space="0" w:color="auto"/>
            <w:bottom w:val="none" w:sz="0" w:space="0" w:color="auto"/>
            <w:right w:val="none" w:sz="0" w:space="0" w:color="auto"/>
          </w:divBdr>
        </w:div>
        <w:div w:id="1830712655">
          <w:marLeft w:val="0"/>
          <w:marRight w:val="0"/>
          <w:marTop w:val="0"/>
          <w:marBottom w:val="0"/>
          <w:divBdr>
            <w:top w:val="none" w:sz="0" w:space="0" w:color="auto"/>
            <w:left w:val="none" w:sz="0" w:space="0" w:color="auto"/>
            <w:bottom w:val="none" w:sz="0" w:space="0" w:color="auto"/>
            <w:right w:val="none" w:sz="0" w:space="0" w:color="auto"/>
          </w:divBdr>
        </w:div>
        <w:div w:id="112091489">
          <w:marLeft w:val="0"/>
          <w:marRight w:val="0"/>
          <w:marTop w:val="0"/>
          <w:marBottom w:val="0"/>
          <w:divBdr>
            <w:top w:val="none" w:sz="0" w:space="0" w:color="auto"/>
            <w:left w:val="none" w:sz="0" w:space="0" w:color="auto"/>
            <w:bottom w:val="none" w:sz="0" w:space="0" w:color="auto"/>
            <w:right w:val="none" w:sz="0" w:space="0" w:color="auto"/>
          </w:divBdr>
        </w:div>
        <w:div w:id="1538808819">
          <w:marLeft w:val="0"/>
          <w:marRight w:val="0"/>
          <w:marTop w:val="0"/>
          <w:marBottom w:val="0"/>
          <w:divBdr>
            <w:top w:val="none" w:sz="0" w:space="0" w:color="auto"/>
            <w:left w:val="none" w:sz="0" w:space="0" w:color="auto"/>
            <w:bottom w:val="none" w:sz="0" w:space="0" w:color="auto"/>
            <w:right w:val="none" w:sz="0" w:space="0" w:color="auto"/>
          </w:divBdr>
        </w:div>
        <w:div w:id="41185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4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AF5D8-8105-4B2A-B145-9C0AB51A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5803</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2026-02-20T11:44:00Z</dcterms:created>
  <dcterms:modified xsi:type="dcterms:W3CDTF">2026-02-20T11:44:00Z</dcterms:modified>
</cp:coreProperties>
</file>