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2"/>
        <w:gridCol w:w="891"/>
        <w:gridCol w:w="1056"/>
        <w:gridCol w:w="1208"/>
        <w:gridCol w:w="331"/>
        <w:gridCol w:w="2138"/>
      </w:tblGrid>
      <w:tr w:rsidR="00050B81" w:rsidRPr="00050B81" w:rsidTr="0097333D">
        <w:tc>
          <w:tcPr>
            <w:tcW w:w="2786"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736" w:type="dxa"/>
            <w:gridSpan w:val="5"/>
          </w:tcPr>
          <w:p w:rsidR="00050B81" w:rsidRPr="00967752" w:rsidRDefault="006646CF"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ΕΦΑΡΜΟΣΜΕΝΩΝ ΟΙΚΟΝΟΜΙΚΩΝ ΚΑΙ ΚΟΙΝΩΝΙΚΩΝ ΕΠΙΣΤΗΜΩΝ</w:t>
            </w:r>
          </w:p>
        </w:tc>
      </w:tr>
      <w:tr w:rsidR="0097333D" w:rsidRPr="00050B81" w:rsidTr="0097333D">
        <w:tc>
          <w:tcPr>
            <w:tcW w:w="2786" w:type="dxa"/>
            <w:shd w:val="clear" w:color="auto" w:fill="DDD9C3" w:themeFill="background2" w:themeFillShade="E6"/>
          </w:tcPr>
          <w:p w:rsidR="0097333D" w:rsidRPr="00050B81" w:rsidRDefault="0097333D" w:rsidP="0097333D">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736" w:type="dxa"/>
            <w:gridSpan w:val="5"/>
          </w:tcPr>
          <w:p w:rsidR="0097333D" w:rsidRPr="001C715C" w:rsidRDefault="0097333D" w:rsidP="0097333D">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ΑΓΡΟΤΙΚΗΣ ΟΙΚΟΝΟΜΙΑΣ ΚΑΙ ΑΝΑΠΤΥΞΗΣ</w:t>
            </w:r>
          </w:p>
        </w:tc>
      </w:tr>
      <w:tr w:rsidR="0097333D" w:rsidRPr="00050B81" w:rsidTr="0097333D">
        <w:tc>
          <w:tcPr>
            <w:tcW w:w="2786" w:type="dxa"/>
            <w:shd w:val="clear" w:color="auto" w:fill="DDD9C3" w:themeFill="background2" w:themeFillShade="E6"/>
          </w:tcPr>
          <w:p w:rsidR="0097333D" w:rsidRPr="00050B81" w:rsidRDefault="0097333D" w:rsidP="0097333D">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736" w:type="dxa"/>
            <w:gridSpan w:val="5"/>
          </w:tcPr>
          <w:p w:rsidR="0097333D" w:rsidRPr="00050B81" w:rsidRDefault="0097333D" w:rsidP="0097333D">
            <w:pPr>
              <w:spacing w:after="0" w:line="240" w:lineRule="auto"/>
              <w:rPr>
                <w:rFonts w:ascii="Calibri" w:eastAsia="Times New Roman" w:hAnsi="Calibri" w:cs="Arial"/>
                <w:color w:val="002060"/>
                <w:sz w:val="20"/>
                <w:szCs w:val="20"/>
              </w:rPr>
            </w:pPr>
            <w:r>
              <w:rPr>
                <w:rFonts w:ascii="Calibri" w:eastAsia="Times New Roman" w:hAnsi="Calibri" w:cs="Arial"/>
                <w:i/>
                <w:color w:val="002060"/>
                <w:sz w:val="18"/>
                <w:szCs w:val="18"/>
              </w:rPr>
              <w:t>Προπτυχιακό</w:t>
            </w:r>
          </w:p>
        </w:tc>
      </w:tr>
      <w:tr w:rsidR="0097333D" w:rsidRPr="00050B81" w:rsidTr="0097333D">
        <w:tc>
          <w:tcPr>
            <w:tcW w:w="2786" w:type="dxa"/>
            <w:shd w:val="clear" w:color="auto" w:fill="DDD9C3" w:themeFill="background2" w:themeFillShade="E6"/>
          </w:tcPr>
          <w:p w:rsidR="0097333D" w:rsidRPr="001A3F9B" w:rsidRDefault="0097333D" w:rsidP="0097333D">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943" w:type="dxa"/>
          </w:tcPr>
          <w:p w:rsidR="0097333D" w:rsidRPr="001D341B" w:rsidRDefault="0097333D" w:rsidP="0097333D">
            <w:pPr>
              <w:spacing w:after="0" w:line="240" w:lineRule="auto"/>
              <w:rPr>
                <w:rFonts w:ascii="Calibri" w:eastAsia="Times New Roman" w:hAnsi="Calibri" w:cs="Arial"/>
                <w:b/>
                <w:sz w:val="20"/>
                <w:szCs w:val="20"/>
                <w:lang w:val="en-US"/>
              </w:rPr>
            </w:pPr>
            <w:r>
              <w:rPr>
                <w:rFonts w:ascii="Calibri" w:eastAsia="Times New Roman" w:hAnsi="Calibri" w:cs="Arial"/>
                <w:b/>
                <w:sz w:val="20"/>
                <w:szCs w:val="20"/>
                <w:lang w:val="en-US"/>
              </w:rPr>
              <w:t>139</w:t>
            </w:r>
          </w:p>
        </w:tc>
        <w:tc>
          <w:tcPr>
            <w:tcW w:w="2320" w:type="dxa"/>
            <w:gridSpan w:val="2"/>
            <w:shd w:val="clear" w:color="auto" w:fill="DDD9C3" w:themeFill="background2" w:themeFillShade="E6"/>
          </w:tcPr>
          <w:p w:rsidR="0097333D" w:rsidRPr="001A3F9B" w:rsidRDefault="0097333D" w:rsidP="0097333D">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2473" w:type="dxa"/>
            <w:gridSpan w:val="2"/>
          </w:tcPr>
          <w:p w:rsidR="0097333D" w:rsidRPr="00B17EA6" w:rsidRDefault="0097333D" w:rsidP="0097333D">
            <w:pPr>
              <w:spacing w:after="0" w:line="240" w:lineRule="auto"/>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7o</w:t>
            </w:r>
          </w:p>
        </w:tc>
      </w:tr>
      <w:tr w:rsidR="0097333D" w:rsidRPr="003B45BC" w:rsidTr="0097333D">
        <w:trPr>
          <w:trHeight w:val="375"/>
        </w:trPr>
        <w:tc>
          <w:tcPr>
            <w:tcW w:w="2786" w:type="dxa"/>
            <w:shd w:val="clear" w:color="auto" w:fill="DDD9C3" w:themeFill="background2" w:themeFillShade="E6"/>
            <w:vAlign w:val="center"/>
          </w:tcPr>
          <w:p w:rsidR="0097333D" w:rsidRPr="00050B81" w:rsidRDefault="0097333D" w:rsidP="0097333D">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736" w:type="dxa"/>
            <w:gridSpan w:val="5"/>
            <w:vAlign w:val="center"/>
          </w:tcPr>
          <w:p w:rsidR="0097333D" w:rsidRPr="001D341B" w:rsidRDefault="0097333D" w:rsidP="0097333D">
            <w:pPr>
              <w:spacing w:after="0" w:line="240" w:lineRule="auto"/>
              <w:rPr>
                <w:rFonts w:ascii="Calibri" w:eastAsia="Times New Roman" w:hAnsi="Calibri" w:cs="Arial"/>
                <w:sz w:val="20"/>
                <w:szCs w:val="20"/>
              </w:rPr>
            </w:pPr>
            <w:r>
              <w:rPr>
                <w:rFonts w:ascii="Calibri" w:hAnsi="Calibri" w:cs="Arial"/>
                <w:color w:val="002060"/>
                <w:sz w:val="20"/>
                <w:szCs w:val="20"/>
              </w:rPr>
              <w:t>ΟΙΚΟΝΟΜΕΤΡΙΑ</w:t>
            </w:r>
          </w:p>
        </w:tc>
      </w:tr>
      <w:tr w:rsidR="0097333D" w:rsidRPr="00050B81" w:rsidTr="0097333D">
        <w:trPr>
          <w:trHeight w:val="196"/>
        </w:trPr>
        <w:tc>
          <w:tcPr>
            <w:tcW w:w="4841" w:type="dxa"/>
            <w:gridSpan w:val="3"/>
            <w:shd w:val="clear" w:color="auto" w:fill="DDD9C3" w:themeFill="background2" w:themeFillShade="E6"/>
            <w:vAlign w:val="center"/>
          </w:tcPr>
          <w:p w:rsidR="0097333D" w:rsidRPr="00050B81" w:rsidRDefault="0097333D" w:rsidP="0097333D">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43" w:type="dxa"/>
            <w:gridSpan w:val="2"/>
            <w:shd w:val="clear" w:color="auto" w:fill="DDD9C3" w:themeFill="background2" w:themeFillShade="E6"/>
            <w:vAlign w:val="center"/>
          </w:tcPr>
          <w:p w:rsidR="0097333D" w:rsidRPr="00050B81" w:rsidRDefault="0097333D" w:rsidP="0097333D">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2138" w:type="dxa"/>
            <w:shd w:val="clear" w:color="auto" w:fill="DDD9C3" w:themeFill="background2" w:themeFillShade="E6"/>
            <w:vAlign w:val="center"/>
          </w:tcPr>
          <w:p w:rsidR="0097333D" w:rsidRPr="00D617DA" w:rsidRDefault="0097333D" w:rsidP="0097333D">
            <w:pPr>
              <w:spacing w:after="0" w:line="240" w:lineRule="auto"/>
              <w:jc w:val="center"/>
              <w:rPr>
                <w:rFonts w:ascii="Calibri" w:eastAsia="Times New Roman" w:hAnsi="Calibri" w:cs="Arial"/>
                <w:b/>
                <w:sz w:val="20"/>
                <w:szCs w:val="20"/>
              </w:rPr>
            </w:pPr>
            <w:r>
              <w:rPr>
                <w:rFonts w:ascii="Calibri" w:eastAsia="Times New Roman" w:hAnsi="Calibri" w:cs="Arial"/>
                <w:b/>
                <w:sz w:val="20"/>
                <w:szCs w:val="20"/>
              </w:rPr>
              <w:t>ΔΙΔΑΚΤΙΚΕ/</w:t>
            </w:r>
            <w:r w:rsidRPr="00050B81">
              <w:rPr>
                <w:rFonts w:ascii="Calibri" w:eastAsia="Times New Roman" w:hAnsi="Calibri" w:cs="Arial"/>
                <w:b/>
                <w:sz w:val="20"/>
                <w:szCs w:val="20"/>
              </w:rPr>
              <w:t>ΠΙΣΤΩΤΙΚΕΣ ΜΟΝΑΔΕΣ</w:t>
            </w:r>
            <w:r>
              <w:rPr>
                <w:rFonts w:ascii="Calibri" w:eastAsia="Times New Roman" w:hAnsi="Calibri" w:cs="Arial"/>
                <w:b/>
                <w:sz w:val="20"/>
                <w:szCs w:val="20"/>
              </w:rPr>
              <w:t xml:space="preserve"> (</w:t>
            </w:r>
            <w:r>
              <w:rPr>
                <w:rFonts w:ascii="Calibri" w:eastAsia="Times New Roman" w:hAnsi="Calibri" w:cs="Arial"/>
                <w:b/>
                <w:sz w:val="20"/>
                <w:szCs w:val="20"/>
                <w:lang w:val="en-US"/>
              </w:rPr>
              <w:t>CREDITS</w:t>
            </w:r>
            <w:r w:rsidRPr="00D617DA">
              <w:rPr>
                <w:rFonts w:ascii="Calibri" w:eastAsia="Times New Roman" w:hAnsi="Calibri" w:cs="Arial"/>
                <w:b/>
                <w:sz w:val="20"/>
                <w:szCs w:val="20"/>
              </w:rPr>
              <w:t>/</w:t>
            </w:r>
            <w:r>
              <w:rPr>
                <w:rFonts w:ascii="Calibri" w:eastAsia="Times New Roman" w:hAnsi="Calibri" w:cs="Arial"/>
                <w:b/>
                <w:sz w:val="20"/>
                <w:szCs w:val="20"/>
                <w:lang w:val="en-US"/>
              </w:rPr>
              <w:t>ECTS</w:t>
            </w:r>
            <w:r w:rsidRPr="00D617DA">
              <w:rPr>
                <w:rFonts w:ascii="Calibri" w:eastAsia="Times New Roman" w:hAnsi="Calibri" w:cs="Arial"/>
                <w:b/>
                <w:sz w:val="20"/>
                <w:szCs w:val="20"/>
              </w:rPr>
              <w:t>)</w:t>
            </w:r>
          </w:p>
        </w:tc>
      </w:tr>
      <w:tr w:rsidR="0097333D" w:rsidRPr="00050B81" w:rsidTr="0097333D">
        <w:trPr>
          <w:trHeight w:val="194"/>
        </w:trPr>
        <w:tc>
          <w:tcPr>
            <w:tcW w:w="4841" w:type="dxa"/>
            <w:gridSpan w:val="3"/>
          </w:tcPr>
          <w:p w:rsidR="0097333D" w:rsidRPr="00726337" w:rsidRDefault="0097333D" w:rsidP="0097333D">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 και Ασκήσεις Πράξης</w:t>
            </w:r>
          </w:p>
        </w:tc>
        <w:tc>
          <w:tcPr>
            <w:tcW w:w="1543" w:type="dxa"/>
            <w:gridSpan w:val="2"/>
          </w:tcPr>
          <w:p w:rsidR="0097333D" w:rsidRPr="008C271E" w:rsidRDefault="0097333D" w:rsidP="0097333D">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c>
          <w:tcPr>
            <w:tcW w:w="2138" w:type="dxa"/>
          </w:tcPr>
          <w:p w:rsidR="0097333D" w:rsidRPr="00276E99" w:rsidRDefault="0097333D" w:rsidP="0097333D">
            <w:pPr>
              <w:spacing w:after="0" w:line="240" w:lineRule="auto"/>
              <w:jc w:val="center"/>
              <w:rPr>
                <w:rFonts w:ascii="Calibri" w:eastAsia="Times New Roman" w:hAnsi="Calibri" w:cs="Arial"/>
                <w:color w:val="002060"/>
                <w:sz w:val="20"/>
                <w:szCs w:val="20"/>
                <w:lang w:val="en-US"/>
              </w:rPr>
            </w:pPr>
            <w:r>
              <w:rPr>
                <w:rFonts w:ascii="Calibri" w:eastAsia="Times New Roman" w:hAnsi="Calibri" w:cs="Arial"/>
                <w:color w:val="002060"/>
                <w:sz w:val="20"/>
                <w:szCs w:val="20"/>
                <w:lang w:val="en-US"/>
              </w:rPr>
              <w:t>5</w:t>
            </w:r>
          </w:p>
        </w:tc>
      </w:tr>
      <w:tr w:rsidR="0097333D" w:rsidRPr="00050B81" w:rsidTr="0097333D">
        <w:trPr>
          <w:trHeight w:val="194"/>
        </w:trPr>
        <w:tc>
          <w:tcPr>
            <w:tcW w:w="4841" w:type="dxa"/>
            <w:gridSpan w:val="3"/>
          </w:tcPr>
          <w:p w:rsidR="0097333D" w:rsidRPr="00726337" w:rsidRDefault="0097333D" w:rsidP="0097333D">
            <w:pPr>
              <w:spacing w:after="0" w:line="240" w:lineRule="auto"/>
              <w:jc w:val="right"/>
              <w:rPr>
                <w:rFonts w:ascii="Calibri" w:eastAsia="Times New Roman" w:hAnsi="Calibri" w:cs="Arial"/>
                <w:b/>
                <w:color w:val="002060"/>
                <w:sz w:val="20"/>
                <w:szCs w:val="20"/>
              </w:rPr>
            </w:pPr>
          </w:p>
        </w:tc>
        <w:tc>
          <w:tcPr>
            <w:tcW w:w="1543" w:type="dxa"/>
            <w:gridSpan w:val="2"/>
          </w:tcPr>
          <w:p w:rsidR="0097333D" w:rsidRPr="00726337" w:rsidRDefault="0097333D" w:rsidP="0097333D">
            <w:pPr>
              <w:spacing w:after="0" w:line="240" w:lineRule="auto"/>
              <w:jc w:val="right"/>
              <w:rPr>
                <w:rFonts w:ascii="Calibri" w:eastAsia="Times New Roman" w:hAnsi="Calibri" w:cs="Arial"/>
                <w:color w:val="002060"/>
                <w:sz w:val="20"/>
                <w:szCs w:val="20"/>
              </w:rPr>
            </w:pPr>
          </w:p>
        </w:tc>
        <w:tc>
          <w:tcPr>
            <w:tcW w:w="2138" w:type="dxa"/>
          </w:tcPr>
          <w:p w:rsidR="0097333D" w:rsidRPr="00726337" w:rsidRDefault="0097333D" w:rsidP="0097333D">
            <w:pPr>
              <w:spacing w:after="0" w:line="240" w:lineRule="auto"/>
              <w:rPr>
                <w:rFonts w:ascii="Calibri" w:eastAsia="Times New Roman" w:hAnsi="Calibri" w:cs="Arial"/>
                <w:color w:val="002060"/>
                <w:sz w:val="20"/>
                <w:szCs w:val="20"/>
              </w:rPr>
            </w:pPr>
          </w:p>
        </w:tc>
      </w:tr>
      <w:tr w:rsidR="0097333D" w:rsidRPr="00050B81" w:rsidTr="0097333D">
        <w:trPr>
          <w:trHeight w:val="194"/>
        </w:trPr>
        <w:tc>
          <w:tcPr>
            <w:tcW w:w="4841" w:type="dxa"/>
            <w:gridSpan w:val="3"/>
          </w:tcPr>
          <w:p w:rsidR="0097333D" w:rsidRPr="00726337" w:rsidRDefault="0097333D" w:rsidP="0097333D">
            <w:pPr>
              <w:spacing w:after="0" w:line="240" w:lineRule="auto"/>
              <w:rPr>
                <w:rFonts w:ascii="Calibri" w:eastAsia="Times New Roman" w:hAnsi="Calibri" w:cs="Arial"/>
                <w:b/>
                <w:color w:val="002060"/>
                <w:sz w:val="20"/>
                <w:szCs w:val="20"/>
              </w:rPr>
            </w:pPr>
          </w:p>
        </w:tc>
        <w:tc>
          <w:tcPr>
            <w:tcW w:w="1543" w:type="dxa"/>
            <w:gridSpan w:val="2"/>
          </w:tcPr>
          <w:p w:rsidR="0097333D" w:rsidRPr="00726337" w:rsidRDefault="0097333D" w:rsidP="0097333D">
            <w:pPr>
              <w:spacing w:after="0" w:line="240" w:lineRule="auto"/>
              <w:jc w:val="right"/>
              <w:rPr>
                <w:rFonts w:ascii="Calibri" w:eastAsia="Times New Roman" w:hAnsi="Calibri" w:cs="Arial"/>
                <w:color w:val="002060"/>
                <w:sz w:val="20"/>
                <w:szCs w:val="20"/>
              </w:rPr>
            </w:pPr>
          </w:p>
        </w:tc>
        <w:tc>
          <w:tcPr>
            <w:tcW w:w="2138" w:type="dxa"/>
          </w:tcPr>
          <w:p w:rsidR="0097333D" w:rsidRPr="00726337" w:rsidRDefault="0097333D" w:rsidP="0097333D">
            <w:pPr>
              <w:spacing w:after="0" w:line="240" w:lineRule="auto"/>
              <w:rPr>
                <w:rFonts w:ascii="Calibri" w:eastAsia="Times New Roman" w:hAnsi="Calibri" w:cs="Arial"/>
                <w:color w:val="002060"/>
                <w:sz w:val="20"/>
                <w:szCs w:val="20"/>
              </w:rPr>
            </w:pPr>
          </w:p>
        </w:tc>
      </w:tr>
      <w:tr w:rsidR="0097333D" w:rsidRPr="00050B81" w:rsidTr="0097333D">
        <w:trPr>
          <w:trHeight w:val="194"/>
        </w:trPr>
        <w:tc>
          <w:tcPr>
            <w:tcW w:w="4841" w:type="dxa"/>
            <w:gridSpan w:val="3"/>
            <w:shd w:val="clear" w:color="auto" w:fill="DDD9C3" w:themeFill="background2" w:themeFillShade="E6"/>
          </w:tcPr>
          <w:p w:rsidR="0097333D" w:rsidRPr="00050B81" w:rsidRDefault="0097333D" w:rsidP="0097333D">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43" w:type="dxa"/>
            <w:gridSpan w:val="2"/>
          </w:tcPr>
          <w:p w:rsidR="0097333D" w:rsidRPr="00050B81" w:rsidRDefault="0097333D" w:rsidP="0097333D">
            <w:pPr>
              <w:spacing w:after="0" w:line="240" w:lineRule="auto"/>
              <w:jc w:val="right"/>
              <w:rPr>
                <w:rFonts w:ascii="Calibri" w:eastAsia="Times New Roman" w:hAnsi="Calibri" w:cs="Arial"/>
                <w:color w:val="002060"/>
                <w:sz w:val="20"/>
                <w:szCs w:val="20"/>
              </w:rPr>
            </w:pPr>
          </w:p>
        </w:tc>
        <w:tc>
          <w:tcPr>
            <w:tcW w:w="2138" w:type="dxa"/>
          </w:tcPr>
          <w:p w:rsidR="0097333D" w:rsidRPr="00050B81" w:rsidRDefault="0097333D" w:rsidP="0097333D">
            <w:pPr>
              <w:spacing w:after="0" w:line="240" w:lineRule="auto"/>
              <w:rPr>
                <w:rFonts w:ascii="Calibri" w:eastAsia="Times New Roman" w:hAnsi="Calibri" w:cs="Arial"/>
                <w:color w:val="002060"/>
                <w:sz w:val="20"/>
                <w:szCs w:val="20"/>
              </w:rPr>
            </w:pPr>
          </w:p>
        </w:tc>
      </w:tr>
      <w:tr w:rsidR="0097333D" w:rsidRPr="00050B81" w:rsidTr="0097333D">
        <w:trPr>
          <w:trHeight w:val="599"/>
        </w:trPr>
        <w:tc>
          <w:tcPr>
            <w:tcW w:w="2786" w:type="dxa"/>
            <w:shd w:val="clear" w:color="auto" w:fill="DDD9C3" w:themeFill="background2" w:themeFillShade="E6"/>
          </w:tcPr>
          <w:p w:rsidR="0097333D" w:rsidRPr="00050B81" w:rsidRDefault="0097333D" w:rsidP="0097333D">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rsidR="0097333D" w:rsidRPr="00050B81" w:rsidRDefault="0097333D" w:rsidP="0097333D">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736" w:type="dxa"/>
            <w:gridSpan w:val="5"/>
          </w:tcPr>
          <w:p w:rsidR="0097333D" w:rsidRPr="00050B81" w:rsidRDefault="0097333D" w:rsidP="0097333D">
            <w:pPr>
              <w:spacing w:after="0" w:line="240" w:lineRule="auto"/>
              <w:rPr>
                <w:rFonts w:ascii="Calibri" w:eastAsia="Times New Roman" w:hAnsi="Calibri" w:cs="Arial"/>
                <w:color w:val="002060"/>
                <w:sz w:val="20"/>
                <w:szCs w:val="20"/>
              </w:rPr>
            </w:pPr>
            <w:r>
              <w:rPr>
                <w:rFonts w:ascii="Calibri" w:hAnsi="Calibri" w:cs="Arial"/>
                <w:color w:val="002060"/>
                <w:sz w:val="20"/>
                <w:szCs w:val="20"/>
              </w:rPr>
              <w:t>Επιστημονικής Περιοχής</w:t>
            </w:r>
          </w:p>
        </w:tc>
      </w:tr>
      <w:tr w:rsidR="0097333D" w:rsidRPr="00050B81" w:rsidTr="0097333D">
        <w:tc>
          <w:tcPr>
            <w:tcW w:w="2786" w:type="dxa"/>
            <w:shd w:val="clear" w:color="auto" w:fill="DDD9C3" w:themeFill="background2" w:themeFillShade="E6"/>
          </w:tcPr>
          <w:p w:rsidR="0097333D" w:rsidRPr="00050B81" w:rsidRDefault="0097333D" w:rsidP="0097333D">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rsidR="0097333D" w:rsidRPr="00050B81" w:rsidRDefault="0097333D" w:rsidP="0097333D">
            <w:pPr>
              <w:spacing w:after="0" w:line="240" w:lineRule="auto"/>
              <w:jc w:val="right"/>
              <w:rPr>
                <w:rFonts w:ascii="Calibri" w:eastAsia="Times New Roman" w:hAnsi="Calibri" w:cs="Arial"/>
                <w:b/>
                <w:sz w:val="20"/>
                <w:szCs w:val="20"/>
              </w:rPr>
            </w:pPr>
          </w:p>
        </w:tc>
        <w:tc>
          <w:tcPr>
            <w:tcW w:w="5736" w:type="dxa"/>
            <w:gridSpan w:val="5"/>
          </w:tcPr>
          <w:p w:rsidR="0097333D" w:rsidRPr="00050B81" w:rsidRDefault="0097333D" w:rsidP="0097333D">
            <w:pPr>
              <w:spacing w:after="0" w:line="240" w:lineRule="auto"/>
              <w:rPr>
                <w:rFonts w:ascii="Calibri" w:eastAsia="Times New Roman" w:hAnsi="Calibri" w:cs="Arial"/>
                <w:color w:val="002060"/>
                <w:sz w:val="20"/>
                <w:szCs w:val="20"/>
              </w:rPr>
            </w:pPr>
          </w:p>
        </w:tc>
      </w:tr>
      <w:tr w:rsidR="0097333D" w:rsidRPr="00050B81" w:rsidTr="0097333D">
        <w:tc>
          <w:tcPr>
            <w:tcW w:w="2786" w:type="dxa"/>
            <w:shd w:val="clear" w:color="auto" w:fill="DDD9C3" w:themeFill="background2" w:themeFillShade="E6"/>
          </w:tcPr>
          <w:p w:rsidR="0097333D" w:rsidRPr="00050B81" w:rsidRDefault="0097333D" w:rsidP="0097333D">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736" w:type="dxa"/>
            <w:gridSpan w:val="5"/>
          </w:tcPr>
          <w:p w:rsidR="0097333D" w:rsidRPr="00050B81" w:rsidRDefault="0097333D" w:rsidP="0097333D">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rPr>
              <w:t>Ελληνική</w:t>
            </w:r>
          </w:p>
        </w:tc>
      </w:tr>
      <w:tr w:rsidR="0097333D" w:rsidRPr="00050B81" w:rsidTr="0097333D">
        <w:tc>
          <w:tcPr>
            <w:tcW w:w="2786" w:type="dxa"/>
            <w:shd w:val="clear" w:color="auto" w:fill="DDD9C3" w:themeFill="background2" w:themeFillShade="E6"/>
          </w:tcPr>
          <w:p w:rsidR="0097333D" w:rsidRPr="00050B81" w:rsidRDefault="0097333D" w:rsidP="0097333D">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736" w:type="dxa"/>
            <w:gridSpan w:val="5"/>
          </w:tcPr>
          <w:p w:rsidR="0097333D" w:rsidRPr="00050B81" w:rsidRDefault="0097333D" w:rsidP="0097333D">
            <w:pPr>
              <w:spacing w:after="0" w:line="240" w:lineRule="auto"/>
              <w:rPr>
                <w:rFonts w:ascii="Calibri" w:eastAsia="Times New Roman" w:hAnsi="Calibri" w:cs="Arial"/>
                <w:color w:val="002060"/>
                <w:sz w:val="20"/>
                <w:szCs w:val="20"/>
              </w:rPr>
            </w:pPr>
            <w:r>
              <w:rPr>
                <w:rFonts w:ascii="Calibri" w:hAnsi="Calibri" w:cs="Arial"/>
                <w:color w:val="002060"/>
                <w:sz w:val="20"/>
                <w:szCs w:val="20"/>
              </w:rPr>
              <w:t>ΟΧΙ</w:t>
            </w:r>
          </w:p>
        </w:tc>
      </w:tr>
      <w:tr w:rsidR="0097333D" w:rsidRPr="005214AC" w:rsidTr="0097333D">
        <w:tc>
          <w:tcPr>
            <w:tcW w:w="2786" w:type="dxa"/>
            <w:shd w:val="clear" w:color="auto" w:fill="DDD9C3" w:themeFill="background2" w:themeFillShade="E6"/>
          </w:tcPr>
          <w:p w:rsidR="0097333D" w:rsidRPr="00050B81" w:rsidRDefault="0097333D" w:rsidP="0097333D">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736" w:type="dxa"/>
            <w:gridSpan w:val="5"/>
          </w:tcPr>
          <w:p w:rsidR="0097333D" w:rsidRPr="00050B81" w:rsidRDefault="00383CDF" w:rsidP="0097333D">
            <w:pPr>
              <w:rPr>
                <w:rFonts w:ascii="Calibri" w:hAnsi="Calibri" w:cs="Arial"/>
                <w:color w:val="002060"/>
                <w:sz w:val="20"/>
                <w:szCs w:val="20"/>
                <w:lang w:val="en-GB"/>
              </w:rPr>
            </w:pPr>
            <w:hyperlink r:id="rId5" w:history="1">
              <w:r w:rsidR="003E5898" w:rsidRPr="00BA54D6">
                <w:rPr>
                  <w:rStyle w:val="Hyperlink"/>
                  <w:lang w:val="en-GB"/>
                </w:rPr>
                <w:t>https://mediasrv.aua.gr/eclass/courses/AOA244/</w:t>
              </w:r>
            </w:hyperlink>
            <w:r w:rsidR="003E5898">
              <w:rPr>
                <w:lang w:val="en-GB"/>
              </w:rPr>
              <w:t xml:space="preserve"> </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50B81" w:rsidRPr="00050B81" w:rsidTr="001A3F9B">
        <w:tc>
          <w:tcPr>
            <w:tcW w:w="8472" w:type="dxa"/>
            <w:gridSpan w:val="3"/>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rsidTr="001A3F9B">
        <w:tc>
          <w:tcPr>
            <w:tcW w:w="8472" w:type="dxa"/>
            <w:gridSpan w:val="3"/>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rsidTr="00050B81">
        <w:tc>
          <w:tcPr>
            <w:tcW w:w="8472" w:type="dxa"/>
            <w:gridSpan w:val="3"/>
          </w:tcPr>
          <w:p w:rsidR="00A03E64" w:rsidRDefault="005214AC" w:rsidP="00510B2A">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Το</w:t>
            </w:r>
            <w:r w:rsidRPr="005214AC">
              <w:rPr>
                <w:rFonts w:ascii="Calibri" w:eastAsia="Times New Roman" w:hAnsi="Calibri" w:cs="Arial"/>
                <w:color w:val="002060"/>
                <w:sz w:val="20"/>
                <w:szCs w:val="20"/>
              </w:rPr>
              <w:t xml:space="preserve"> </w:t>
            </w:r>
            <w:r>
              <w:rPr>
                <w:rFonts w:ascii="Calibri" w:eastAsia="Times New Roman" w:hAnsi="Calibri" w:cs="Arial"/>
                <w:color w:val="002060"/>
                <w:sz w:val="20"/>
                <w:szCs w:val="20"/>
              </w:rPr>
              <w:t>μάθημα</w:t>
            </w:r>
            <w:r w:rsidRPr="005214AC">
              <w:rPr>
                <w:rFonts w:ascii="Calibri" w:eastAsia="Times New Roman" w:hAnsi="Calibri" w:cs="Arial"/>
                <w:color w:val="002060"/>
                <w:sz w:val="20"/>
                <w:szCs w:val="20"/>
              </w:rPr>
              <w:t xml:space="preserve"> </w:t>
            </w:r>
            <w:r>
              <w:rPr>
                <w:rFonts w:ascii="Calibri" w:eastAsia="Times New Roman" w:hAnsi="Calibri" w:cs="Arial"/>
                <w:color w:val="002060"/>
                <w:sz w:val="20"/>
                <w:szCs w:val="20"/>
              </w:rPr>
              <w:t>αυτό</w:t>
            </w:r>
            <w:r w:rsidRPr="005214AC">
              <w:rPr>
                <w:rFonts w:ascii="Calibri" w:eastAsia="Times New Roman" w:hAnsi="Calibri" w:cs="Arial"/>
                <w:color w:val="002060"/>
                <w:sz w:val="20"/>
                <w:szCs w:val="20"/>
              </w:rPr>
              <w:t xml:space="preserve"> </w:t>
            </w:r>
            <w:r>
              <w:rPr>
                <w:rFonts w:ascii="Calibri" w:eastAsia="Times New Roman" w:hAnsi="Calibri" w:cs="Arial"/>
                <w:color w:val="002060"/>
                <w:sz w:val="20"/>
                <w:szCs w:val="20"/>
              </w:rPr>
              <w:t>είναι</w:t>
            </w:r>
            <w:r w:rsidRPr="005214AC">
              <w:rPr>
                <w:rFonts w:ascii="Calibri" w:eastAsia="Times New Roman" w:hAnsi="Calibri" w:cs="Arial"/>
                <w:color w:val="002060"/>
                <w:sz w:val="20"/>
                <w:szCs w:val="20"/>
              </w:rPr>
              <w:t xml:space="preserve"> </w:t>
            </w:r>
            <w:r>
              <w:rPr>
                <w:rFonts w:ascii="Calibri" w:eastAsia="Times New Roman" w:hAnsi="Calibri" w:cs="Arial"/>
                <w:color w:val="002060"/>
                <w:sz w:val="20"/>
                <w:szCs w:val="20"/>
              </w:rPr>
              <w:t>μια</w:t>
            </w:r>
            <w:r w:rsidRPr="005214AC">
              <w:rPr>
                <w:rFonts w:ascii="Calibri" w:eastAsia="Times New Roman" w:hAnsi="Calibri" w:cs="Arial"/>
                <w:color w:val="002060"/>
                <w:sz w:val="20"/>
                <w:szCs w:val="20"/>
              </w:rPr>
              <w:t xml:space="preserve"> </w:t>
            </w:r>
            <w:r>
              <w:rPr>
                <w:rFonts w:ascii="Calibri" w:eastAsia="Times New Roman" w:hAnsi="Calibri" w:cs="Arial"/>
                <w:color w:val="002060"/>
                <w:sz w:val="20"/>
                <w:szCs w:val="20"/>
              </w:rPr>
              <w:t>εισαγωγή</w:t>
            </w:r>
            <w:r w:rsidRPr="005214AC">
              <w:rPr>
                <w:rFonts w:ascii="Calibri" w:eastAsia="Times New Roman" w:hAnsi="Calibri" w:cs="Arial"/>
                <w:color w:val="002060"/>
                <w:sz w:val="20"/>
                <w:szCs w:val="20"/>
              </w:rPr>
              <w:t xml:space="preserve"> </w:t>
            </w:r>
            <w:r>
              <w:rPr>
                <w:rFonts w:ascii="Calibri" w:eastAsia="Times New Roman" w:hAnsi="Calibri" w:cs="Arial"/>
                <w:color w:val="002060"/>
                <w:sz w:val="20"/>
                <w:szCs w:val="20"/>
              </w:rPr>
              <w:t>στην</w:t>
            </w:r>
            <w:r w:rsidRPr="005214AC">
              <w:rPr>
                <w:rFonts w:ascii="Calibri" w:eastAsia="Times New Roman" w:hAnsi="Calibri" w:cs="Arial"/>
                <w:color w:val="002060"/>
                <w:sz w:val="20"/>
                <w:szCs w:val="20"/>
              </w:rPr>
              <w:t xml:space="preserve"> </w:t>
            </w:r>
            <w:r>
              <w:rPr>
                <w:rFonts w:ascii="Calibri" w:eastAsia="Times New Roman" w:hAnsi="Calibri" w:cs="Arial"/>
                <w:color w:val="002060"/>
                <w:sz w:val="20"/>
                <w:szCs w:val="20"/>
              </w:rPr>
              <w:t>ανάλυση</w:t>
            </w:r>
            <w:r w:rsidRPr="005214AC">
              <w:rPr>
                <w:rFonts w:ascii="Calibri" w:eastAsia="Times New Roman" w:hAnsi="Calibri" w:cs="Arial"/>
                <w:color w:val="002060"/>
                <w:sz w:val="20"/>
                <w:szCs w:val="20"/>
              </w:rPr>
              <w:t xml:space="preserve"> </w:t>
            </w:r>
            <w:r>
              <w:rPr>
                <w:rFonts w:ascii="Calibri" w:eastAsia="Times New Roman" w:hAnsi="Calibri" w:cs="Arial"/>
                <w:color w:val="002060"/>
                <w:sz w:val="20"/>
                <w:szCs w:val="20"/>
              </w:rPr>
              <w:t>δεδομένων</w:t>
            </w:r>
            <w:r w:rsidRPr="005214AC">
              <w:rPr>
                <w:rFonts w:ascii="Calibri" w:eastAsia="Times New Roman" w:hAnsi="Calibri" w:cs="Arial"/>
                <w:color w:val="002060"/>
                <w:sz w:val="20"/>
                <w:szCs w:val="20"/>
              </w:rPr>
              <w:t xml:space="preserve"> </w:t>
            </w:r>
            <w:r>
              <w:rPr>
                <w:rFonts w:ascii="Calibri" w:eastAsia="Times New Roman" w:hAnsi="Calibri" w:cs="Arial"/>
                <w:color w:val="002060"/>
                <w:sz w:val="20"/>
                <w:szCs w:val="20"/>
              </w:rPr>
              <w:t>με</w:t>
            </w:r>
            <w:r w:rsidRPr="005214AC">
              <w:rPr>
                <w:rFonts w:ascii="Calibri" w:eastAsia="Times New Roman" w:hAnsi="Calibri" w:cs="Arial"/>
                <w:color w:val="002060"/>
                <w:sz w:val="20"/>
                <w:szCs w:val="20"/>
              </w:rPr>
              <w:t xml:space="preserve"> </w:t>
            </w:r>
            <w:r>
              <w:rPr>
                <w:rFonts w:ascii="Calibri" w:eastAsia="Times New Roman" w:hAnsi="Calibri" w:cs="Arial"/>
                <w:color w:val="002060"/>
                <w:sz w:val="20"/>
                <w:szCs w:val="20"/>
              </w:rPr>
              <w:t>την</w:t>
            </w:r>
            <w:r w:rsidRPr="005214AC">
              <w:rPr>
                <w:rFonts w:ascii="Calibri" w:eastAsia="Times New Roman" w:hAnsi="Calibri" w:cs="Arial"/>
                <w:color w:val="002060"/>
                <w:sz w:val="20"/>
                <w:szCs w:val="20"/>
              </w:rPr>
              <w:t xml:space="preserve"> </w:t>
            </w:r>
            <w:r>
              <w:rPr>
                <w:rFonts w:ascii="Calibri" w:eastAsia="Times New Roman" w:hAnsi="Calibri" w:cs="Arial"/>
                <w:color w:val="002060"/>
                <w:sz w:val="20"/>
                <w:szCs w:val="20"/>
              </w:rPr>
              <w:t>χρήση</w:t>
            </w:r>
            <w:r w:rsidRPr="005214AC">
              <w:rPr>
                <w:rFonts w:ascii="Calibri" w:eastAsia="Times New Roman" w:hAnsi="Calibri" w:cs="Arial"/>
                <w:color w:val="002060"/>
                <w:sz w:val="20"/>
                <w:szCs w:val="20"/>
              </w:rPr>
              <w:t xml:space="preserve"> </w:t>
            </w:r>
            <w:r>
              <w:rPr>
                <w:rFonts w:ascii="Calibri" w:eastAsia="Times New Roman" w:hAnsi="Calibri" w:cs="Arial"/>
                <w:color w:val="002060"/>
                <w:sz w:val="20"/>
                <w:szCs w:val="20"/>
              </w:rPr>
              <w:t>οικονομετρικών</w:t>
            </w:r>
            <w:r w:rsidRPr="005214AC">
              <w:rPr>
                <w:rFonts w:ascii="Calibri" w:eastAsia="Times New Roman" w:hAnsi="Calibri" w:cs="Arial"/>
                <w:color w:val="002060"/>
                <w:sz w:val="20"/>
                <w:szCs w:val="20"/>
              </w:rPr>
              <w:t xml:space="preserve"> </w:t>
            </w:r>
            <w:r>
              <w:rPr>
                <w:rFonts w:ascii="Calibri" w:eastAsia="Times New Roman" w:hAnsi="Calibri" w:cs="Arial"/>
                <w:color w:val="002060"/>
                <w:sz w:val="20"/>
                <w:szCs w:val="20"/>
              </w:rPr>
              <w:t>εργαλείων</w:t>
            </w:r>
            <w:r w:rsidRPr="005214AC">
              <w:rPr>
                <w:rFonts w:ascii="Calibri" w:eastAsia="Times New Roman" w:hAnsi="Calibri" w:cs="Arial"/>
                <w:color w:val="002060"/>
                <w:sz w:val="20"/>
                <w:szCs w:val="20"/>
              </w:rPr>
              <w:t xml:space="preserve"> </w:t>
            </w:r>
            <w:r>
              <w:rPr>
                <w:rFonts w:ascii="Calibri" w:eastAsia="Times New Roman" w:hAnsi="Calibri" w:cs="Arial"/>
                <w:color w:val="002060"/>
                <w:sz w:val="20"/>
                <w:szCs w:val="20"/>
              </w:rPr>
              <w:t>προκειμένου</w:t>
            </w:r>
            <w:r w:rsidRPr="005214AC">
              <w:rPr>
                <w:rFonts w:ascii="Calibri" w:eastAsia="Times New Roman" w:hAnsi="Calibri" w:cs="Arial"/>
                <w:color w:val="002060"/>
                <w:sz w:val="20"/>
                <w:szCs w:val="20"/>
              </w:rPr>
              <w:t xml:space="preserve"> </w:t>
            </w:r>
            <w:r>
              <w:rPr>
                <w:rFonts w:ascii="Calibri" w:eastAsia="Times New Roman" w:hAnsi="Calibri" w:cs="Arial"/>
                <w:color w:val="002060"/>
                <w:sz w:val="20"/>
                <w:szCs w:val="20"/>
              </w:rPr>
              <w:t>να</w:t>
            </w:r>
            <w:r w:rsidRPr="005214AC">
              <w:rPr>
                <w:rFonts w:ascii="Calibri" w:eastAsia="Times New Roman" w:hAnsi="Calibri" w:cs="Arial"/>
                <w:color w:val="002060"/>
                <w:sz w:val="20"/>
                <w:szCs w:val="20"/>
              </w:rPr>
              <w:t xml:space="preserve"> </w:t>
            </w:r>
            <w:r>
              <w:rPr>
                <w:rFonts w:ascii="Calibri" w:eastAsia="Times New Roman" w:hAnsi="Calibri" w:cs="Arial"/>
                <w:color w:val="002060"/>
                <w:sz w:val="20"/>
                <w:szCs w:val="20"/>
              </w:rPr>
              <w:t xml:space="preserve">απαντηθούν σχετικά οικονομικά ερωτήματα με τη χρήση πρωτογενών και δευτερογενών δεδομένων. </w:t>
            </w:r>
          </w:p>
          <w:p w:rsidR="005214AC" w:rsidRPr="005214AC" w:rsidRDefault="005214AC" w:rsidP="005214AC">
            <w:pPr>
              <w:pStyle w:val="ListParagraph"/>
              <w:spacing w:after="0" w:line="240" w:lineRule="auto"/>
              <w:jc w:val="both"/>
              <w:rPr>
                <w:rFonts w:ascii="Calibri" w:eastAsia="Times New Roman" w:hAnsi="Calibri" w:cs="Arial"/>
                <w:color w:val="002060"/>
                <w:sz w:val="20"/>
                <w:szCs w:val="20"/>
              </w:rPr>
            </w:pPr>
          </w:p>
          <w:p w:rsidR="001D341B" w:rsidRDefault="001D341B" w:rsidP="001D341B">
            <w:pPr>
              <w:spacing w:after="0" w:line="240" w:lineRule="auto"/>
              <w:jc w:val="both"/>
              <w:rPr>
                <w:rFonts w:ascii="Calibri" w:eastAsia="Times New Roman" w:hAnsi="Calibri" w:cs="Arial"/>
                <w:color w:val="002060"/>
                <w:sz w:val="20"/>
                <w:szCs w:val="20"/>
              </w:rPr>
            </w:pPr>
            <w:r>
              <w:rPr>
                <w:rFonts w:ascii="Calibri" w:eastAsia="Times New Roman" w:hAnsi="Calibri" w:cs="Arial"/>
                <w:color w:val="002060"/>
                <w:sz w:val="20"/>
                <w:szCs w:val="20"/>
              </w:rPr>
              <w:t>Με την επιτυχή ολοκλήρωση του μαθήματος ο φοιτητής / τρια θα είναι σε θέση να:</w:t>
            </w:r>
          </w:p>
          <w:p w:rsidR="00192837" w:rsidRPr="0097333D" w:rsidRDefault="00192837" w:rsidP="000224BA">
            <w:pPr>
              <w:pStyle w:val="ListParagraph"/>
              <w:numPr>
                <w:ilvl w:val="0"/>
                <w:numId w:val="2"/>
              </w:numPr>
              <w:tabs>
                <w:tab w:val="left" w:pos="280"/>
              </w:tabs>
              <w:spacing w:after="0" w:line="240" w:lineRule="auto"/>
              <w:ind w:left="0" w:firstLine="0"/>
              <w:jc w:val="both"/>
              <w:rPr>
                <w:rFonts w:ascii="Calibri" w:eastAsia="Times New Roman" w:hAnsi="Calibri" w:cs="Arial"/>
                <w:color w:val="002060"/>
                <w:sz w:val="20"/>
                <w:szCs w:val="20"/>
              </w:rPr>
            </w:pPr>
            <w:r w:rsidRPr="0097333D">
              <w:rPr>
                <w:rFonts w:ascii="Calibri" w:eastAsia="Times New Roman" w:hAnsi="Calibri" w:cs="Arial"/>
                <w:color w:val="002060"/>
                <w:sz w:val="20"/>
                <w:szCs w:val="20"/>
              </w:rPr>
              <w:t>Έχει κατανοήσει τα βασικά θεωρητικά στοιχεία του υποδείγματος της απλής και πολλαπλής γραμμικής παλινδρόμησης</w:t>
            </w:r>
            <w:r w:rsidR="00A52F4B" w:rsidRPr="0097333D">
              <w:rPr>
                <w:rFonts w:ascii="Calibri" w:eastAsia="Times New Roman" w:hAnsi="Calibri" w:cs="Arial"/>
                <w:color w:val="002060"/>
                <w:sz w:val="20"/>
                <w:szCs w:val="20"/>
              </w:rPr>
              <w:t xml:space="preserve"> και </w:t>
            </w:r>
            <w:r w:rsidR="00276144" w:rsidRPr="0097333D">
              <w:rPr>
                <w:rFonts w:ascii="Calibri" w:eastAsia="Times New Roman" w:hAnsi="Calibri" w:cs="Arial"/>
                <w:color w:val="002060"/>
                <w:sz w:val="20"/>
                <w:szCs w:val="20"/>
              </w:rPr>
              <w:t xml:space="preserve">να </w:t>
            </w:r>
            <w:r w:rsidR="00A52F4B" w:rsidRPr="0097333D">
              <w:rPr>
                <w:rFonts w:ascii="Calibri" w:eastAsia="Times New Roman" w:hAnsi="Calibri" w:cs="Arial"/>
                <w:color w:val="002060"/>
                <w:sz w:val="20"/>
                <w:szCs w:val="20"/>
              </w:rPr>
              <w:t>έ</w:t>
            </w:r>
            <w:r w:rsidRPr="0097333D">
              <w:rPr>
                <w:rFonts w:ascii="Calibri" w:eastAsia="Times New Roman" w:hAnsi="Calibri" w:cs="Arial"/>
                <w:color w:val="002060"/>
                <w:sz w:val="20"/>
                <w:szCs w:val="20"/>
              </w:rPr>
              <w:t xml:space="preserve">χει την ικανότητα να εκτιμήσει ένα υπόδειγμα απλής και </w:t>
            </w:r>
            <w:r w:rsidR="00276144" w:rsidRPr="0097333D">
              <w:rPr>
                <w:rFonts w:ascii="Calibri" w:eastAsia="Times New Roman" w:hAnsi="Calibri" w:cs="Arial"/>
                <w:color w:val="002060"/>
                <w:sz w:val="20"/>
                <w:szCs w:val="20"/>
              </w:rPr>
              <w:t xml:space="preserve">πολλαπλής </w:t>
            </w:r>
            <w:r w:rsidRPr="0097333D">
              <w:rPr>
                <w:rFonts w:ascii="Calibri" w:eastAsia="Times New Roman" w:hAnsi="Calibri" w:cs="Arial"/>
                <w:color w:val="002060"/>
                <w:sz w:val="20"/>
                <w:szCs w:val="20"/>
              </w:rPr>
              <w:t>γραμμικής παλινδρόμησης με τη βοήθεια υπολογιστή.</w:t>
            </w:r>
          </w:p>
          <w:p w:rsidR="00192837" w:rsidRPr="0097333D" w:rsidRDefault="00192837" w:rsidP="000224BA">
            <w:pPr>
              <w:pStyle w:val="ListParagraph"/>
              <w:numPr>
                <w:ilvl w:val="0"/>
                <w:numId w:val="2"/>
              </w:numPr>
              <w:tabs>
                <w:tab w:val="left" w:pos="280"/>
              </w:tabs>
              <w:spacing w:after="0" w:line="240" w:lineRule="auto"/>
              <w:ind w:left="0" w:firstLine="0"/>
              <w:jc w:val="both"/>
              <w:rPr>
                <w:rFonts w:ascii="Calibri" w:eastAsia="Times New Roman" w:hAnsi="Calibri" w:cs="Arial"/>
                <w:color w:val="002060"/>
                <w:sz w:val="20"/>
                <w:szCs w:val="20"/>
              </w:rPr>
            </w:pPr>
            <w:r w:rsidRPr="0097333D">
              <w:rPr>
                <w:rFonts w:ascii="Calibri" w:eastAsia="Times New Roman" w:hAnsi="Calibri" w:cs="Arial"/>
                <w:color w:val="002060"/>
                <w:sz w:val="20"/>
                <w:szCs w:val="20"/>
              </w:rPr>
              <w:t xml:space="preserve">Έχει κατανοήσει τις επιπτώσεις </w:t>
            </w:r>
            <w:r w:rsidR="00276144" w:rsidRPr="0097333D">
              <w:rPr>
                <w:rFonts w:ascii="Calibri" w:eastAsia="Times New Roman" w:hAnsi="Calibri" w:cs="Arial"/>
                <w:color w:val="002060"/>
                <w:sz w:val="20"/>
                <w:szCs w:val="20"/>
              </w:rPr>
              <w:t xml:space="preserve">της </w:t>
            </w:r>
            <w:r w:rsidR="00A52F4B" w:rsidRPr="0097333D">
              <w:rPr>
                <w:rFonts w:ascii="Calibri" w:eastAsia="Times New Roman" w:hAnsi="Calibri" w:cs="Arial"/>
                <w:color w:val="002060"/>
                <w:sz w:val="20"/>
                <w:szCs w:val="20"/>
              </w:rPr>
              <w:t xml:space="preserve">παραβίασης βασικών υποθέσεων του υποδείγματος γραμμικής παλινδρόμησης και τους εναλλακτικούς τρόπους εκτίμησης στις περιπτώσεις αυτές και </w:t>
            </w:r>
            <w:r w:rsidR="00276144" w:rsidRPr="0097333D">
              <w:rPr>
                <w:rFonts w:ascii="Calibri" w:eastAsia="Times New Roman" w:hAnsi="Calibri" w:cs="Arial"/>
                <w:color w:val="002060"/>
                <w:sz w:val="20"/>
                <w:szCs w:val="20"/>
              </w:rPr>
              <w:t xml:space="preserve">να </w:t>
            </w:r>
            <w:r w:rsidR="00A52F4B" w:rsidRPr="0097333D">
              <w:rPr>
                <w:rFonts w:ascii="Calibri" w:eastAsia="Times New Roman" w:hAnsi="Calibri" w:cs="Arial"/>
                <w:color w:val="002060"/>
                <w:sz w:val="20"/>
                <w:szCs w:val="20"/>
              </w:rPr>
              <w:t xml:space="preserve">έχει την ικανότητα να τους εφαρμόσει.  </w:t>
            </w:r>
          </w:p>
          <w:p w:rsidR="00A52F4B" w:rsidRPr="0097333D" w:rsidRDefault="00A52F4B" w:rsidP="000224BA">
            <w:pPr>
              <w:pStyle w:val="ListParagraph"/>
              <w:numPr>
                <w:ilvl w:val="0"/>
                <w:numId w:val="2"/>
              </w:numPr>
              <w:tabs>
                <w:tab w:val="left" w:pos="280"/>
              </w:tabs>
              <w:spacing w:after="0" w:line="240" w:lineRule="auto"/>
              <w:ind w:left="0" w:firstLine="0"/>
              <w:jc w:val="both"/>
              <w:rPr>
                <w:rFonts w:ascii="Calibri" w:eastAsia="Times New Roman" w:hAnsi="Calibri" w:cs="Arial"/>
                <w:color w:val="002060"/>
                <w:sz w:val="20"/>
                <w:szCs w:val="20"/>
              </w:rPr>
            </w:pPr>
            <w:r w:rsidRPr="0097333D">
              <w:rPr>
                <w:rFonts w:ascii="Calibri" w:eastAsia="Times New Roman" w:hAnsi="Calibri" w:cs="Arial"/>
                <w:color w:val="002060"/>
                <w:sz w:val="20"/>
                <w:szCs w:val="20"/>
              </w:rPr>
              <w:t xml:space="preserve">Έχει κατανοήσει των ρόλο και την χρησιμότητα των ποιοτικών μεταβλητών και </w:t>
            </w:r>
            <w:r w:rsidR="00276144" w:rsidRPr="0097333D">
              <w:rPr>
                <w:rFonts w:ascii="Calibri" w:eastAsia="Times New Roman" w:hAnsi="Calibri" w:cs="Arial"/>
                <w:color w:val="002060"/>
                <w:sz w:val="20"/>
                <w:szCs w:val="20"/>
              </w:rPr>
              <w:t xml:space="preserve">να </w:t>
            </w:r>
            <w:r w:rsidRPr="0097333D">
              <w:rPr>
                <w:rFonts w:ascii="Calibri" w:eastAsia="Times New Roman" w:hAnsi="Calibri" w:cs="Arial"/>
                <w:color w:val="002060"/>
                <w:sz w:val="20"/>
                <w:szCs w:val="20"/>
              </w:rPr>
              <w:t>έχει την ικανότητα να τις αξιοποιήσει σε ένα οικονομετρικό υπόδειγμα.</w:t>
            </w:r>
          </w:p>
          <w:p w:rsidR="005E33FD" w:rsidRDefault="00A52F4B" w:rsidP="00D87506">
            <w:pPr>
              <w:pStyle w:val="ListParagraph"/>
              <w:numPr>
                <w:ilvl w:val="0"/>
                <w:numId w:val="2"/>
              </w:numPr>
              <w:tabs>
                <w:tab w:val="left" w:pos="280"/>
              </w:tabs>
              <w:spacing w:after="0" w:line="240" w:lineRule="auto"/>
              <w:ind w:left="0" w:firstLine="0"/>
              <w:jc w:val="both"/>
              <w:rPr>
                <w:rFonts w:ascii="Calibri" w:eastAsia="Times New Roman" w:hAnsi="Calibri" w:cs="Arial"/>
                <w:color w:val="002060"/>
                <w:sz w:val="20"/>
                <w:szCs w:val="20"/>
              </w:rPr>
            </w:pPr>
            <w:r w:rsidRPr="000224BA">
              <w:rPr>
                <w:rFonts w:ascii="Calibri" w:eastAsia="Times New Roman" w:hAnsi="Calibri" w:cs="Arial"/>
                <w:color w:val="002060"/>
                <w:sz w:val="20"/>
                <w:szCs w:val="20"/>
              </w:rPr>
              <w:lastRenderedPageBreak/>
              <w:t xml:space="preserve">Μπορεί να ερμηνεύσει </w:t>
            </w:r>
            <w:r w:rsidR="000224BA">
              <w:rPr>
                <w:rFonts w:ascii="Calibri" w:eastAsia="Times New Roman" w:hAnsi="Calibri" w:cs="Arial"/>
                <w:color w:val="002060"/>
                <w:sz w:val="20"/>
                <w:szCs w:val="20"/>
              </w:rPr>
              <w:t>τ</w:t>
            </w:r>
            <w:r w:rsidRPr="000224BA">
              <w:rPr>
                <w:rFonts w:ascii="Calibri" w:eastAsia="Times New Roman" w:hAnsi="Calibri" w:cs="Arial"/>
                <w:color w:val="002060"/>
                <w:sz w:val="20"/>
                <w:szCs w:val="20"/>
              </w:rPr>
              <w:t>α αποτελέσματα τόσο από την στατιστική όσο και από την οικονομική πλευρά και να εξετάσει την επίδραση συγκεκριμένων πολιτικών ή/και να κάνει προβλέψεις.</w:t>
            </w:r>
          </w:p>
          <w:p w:rsidR="000224BA" w:rsidRPr="000224BA" w:rsidRDefault="000224BA" w:rsidP="007C0484">
            <w:pPr>
              <w:pStyle w:val="ListParagraph"/>
              <w:numPr>
                <w:ilvl w:val="0"/>
                <w:numId w:val="2"/>
              </w:numPr>
              <w:tabs>
                <w:tab w:val="left" w:pos="280"/>
              </w:tabs>
              <w:spacing w:after="0" w:line="240" w:lineRule="auto"/>
              <w:ind w:left="0" w:firstLine="0"/>
              <w:jc w:val="both"/>
              <w:rPr>
                <w:rFonts w:ascii="Calibri" w:eastAsia="Times New Roman" w:hAnsi="Calibri" w:cs="Arial"/>
                <w:color w:val="002060"/>
                <w:sz w:val="20"/>
                <w:szCs w:val="20"/>
              </w:rPr>
            </w:pPr>
            <w:r w:rsidRPr="000224BA">
              <w:rPr>
                <w:rFonts w:ascii="Calibri" w:eastAsia="Times New Roman" w:hAnsi="Calibri" w:cs="Arial"/>
                <w:color w:val="002060"/>
                <w:sz w:val="20"/>
                <w:szCs w:val="20"/>
              </w:rPr>
              <w:t>Έχει την ικανότητα να αναλύει και να ερμηνεύει δεδομένα με τη χρήση των εργαλείων της οικονομετρίας για να διαμορφώνει κρίση και προβληματισμό για συναφή οικονομικό-κοινωνικά ζητήματα.</w:t>
            </w:r>
          </w:p>
          <w:p w:rsidR="001A3F9B" w:rsidRPr="001D341B" w:rsidRDefault="001A3F9B" w:rsidP="006F39C0">
            <w:pPr>
              <w:pStyle w:val="ListParagraph"/>
              <w:spacing w:after="0" w:line="240" w:lineRule="auto"/>
              <w:ind w:left="284"/>
              <w:jc w:val="both"/>
              <w:rPr>
                <w:rFonts w:ascii="Calibri" w:eastAsia="Times New Roman" w:hAnsi="Calibri" w:cs="Arial"/>
                <w:i/>
                <w:sz w:val="16"/>
                <w:szCs w:val="16"/>
              </w:rPr>
            </w:pPr>
          </w:p>
        </w:tc>
      </w:tr>
      <w:tr w:rsidR="00050B81" w:rsidRPr="00050B81"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b/>
                <w:sz w:val="20"/>
                <w:szCs w:val="20"/>
              </w:rPr>
              <w:lastRenderedPageBreak/>
              <w:t>Γενικές Ικανότητες</w:t>
            </w:r>
          </w:p>
        </w:tc>
      </w:tr>
      <w:tr w:rsidR="00050B81" w:rsidRPr="00050B81" w:rsidTr="00B25922">
        <w:tc>
          <w:tcPr>
            <w:tcW w:w="8472" w:type="dxa"/>
            <w:gridSpan w:val="3"/>
            <w:tcBorders>
              <w:top w:val="nil"/>
              <w:bottom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rsidTr="00B25922">
        <w:tblPrEx>
          <w:tblLook w:val="0000" w:firstRow="0" w:lastRow="0" w:firstColumn="0" w:lastColumn="0" w:noHBand="0" w:noVBand="0"/>
        </w:tblPrEx>
        <w:tc>
          <w:tcPr>
            <w:tcW w:w="3964" w:type="dxa"/>
            <w:gridSpan w:val="2"/>
            <w:tcBorders>
              <w:top w:val="nil"/>
              <w:bottom w:val="single" w:sz="4" w:space="0" w:color="auto"/>
              <w:right w:val="nil"/>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Προσαρμογή σε νέες καταστάσεις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Λήψη αποφάσεων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Αυτόνομη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Ομαδική εργασία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διεθνές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Εργασία σε διεπιστημονικό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Σχεδιασμός και διαχείριση έργων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στη διαφορετικότητα και στην πολυπολιτισμικότητα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Σεβασμός στο φυσικό περιβάλλον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Επίδειξη κοινωνικής, επαγγελματικής και ηθικής υπευθυνότητας και ευαισθησίας σε θέματα φύλου </w:t>
            </w:r>
          </w:p>
          <w:p w:rsidR="00050B81" w:rsidRPr="00050B81" w:rsidRDefault="00050B81" w:rsidP="00050B81">
            <w:pPr>
              <w:widowControl w:val="0"/>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Άσκηση κριτικής και αυτοκριτικής </w:t>
            </w:r>
          </w:p>
          <w:p w:rsidR="00050B81" w:rsidRPr="00050B81" w:rsidRDefault="00050B81" w:rsidP="00050B81">
            <w:pPr>
              <w:spacing w:after="0" w:line="240" w:lineRule="auto"/>
              <w:rPr>
                <w:rFonts w:ascii="Calibri" w:eastAsia="Times New Roman" w:hAnsi="Calibri" w:cs="Arial"/>
                <w:b/>
                <w:sz w:val="20"/>
                <w:szCs w:val="20"/>
              </w:rPr>
            </w:pPr>
            <w:r w:rsidRPr="00050B81">
              <w:rPr>
                <w:rFonts w:ascii="Calibri" w:eastAsia="Times New Roman" w:hAnsi="Calibri" w:cs="Arial"/>
                <w:i/>
                <w:sz w:val="16"/>
                <w:szCs w:val="16"/>
              </w:rPr>
              <w:t>Προαγωγή της ελεύθερης, δημιουργικής και επαγωγικής σκέψης</w:t>
            </w:r>
          </w:p>
        </w:tc>
      </w:tr>
      <w:tr w:rsidR="00050B81" w:rsidRPr="00050B81" w:rsidTr="00B25922">
        <w:tc>
          <w:tcPr>
            <w:tcW w:w="8472" w:type="dxa"/>
            <w:gridSpan w:val="3"/>
            <w:tcBorders>
              <w:bottom w:val="single" w:sz="4" w:space="0" w:color="auto"/>
            </w:tcBorders>
          </w:tcPr>
          <w:p w:rsidR="00050B81" w:rsidRPr="004B2507" w:rsidRDefault="004B2507" w:rsidP="004B2507">
            <w:pPr>
              <w:pStyle w:val="ListParagraph"/>
              <w:widowControl w:val="0"/>
              <w:numPr>
                <w:ilvl w:val="0"/>
                <w:numId w:val="2"/>
              </w:numPr>
              <w:autoSpaceDE w:val="0"/>
              <w:autoSpaceDN w:val="0"/>
              <w:adjustRightInd w:val="0"/>
              <w:spacing w:after="0" w:line="240" w:lineRule="auto"/>
              <w:rPr>
                <w:rFonts w:ascii="Calibri" w:eastAsia="Calibri" w:hAnsi="Calibri" w:cs="Times New Roman"/>
                <w:color w:val="002060"/>
              </w:rPr>
            </w:pPr>
            <w:r w:rsidRPr="004B2507">
              <w:rPr>
                <w:rFonts w:ascii="Calibri" w:eastAsia="Calibri" w:hAnsi="Calibri" w:cs="Times New Roman"/>
                <w:color w:val="002060"/>
              </w:rPr>
              <w:t>Αναζήτηση, ανάλυση και σύνθεση δεδομένων και πληροφοριών, με τη χρήση και των απαραίτητων τεχνολογιών</w:t>
            </w:r>
          </w:p>
          <w:p w:rsidR="001D341B" w:rsidRPr="004B2507" w:rsidRDefault="001E58C6" w:rsidP="004B2507">
            <w:pPr>
              <w:pStyle w:val="ListParagraph"/>
              <w:widowControl w:val="0"/>
              <w:numPr>
                <w:ilvl w:val="0"/>
                <w:numId w:val="2"/>
              </w:numPr>
              <w:autoSpaceDE w:val="0"/>
              <w:autoSpaceDN w:val="0"/>
              <w:adjustRightInd w:val="0"/>
              <w:spacing w:after="0" w:line="240" w:lineRule="auto"/>
              <w:rPr>
                <w:rFonts w:ascii="Calibri" w:eastAsia="Calibri" w:hAnsi="Calibri" w:cs="Times New Roman"/>
                <w:color w:val="002060"/>
              </w:rPr>
            </w:pPr>
            <w:r w:rsidRPr="004B2507">
              <w:rPr>
                <w:rFonts w:ascii="Calibri" w:eastAsia="Calibri" w:hAnsi="Calibri" w:cs="Times New Roman"/>
                <w:color w:val="002060"/>
              </w:rPr>
              <w:t>Λήψη αποφάσεων</w:t>
            </w:r>
          </w:p>
          <w:p w:rsidR="001E58C6" w:rsidRPr="004B2507" w:rsidRDefault="001E58C6" w:rsidP="004B2507">
            <w:pPr>
              <w:pStyle w:val="ListParagraph"/>
              <w:widowControl w:val="0"/>
              <w:numPr>
                <w:ilvl w:val="0"/>
                <w:numId w:val="2"/>
              </w:numPr>
              <w:autoSpaceDE w:val="0"/>
              <w:autoSpaceDN w:val="0"/>
              <w:adjustRightInd w:val="0"/>
              <w:spacing w:after="0" w:line="240" w:lineRule="auto"/>
              <w:rPr>
                <w:rFonts w:ascii="Calibri" w:eastAsia="Calibri" w:hAnsi="Calibri" w:cs="Times New Roman"/>
                <w:color w:val="002060"/>
              </w:rPr>
            </w:pPr>
            <w:r w:rsidRPr="004B2507">
              <w:rPr>
                <w:rFonts w:ascii="Calibri" w:eastAsia="Calibri" w:hAnsi="Calibri" w:cs="Times New Roman"/>
                <w:color w:val="002060"/>
              </w:rPr>
              <w:t>Αυτόνομη εργασία</w:t>
            </w:r>
          </w:p>
          <w:p w:rsidR="00050B81" w:rsidRPr="001E58C6" w:rsidRDefault="001E58C6" w:rsidP="000224BA">
            <w:pPr>
              <w:pStyle w:val="ListParagraph"/>
              <w:widowControl w:val="0"/>
              <w:numPr>
                <w:ilvl w:val="0"/>
                <w:numId w:val="2"/>
              </w:numPr>
              <w:autoSpaceDE w:val="0"/>
              <w:autoSpaceDN w:val="0"/>
              <w:adjustRightInd w:val="0"/>
              <w:spacing w:after="0" w:line="240" w:lineRule="auto"/>
              <w:rPr>
                <w:rFonts w:ascii="Calibri" w:eastAsia="Calibri" w:hAnsi="Calibri" w:cs="Times New Roman"/>
                <w:color w:val="002060"/>
              </w:rPr>
            </w:pPr>
            <w:r w:rsidRPr="004B2507">
              <w:rPr>
                <w:rFonts w:ascii="Calibri" w:eastAsia="Calibri" w:hAnsi="Calibri" w:cs="Times New Roman"/>
                <w:color w:val="002060"/>
              </w:rPr>
              <w:t>Προαγωγή της ελεύθερης, δημιουργικής και επαγωγικής σκέψης</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rsidTr="00BF6D32">
        <w:tc>
          <w:tcPr>
            <w:tcW w:w="8472" w:type="dxa"/>
          </w:tcPr>
          <w:p w:rsidR="00604B56" w:rsidRPr="00604B56" w:rsidRDefault="00604B56" w:rsidP="00604B56">
            <w:pPr>
              <w:numPr>
                <w:ilvl w:val="0"/>
                <w:numId w:val="6"/>
              </w:numPr>
              <w:tabs>
                <w:tab w:val="num" w:pos="720"/>
              </w:tabs>
              <w:spacing w:after="0" w:line="240" w:lineRule="auto"/>
              <w:jc w:val="both"/>
              <w:rPr>
                <w:rFonts w:ascii="Calibri" w:eastAsia="Times New Roman" w:hAnsi="Calibri" w:cs="Arial"/>
                <w:bCs/>
                <w:color w:val="002060"/>
                <w:sz w:val="20"/>
                <w:szCs w:val="20"/>
              </w:rPr>
            </w:pPr>
            <w:r w:rsidRPr="00604B56">
              <w:rPr>
                <w:rFonts w:ascii="Calibri" w:eastAsia="Times New Roman" w:hAnsi="Calibri" w:cs="Arial"/>
                <w:bCs/>
                <w:color w:val="002060"/>
                <w:sz w:val="20"/>
                <w:szCs w:val="20"/>
              </w:rPr>
              <w:t>Το υπόδειγμα της απλής γραμμικής παλινδρόμησης .</w:t>
            </w:r>
          </w:p>
          <w:p w:rsidR="00604B56" w:rsidRPr="00604B56" w:rsidRDefault="00604B56" w:rsidP="00604B56">
            <w:pPr>
              <w:numPr>
                <w:ilvl w:val="0"/>
                <w:numId w:val="6"/>
              </w:numPr>
              <w:tabs>
                <w:tab w:val="num" w:pos="720"/>
              </w:tabs>
              <w:spacing w:after="0" w:line="240" w:lineRule="auto"/>
              <w:jc w:val="both"/>
              <w:rPr>
                <w:rFonts w:ascii="Calibri" w:eastAsia="Times New Roman" w:hAnsi="Calibri" w:cs="Arial"/>
                <w:bCs/>
                <w:color w:val="002060"/>
                <w:sz w:val="20"/>
                <w:szCs w:val="20"/>
              </w:rPr>
            </w:pPr>
            <w:r w:rsidRPr="00604B56">
              <w:rPr>
                <w:rFonts w:ascii="Calibri" w:eastAsia="Times New Roman" w:hAnsi="Calibri" w:cs="Arial"/>
                <w:bCs/>
                <w:color w:val="002060"/>
                <w:sz w:val="20"/>
                <w:szCs w:val="20"/>
              </w:rPr>
              <w:t>Το υπόδειγμα της πολυμεταβλητής γραμμικής παλινδρόμησης.</w:t>
            </w:r>
          </w:p>
          <w:p w:rsidR="00604B56" w:rsidRPr="00604B56" w:rsidRDefault="00604B56" w:rsidP="00604B56">
            <w:pPr>
              <w:numPr>
                <w:ilvl w:val="0"/>
                <w:numId w:val="6"/>
              </w:numPr>
              <w:tabs>
                <w:tab w:val="num" w:pos="720"/>
              </w:tabs>
              <w:spacing w:after="0" w:line="240" w:lineRule="auto"/>
              <w:jc w:val="both"/>
              <w:rPr>
                <w:rFonts w:ascii="Calibri" w:eastAsia="Times New Roman" w:hAnsi="Calibri" w:cs="Arial"/>
                <w:bCs/>
                <w:color w:val="002060"/>
                <w:sz w:val="20"/>
                <w:szCs w:val="20"/>
              </w:rPr>
            </w:pPr>
            <w:r w:rsidRPr="00604B56">
              <w:rPr>
                <w:rFonts w:ascii="Calibri" w:eastAsia="Times New Roman" w:hAnsi="Calibri" w:cs="Arial"/>
                <w:bCs/>
                <w:color w:val="002060"/>
                <w:sz w:val="20"/>
                <w:szCs w:val="20"/>
              </w:rPr>
              <w:t>Σφάλματα εξειδίκευσης του υποδείγματος.</w:t>
            </w:r>
          </w:p>
          <w:p w:rsidR="00604B56" w:rsidRPr="00604B56" w:rsidRDefault="00604B56" w:rsidP="00604B56">
            <w:pPr>
              <w:numPr>
                <w:ilvl w:val="0"/>
                <w:numId w:val="6"/>
              </w:numPr>
              <w:tabs>
                <w:tab w:val="num" w:pos="720"/>
              </w:tabs>
              <w:spacing w:after="0" w:line="240" w:lineRule="auto"/>
              <w:jc w:val="both"/>
              <w:rPr>
                <w:rFonts w:ascii="Calibri" w:eastAsia="Times New Roman" w:hAnsi="Calibri" w:cs="Arial"/>
                <w:bCs/>
                <w:color w:val="002060"/>
                <w:sz w:val="20"/>
                <w:szCs w:val="20"/>
              </w:rPr>
            </w:pPr>
            <w:r w:rsidRPr="00604B56">
              <w:rPr>
                <w:rFonts w:ascii="Calibri" w:eastAsia="Times New Roman" w:hAnsi="Calibri" w:cs="Arial"/>
                <w:bCs/>
                <w:color w:val="002060"/>
                <w:sz w:val="20"/>
                <w:szCs w:val="20"/>
              </w:rPr>
              <w:t>Μη γραμμικές μορφές υποδείγματος.</w:t>
            </w:r>
          </w:p>
          <w:p w:rsidR="00604B56" w:rsidRPr="00604B56" w:rsidRDefault="00604B56" w:rsidP="00604B56">
            <w:pPr>
              <w:numPr>
                <w:ilvl w:val="0"/>
                <w:numId w:val="6"/>
              </w:numPr>
              <w:tabs>
                <w:tab w:val="num" w:pos="720"/>
              </w:tabs>
              <w:spacing w:after="0" w:line="240" w:lineRule="auto"/>
              <w:jc w:val="both"/>
              <w:rPr>
                <w:rFonts w:ascii="Calibri" w:eastAsia="Times New Roman" w:hAnsi="Calibri" w:cs="Arial"/>
                <w:bCs/>
                <w:color w:val="002060"/>
                <w:sz w:val="20"/>
                <w:szCs w:val="20"/>
              </w:rPr>
            </w:pPr>
            <w:r w:rsidRPr="00604B56">
              <w:rPr>
                <w:rFonts w:ascii="Calibri" w:eastAsia="Times New Roman" w:hAnsi="Calibri" w:cs="Arial"/>
                <w:bCs/>
                <w:color w:val="002060"/>
                <w:sz w:val="20"/>
                <w:szCs w:val="20"/>
              </w:rPr>
              <w:t>Το πρόβλημα της πολυσυγραμμικότητας.</w:t>
            </w:r>
          </w:p>
          <w:p w:rsidR="00604B56" w:rsidRPr="00604B56" w:rsidRDefault="00604B56" w:rsidP="00604B56">
            <w:pPr>
              <w:numPr>
                <w:ilvl w:val="0"/>
                <w:numId w:val="6"/>
              </w:numPr>
              <w:tabs>
                <w:tab w:val="num" w:pos="720"/>
              </w:tabs>
              <w:spacing w:after="0" w:line="240" w:lineRule="auto"/>
              <w:jc w:val="both"/>
              <w:rPr>
                <w:rFonts w:ascii="Calibri" w:eastAsia="Times New Roman" w:hAnsi="Calibri" w:cs="Arial"/>
                <w:bCs/>
                <w:color w:val="002060"/>
                <w:sz w:val="20"/>
                <w:szCs w:val="20"/>
              </w:rPr>
            </w:pPr>
            <w:r w:rsidRPr="00604B56">
              <w:rPr>
                <w:rFonts w:ascii="Calibri" w:eastAsia="Times New Roman" w:hAnsi="Calibri" w:cs="Arial"/>
                <w:bCs/>
                <w:color w:val="002060"/>
                <w:sz w:val="20"/>
                <w:szCs w:val="20"/>
              </w:rPr>
              <w:t>Το πρόβλημα της ετεροσκεδαστικότητας.</w:t>
            </w:r>
          </w:p>
          <w:p w:rsidR="00604B56" w:rsidRPr="00604B56" w:rsidRDefault="00604B56" w:rsidP="00604B56">
            <w:pPr>
              <w:numPr>
                <w:ilvl w:val="0"/>
                <w:numId w:val="6"/>
              </w:numPr>
              <w:tabs>
                <w:tab w:val="num" w:pos="720"/>
              </w:tabs>
              <w:spacing w:after="0" w:line="240" w:lineRule="auto"/>
              <w:jc w:val="both"/>
              <w:rPr>
                <w:rFonts w:ascii="Calibri" w:eastAsia="Times New Roman" w:hAnsi="Calibri" w:cs="Arial"/>
                <w:bCs/>
                <w:color w:val="002060"/>
                <w:sz w:val="20"/>
                <w:szCs w:val="20"/>
              </w:rPr>
            </w:pPr>
            <w:r w:rsidRPr="00604B56">
              <w:rPr>
                <w:rFonts w:ascii="Calibri" w:eastAsia="Times New Roman" w:hAnsi="Calibri" w:cs="Arial"/>
                <w:bCs/>
                <w:color w:val="002060"/>
                <w:sz w:val="20"/>
                <w:szCs w:val="20"/>
              </w:rPr>
              <w:t>Το πρόβλημα της αυτοσυσχέτισης.</w:t>
            </w:r>
          </w:p>
          <w:p w:rsidR="00604B56" w:rsidRPr="00604B56" w:rsidRDefault="00604B56" w:rsidP="0097333D">
            <w:pPr>
              <w:numPr>
                <w:ilvl w:val="0"/>
                <w:numId w:val="6"/>
              </w:numPr>
              <w:tabs>
                <w:tab w:val="num" w:pos="720"/>
              </w:tabs>
              <w:spacing w:after="0" w:line="240" w:lineRule="auto"/>
              <w:jc w:val="both"/>
              <w:rPr>
                <w:rFonts w:ascii="Calibri" w:eastAsia="Times New Roman" w:hAnsi="Calibri" w:cs="Arial"/>
                <w:bCs/>
                <w:color w:val="002060"/>
                <w:sz w:val="20"/>
                <w:szCs w:val="20"/>
              </w:rPr>
            </w:pPr>
            <w:r w:rsidRPr="00604B56">
              <w:rPr>
                <w:rFonts w:ascii="Calibri" w:eastAsia="Times New Roman" w:hAnsi="Calibri" w:cs="Arial"/>
                <w:bCs/>
                <w:color w:val="002060"/>
                <w:sz w:val="20"/>
                <w:szCs w:val="20"/>
              </w:rPr>
              <w:t xml:space="preserve">Ο ρόλος των </w:t>
            </w:r>
            <w:proofErr w:type="spellStart"/>
            <w:r w:rsidRPr="00604B56">
              <w:rPr>
                <w:rFonts w:ascii="Calibri" w:eastAsia="Times New Roman" w:hAnsi="Calibri" w:cs="Arial"/>
                <w:bCs/>
                <w:color w:val="002060"/>
                <w:sz w:val="20"/>
                <w:szCs w:val="20"/>
              </w:rPr>
              <w:t>ψευδομεταβλητών</w:t>
            </w:r>
            <w:proofErr w:type="spellEnd"/>
            <w:r w:rsidRPr="00604B56">
              <w:rPr>
                <w:rFonts w:ascii="Calibri" w:eastAsia="Times New Roman" w:hAnsi="Calibri" w:cs="Arial"/>
                <w:bCs/>
                <w:color w:val="002060"/>
                <w:sz w:val="20"/>
                <w:szCs w:val="20"/>
              </w:rPr>
              <w:t>.</w:t>
            </w:r>
          </w:p>
          <w:p w:rsidR="00050B81" w:rsidRPr="006F39C0" w:rsidRDefault="00050B81" w:rsidP="00604B56">
            <w:pPr>
              <w:spacing w:after="0" w:line="240" w:lineRule="auto"/>
              <w:jc w:val="both"/>
              <w:rPr>
                <w:rFonts w:ascii="Calibri" w:eastAsia="Times New Roman" w:hAnsi="Calibri" w:cs="Arial"/>
                <w:color w:val="002060"/>
                <w:sz w:val="20"/>
                <w:szCs w:val="20"/>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97333D" w:rsidRPr="00050B81" w:rsidTr="00B25922">
        <w:tc>
          <w:tcPr>
            <w:tcW w:w="3306" w:type="dxa"/>
            <w:shd w:val="clear" w:color="auto" w:fill="DDD9C3" w:themeFill="background2" w:themeFillShade="E6"/>
          </w:tcPr>
          <w:p w:rsidR="0097333D" w:rsidRPr="00050B81" w:rsidRDefault="0097333D" w:rsidP="0097333D">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Pr>
                <w:rFonts w:ascii="Calibri" w:eastAsia="Times New Roman" w:hAnsi="Calibri" w:cs="Arial"/>
                <w:b/>
                <w:sz w:val="20"/>
                <w:szCs w:val="20"/>
              </w:rPr>
              <w:br/>
            </w:r>
            <w:r w:rsidRPr="00050B81">
              <w:rPr>
                <w:rFonts w:ascii="Calibri" w:eastAsia="Times New Roman" w:hAnsi="Calibri" w:cs="Arial"/>
                <w:i/>
                <w:sz w:val="16"/>
                <w:szCs w:val="16"/>
              </w:rPr>
              <w:t xml:space="preserve">Πρόσωπο με πρόσωπο, Εξ αποστάσεως εκπαίδευση </w:t>
            </w:r>
            <w:r>
              <w:rPr>
                <w:rFonts w:ascii="Calibri" w:eastAsia="Times New Roman" w:hAnsi="Calibri" w:cs="Arial"/>
                <w:i/>
                <w:sz w:val="16"/>
                <w:szCs w:val="16"/>
              </w:rPr>
              <w:t>κ.λπ.</w:t>
            </w:r>
          </w:p>
        </w:tc>
        <w:tc>
          <w:tcPr>
            <w:tcW w:w="5166" w:type="dxa"/>
          </w:tcPr>
          <w:p w:rsidR="0097333D" w:rsidRPr="00B25922" w:rsidRDefault="0097333D" w:rsidP="0097333D">
            <w:pPr>
              <w:rPr>
                <w:iCs/>
                <w:color w:val="002060"/>
              </w:rPr>
            </w:pPr>
            <w:r>
              <w:rPr>
                <w:iCs/>
                <w:color w:val="002060"/>
              </w:rPr>
              <w:t>Στην αίθουσα</w:t>
            </w:r>
            <w:r w:rsidRPr="00B25922">
              <w:rPr>
                <w:iCs/>
                <w:color w:val="002060"/>
              </w:rPr>
              <w:t xml:space="preserve"> </w:t>
            </w:r>
            <w:r w:rsidRPr="00934894">
              <w:rPr>
                <w:iCs/>
                <w:sz w:val="20"/>
                <w:szCs w:val="20"/>
              </w:rPr>
              <w:t>(π</w:t>
            </w:r>
            <w:r w:rsidRPr="00934894">
              <w:rPr>
                <w:rFonts w:cs="Arial"/>
                <w:sz w:val="20"/>
                <w:szCs w:val="20"/>
              </w:rPr>
              <w:t>ρόσωπο με πρόσωπο</w:t>
            </w:r>
            <w:r w:rsidRPr="00934894">
              <w:rPr>
                <w:iCs/>
                <w:sz w:val="20"/>
                <w:szCs w:val="20"/>
              </w:rPr>
              <w:t>).</w:t>
            </w:r>
          </w:p>
        </w:tc>
      </w:tr>
      <w:tr w:rsidR="0097333D" w:rsidRPr="00B25922" w:rsidTr="00B25922">
        <w:tc>
          <w:tcPr>
            <w:tcW w:w="3306" w:type="dxa"/>
            <w:shd w:val="clear" w:color="auto" w:fill="DDD9C3" w:themeFill="background2" w:themeFillShade="E6"/>
          </w:tcPr>
          <w:p w:rsidR="0097333D" w:rsidRPr="00B25922" w:rsidRDefault="0097333D" w:rsidP="0097333D">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Pr>
                <w:rFonts w:ascii="Calibri" w:eastAsia="Times New Roman" w:hAnsi="Calibri" w:cs="Arial"/>
                <w:b/>
                <w:sz w:val="20"/>
                <w:szCs w:val="20"/>
              </w:rPr>
              <w:br/>
            </w:r>
            <w:r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97333D" w:rsidRPr="00934894" w:rsidRDefault="0097333D" w:rsidP="0097333D">
            <w:pPr>
              <w:spacing w:after="0" w:line="240" w:lineRule="auto"/>
              <w:jc w:val="both"/>
              <w:rPr>
                <w:iCs/>
                <w:sz w:val="20"/>
                <w:szCs w:val="20"/>
              </w:rPr>
            </w:pPr>
            <w:r w:rsidRPr="00934894">
              <w:rPr>
                <w:rFonts w:cs="Arial"/>
                <w:sz w:val="20"/>
                <w:szCs w:val="20"/>
              </w:rPr>
              <w:t>Χρήση Τ.Π.Ε. στη Διδασκαλία, στην Εργαστηριακή Εκπαίδευση, στην Επικοινωνία με τους φοιτητές.</w:t>
            </w:r>
            <w:r w:rsidRPr="00934894">
              <w:rPr>
                <w:iCs/>
                <w:sz w:val="20"/>
                <w:szCs w:val="20"/>
              </w:rPr>
              <w:t xml:space="preserve"> Εξειδικευμένο λογισμικό.</w:t>
            </w:r>
          </w:p>
          <w:p w:rsidR="0097333D" w:rsidRPr="00934894" w:rsidRDefault="0097333D" w:rsidP="0097333D">
            <w:pPr>
              <w:spacing w:after="0" w:line="240" w:lineRule="auto"/>
              <w:jc w:val="both"/>
              <w:rPr>
                <w:sz w:val="20"/>
                <w:szCs w:val="20"/>
              </w:rPr>
            </w:pPr>
            <w:r w:rsidRPr="00934894">
              <w:rPr>
                <w:iCs/>
                <w:sz w:val="20"/>
                <w:szCs w:val="20"/>
              </w:rPr>
              <w:t>Χρήση</w:t>
            </w:r>
            <w:r w:rsidRPr="00934894">
              <w:rPr>
                <w:sz w:val="20"/>
                <w:szCs w:val="20"/>
              </w:rPr>
              <w:t xml:space="preserve"> του ολοκληρωμένου συστήματος διαχείρισης ηλεκτρονικών μαθημάτων.</w:t>
            </w:r>
          </w:p>
          <w:p w:rsidR="0097333D" w:rsidRPr="00604B56" w:rsidRDefault="0097333D" w:rsidP="0097333D">
            <w:pPr>
              <w:spacing w:after="0" w:line="240" w:lineRule="auto"/>
              <w:rPr>
                <w:rFonts w:ascii="Calibri" w:eastAsia="Times New Roman" w:hAnsi="Calibri" w:cs="Arial"/>
                <w:b/>
                <w:color w:val="002060"/>
                <w:sz w:val="20"/>
                <w:szCs w:val="20"/>
              </w:rPr>
            </w:pPr>
            <w:r w:rsidRPr="00934894">
              <w:rPr>
                <w:sz w:val="20"/>
                <w:szCs w:val="20"/>
              </w:rPr>
              <w:t>Ε</w:t>
            </w:r>
            <w:r w:rsidRPr="00934894">
              <w:rPr>
                <w:iCs/>
                <w:sz w:val="20"/>
                <w:szCs w:val="20"/>
              </w:rPr>
              <w:t xml:space="preserve">πικοινωνία με φοιτητές μέσω </w:t>
            </w:r>
            <w:r w:rsidRPr="00934894">
              <w:rPr>
                <w:iCs/>
                <w:sz w:val="20"/>
                <w:szCs w:val="20"/>
                <w:lang w:val="en-US"/>
              </w:rPr>
              <w:t>open</w:t>
            </w:r>
            <w:r w:rsidRPr="00934894">
              <w:rPr>
                <w:iCs/>
                <w:sz w:val="20"/>
                <w:szCs w:val="20"/>
              </w:rPr>
              <w:t xml:space="preserve"> </w:t>
            </w:r>
            <w:proofErr w:type="spellStart"/>
            <w:r w:rsidRPr="00934894">
              <w:rPr>
                <w:iCs/>
                <w:sz w:val="20"/>
                <w:szCs w:val="20"/>
                <w:lang w:val="en-US"/>
              </w:rPr>
              <w:t>eclass</w:t>
            </w:r>
            <w:proofErr w:type="spellEnd"/>
            <w:r w:rsidRPr="00934894">
              <w:rPr>
                <w:iCs/>
                <w:sz w:val="20"/>
                <w:szCs w:val="20"/>
              </w:rPr>
              <w:t xml:space="preserve"> και μέσω </w:t>
            </w:r>
            <w:r w:rsidRPr="00934894">
              <w:rPr>
                <w:iCs/>
                <w:sz w:val="20"/>
                <w:szCs w:val="20"/>
                <w:lang w:val="en-US"/>
              </w:rPr>
              <w:t>e</w:t>
            </w:r>
            <w:r w:rsidRPr="00934894">
              <w:rPr>
                <w:iCs/>
                <w:sz w:val="20"/>
                <w:szCs w:val="20"/>
              </w:rPr>
              <w:t>-</w:t>
            </w:r>
            <w:r w:rsidRPr="00934894">
              <w:rPr>
                <w:iCs/>
                <w:sz w:val="20"/>
                <w:szCs w:val="20"/>
                <w:lang w:val="en-US"/>
              </w:rPr>
              <w:t>mail</w:t>
            </w:r>
            <w:r w:rsidRPr="00934894">
              <w:rPr>
                <w:iCs/>
                <w:sz w:val="20"/>
                <w:szCs w:val="20"/>
              </w:rPr>
              <w:t>.</w:t>
            </w:r>
          </w:p>
        </w:tc>
      </w:tr>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w:t>
            </w:r>
            <w:r w:rsidRPr="00050B81">
              <w:rPr>
                <w:rFonts w:ascii="Calibri" w:eastAsia="Times New Roman" w:hAnsi="Calibri" w:cs="Arial"/>
                <w:i/>
                <w:sz w:val="16"/>
                <w:szCs w:val="16"/>
              </w:rPr>
              <w:lastRenderedPageBreak/>
              <w:t xml:space="preserve">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lastRenderedPageBreak/>
                    <w:t>Δραστηριότητα</w:t>
                  </w:r>
                </w:p>
              </w:tc>
              <w:tc>
                <w:tcPr>
                  <w:tcW w:w="2468"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050B81" w:rsidRPr="00050B81" w:rsidTr="00BF6D32">
              <w:tc>
                <w:tcPr>
                  <w:tcW w:w="2467" w:type="dxa"/>
                </w:tcPr>
                <w:p w:rsidR="00050B81" w:rsidRPr="00B25922" w:rsidRDefault="001D341B" w:rsidP="00050B81">
                  <w:pPr>
                    <w:rPr>
                      <w:rFonts w:ascii="Calibri" w:hAnsi="Calibri" w:cs="Arial"/>
                      <w:color w:val="002060"/>
                      <w:lang w:val="el-GR"/>
                    </w:rPr>
                  </w:pPr>
                  <w:r>
                    <w:rPr>
                      <w:rFonts w:ascii="Calibri" w:hAnsi="Calibri" w:cs="Arial"/>
                      <w:color w:val="002060"/>
                      <w:lang w:val="el-GR"/>
                    </w:rPr>
                    <w:t>Διαλέξεις</w:t>
                  </w:r>
                </w:p>
              </w:tc>
              <w:tc>
                <w:tcPr>
                  <w:tcW w:w="2468" w:type="dxa"/>
                </w:tcPr>
                <w:p w:rsidR="00050B81" w:rsidRPr="00D617DA" w:rsidRDefault="00510B2A" w:rsidP="00B241F9">
                  <w:pPr>
                    <w:jc w:val="center"/>
                    <w:rPr>
                      <w:rFonts w:ascii="Calibri" w:hAnsi="Calibri" w:cs="Arial"/>
                      <w:color w:val="002060"/>
                    </w:rPr>
                  </w:pPr>
                  <w:r>
                    <w:rPr>
                      <w:rFonts w:ascii="Calibri" w:hAnsi="Calibri" w:cs="Arial"/>
                      <w:color w:val="002060"/>
                    </w:rPr>
                    <w:t>65</w:t>
                  </w:r>
                </w:p>
              </w:tc>
            </w:tr>
            <w:tr w:rsidR="00050B81" w:rsidRPr="00050B81" w:rsidTr="00050B81">
              <w:tc>
                <w:tcPr>
                  <w:tcW w:w="2467" w:type="dxa"/>
                  <w:shd w:val="clear" w:color="auto" w:fill="auto"/>
                </w:tcPr>
                <w:p w:rsidR="00050B81" w:rsidRPr="008343A9" w:rsidRDefault="008343A9" w:rsidP="008343A9">
                  <w:pPr>
                    <w:rPr>
                      <w:rFonts w:ascii="Calibri" w:hAnsi="Calibri" w:cs="Arial"/>
                      <w:i/>
                      <w:color w:val="002060"/>
                      <w:sz w:val="16"/>
                      <w:szCs w:val="16"/>
                      <w:lang w:val="el-GR"/>
                    </w:rPr>
                  </w:pPr>
                  <w:r>
                    <w:rPr>
                      <w:rFonts w:ascii="Calibri" w:hAnsi="Calibri" w:cs="Arial"/>
                      <w:color w:val="002060"/>
                      <w:lang w:val="el-GR"/>
                    </w:rPr>
                    <w:t xml:space="preserve">Ασκήσεις Πράξης </w:t>
                  </w:r>
                  <w:r w:rsidRPr="008343A9">
                    <w:rPr>
                      <w:rFonts w:ascii="Calibri" w:hAnsi="Calibri" w:cs="Arial"/>
                      <w:color w:val="002060"/>
                      <w:lang w:val="el-GR"/>
                    </w:rPr>
                    <w:t>που εστιάζουν στην εφαρμογή μεθοδολογιών και ανάλυση μελετών περίπτωσης σε μικρότερες ομάδες φοιτητών</w:t>
                  </w:r>
                </w:p>
              </w:tc>
              <w:tc>
                <w:tcPr>
                  <w:tcW w:w="2468" w:type="dxa"/>
                </w:tcPr>
                <w:p w:rsidR="00050B81" w:rsidRPr="00FD1891" w:rsidRDefault="00050B81" w:rsidP="00050B81">
                  <w:pPr>
                    <w:jc w:val="center"/>
                    <w:rPr>
                      <w:rFonts w:ascii="Calibri" w:hAnsi="Calibri" w:cs="Arial"/>
                      <w:color w:val="002060"/>
                      <w:lang w:val="el-GR"/>
                    </w:rPr>
                  </w:pPr>
                </w:p>
              </w:tc>
            </w:tr>
            <w:tr w:rsidR="008343A9" w:rsidRPr="00050B81" w:rsidTr="00050B81">
              <w:tc>
                <w:tcPr>
                  <w:tcW w:w="2467" w:type="dxa"/>
                  <w:shd w:val="clear" w:color="auto" w:fill="auto"/>
                </w:tcPr>
                <w:p w:rsidR="008343A9" w:rsidRPr="00B25922" w:rsidRDefault="008343A9" w:rsidP="008343A9">
                  <w:pPr>
                    <w:rPr>
                      <w:rFonts w:ascii="Calibri" w:hAnsi="Calibri" w:cs="Arial"/>
                      <w:i/>
                      <w:color w:val="002060"/>
                      <w:sz w:val="16"/>
                      <w:szCs w:val="16"/>
                      <w:lang w:val="el-GR"/>
                    </w:rPr>
                  </w:pPr>
                  <w:r>
                    <w:rPr>
                      <w:rFonts w:ascii="Calibri" w:hAnsi="Calibri" w:cs="Arial"/>
                      <w:color w:val="002060"/>
                      <w:lang w:val="el-GR"/>
                    </w:rPr>
                    <w:t>Ομαδική Εργασία σε μελέτη περίπτωσης. Εκπόνηση σχεδίων διαχείρισης έργου</w:t>
                  </w:r>
                </w:p>
              </w:tc>
              <w:tc>
                <w:tcPr>
                  <w:tcW w:w="2468" w:type="dxa"/>
                </w:tcPr>
                <w:p w:rsidR="008343A9" w:rsidRPr="003B45BC" w:rsidRDefault="008343A9" w:rsidP="00276E99">
                  <w:pPr>
                    <w:jc w:val="center"/>
                    <w:rPr>
                      <w:rFonts w:ascii="Calibri" w:hAnsi="Calibri" w:cs="Arial"/>
                      <w:color w:val="002060"/>
                      <w:lang w:val="el-GR"/>
                    </w:rPr>
                  </w:pPr>
                </w:p>
              </w:tc>
            </w:tr>
            <w:tr w:rsidR="008343A9" w:rsidRPr="00050B81" w:rsidTr="00050B81">
              <w:tc>
                <w:tcPr>
                  <w:tcW w:w="2467" w:type="dxa"/>
                  <w:shd w:val="clear" w:color="auto" w:fill="auto"/>
                </w:tcPr>
                <w:p w:rsidR="008343A9" w:rsidRPr="00B25922" w:rsidRDefault="008343A9" w:rsidP="00B3286D">
                  <w:pPr>
                    <w:rPr>
                      <w:rFonts w:ascii="Calibri" w:hAnsi="Calibri" w:cs="Arial"/>
                      <w:i/>
                      <w:color w:val="002060"/>
                      <w:sz w:val="16"/>
                      <w:szCs w:val="16"/>
                      <w:lang w:val="el-GR"/>
                    </w:rPr>
                  </w:pPr>
                  <w:r>
                    <w:rPr>
                      <w:rFonts w:ascii="Calibri" w:hAnsi="Calibri" w:cs="Arial"/>
                      <w:color w:val="002060"/>
                      <w:lang w:val="el-GR"/>
                    </w:rPr>
                    <w:lastRenderedPageBreak/>
                    <w:t xml:space="preserve">Εκπαιδευτική εκδρομή / </w:t>
                  </w:r>
                </w:p>
              </w:tc>
              <w:tc>
                <w:tcPr>
                  <w:tcW w:w="2468" w:type="dxa"/>
                </w:tcPr>
                <w:p w:rsidR="008343A9" w:rsidRPr="00276E99" w:rsidRDefault="008343A9" w:rsidP="008343A9">
                  <w:pPr>
                    <w:jc w:val="center"/>
                    <w:rPr>
                      <w:rFonts w:ascii="Calibri" w:hAnsi="Calibri" w:cs="Arial"/>
                      <w:color w:val="002060"/>
                      <w:lang w:val="el-GR"/>
                    </w:rPr>
                  </w:pPr>
                </w:p>
              </w:tc>
            </w:tr>
            <w:tr w:rsidR="008343A9" w:rsidRPr="00050B81" w:rsidTr="00050B81">
              <w:tc>
                <w:tcPr>
                  <w:tcW w:w="2467" w:type="dxa"/>
                  <w:shd w:val="clear" w:color="auto" w:fill="auto"/>
                </w:tcPr>
                <w:p w:rsidR="008343A9" w:rsidRPr="00B25922" w:rsidRDefault="00B3286D" w:rsidP="008343A9">
                  <w:pPr>
                    <w:rPr>
                      <w:rFonts w:ascii="Calibri" w:hAnsi="Calibri" w:cs="Arial"/>
                      <w:i/>
                      <w:color w:val="002060"/>
                      <w:sz w:val="16"/>
                      <w:szCs w:val="16"/>
                      <w:lang w:val="el-GR"/>
                    </w:rPr>
                  </w:pPr>
                  <w:r>
                    <w:rPr>
                      <w:rFonts w:ascii="Calibri" w:hAnsi="Calibri" w:cs="Arial"/>
                      <w:color w:val="002060"/>
                      <w:lang w:val="el-GR"/>
                    </w:rPr>
                    <w:t>Μικρές ατομικές εργασίες εξάσκησης</w:t>
                  </w:r>
                </w:p>
              </w:tc>
              <w:tc>
                <w:tcPr>
                  <w:tcW w:w="2468" w:type="dxa"/>
                </w:tcPr>
                <w:p w:rsidR="008343A9" w:rsidRPr="00276E99" w:rsidRDefault="008343A9" w:rsidP="00B241F9">
                  <w:pPr>
                    <w:jc w:val="center"/>
                    <w:rPr>
                      <w:rFonts w:ascii="Calibri" w:hAnsi="Calibri" w:cs="Arial"/>
                      <w:color w:val="002060"/>
                    </w:rPr>
                  </w:pPr>
                </w:p>
              </w:tc>
            </w:tr>
            <w:tr w:rsidR="008343A9" w:rsidRPr="00050B81" w:rsidTr="00050B81">
              <w:tc>
                <w:tcPr>
                  <w:tcW w:w="2467" w:type="dxa"/>
                  <w:shd w:val="clear" w:color="auto" w:fill="auto"/>
                </w:tcPr>
                <w:p w:rsidR="008343A9" w:rsidRPr="00B25922" w:rsidRDefault="008343A9" w:rsidP="008343A9">
                  <w:pPr>
                    <w:rPr>
                      <w:rFonts w:ascii="Calibri" w:hAnsi="Calibri" w:cs="Arial"/>
                      <w:i/>
                      <w:color w:val="002060"/>
                      <w:sz w:val="16"/>
                      <w:szCs w:val="16"/>
                      <w:lang w:val="el-GR"/>
                    </w:rPr>
                  </w:pPr>
                </w:p>
              </w:tc>
              <w:tc>
                <w:tcPr>
                  <w:tcW w:w="2468" w:type="dxa"/>
                </w:tcPr>
                <w:p w:rsidR="008343A9" w:rsidRPr="003B45BC" w:rsidRDefault="008343A9" w:rsidP="008343A9">
                  <w:pPr>
                    <w:rPr>
                      <w:rFonts w:ascii="Calibri" w:hAnsi="Calibri" w:cs="Arial"/>
                      <w:i/>
                      <w:color w:val="002060"/>
                      <w:sz w:val="16"/>
                      <w:szCs w:val="16"/>
                      <w:lang w:val="el-GR"/>
                    </w:rPr>
                  </w:pPr>
                </w:p>
              </w:tc>
            </w:tr>
            <w:tr w:rsidR="008343A9" w:rsidRPr="00050B81" w:rsidTr="00050B81">
              <w:tc>
                <w:tcPr>
                  <w:tcW w:w="2467" w:type="dxa"/>
                  <w:shd w:val="clear" w:color="auto" w:fill="auto"/>
                </w:tcPr>
                <w:p w:rsidR="008343A9" w:rsidRPr="00B25922" w:rsidRDefault="008343A9" w:rsidP="008343A9">
                  <w:pPr>
                    <w:rPr>
                      <w:rFonts w:ascii="Calibri" w:hAnsi="Calibri" w:cs="Arial"/>
                      <w:color w:val="002060"/>
                      <w:lang w:val="el-GR"/>
                    </w:rPr>
                  </w:pPr>
                  <w:r w:rsidRPr="00B25922">
                    <w:rPr>
                      <w:rFonts w:ascii="Calibri" w:hAnsi="Calibri" w:cs="Arial"/>
                      <w:color w:val="002060"/>
                      <w:lang w:val="el-GR"/>
                    </w:rPr>
                    <w:t>Αυτοτελής Μελέτη</w:t>
                  </w:r>
                </w:p>
              </w:tc>
              <w:tc>
                <w:tcPr>
                  <w:tcW w:w="2468" w:type="dxa"/>
                </w:tcPr>
                <w:p w:rsidR="008343A9" w:rsidRPr="00D617DA" w:rsidRDefault="00B241F9" w:rsidP="008343A9">
                  <w:pPr>
                    <w:jc w:val="center"/>
                    <w:rPr>
                      <w:rFonts w:ascii="Calibri" w:hAnsi="Calibri" w:cs="Arial"/>
                      <w:color w:val="002060"/>
                    </w:rPr>
                  </w:pPr>
                  <w:r>
                    <w:rPr>
                      <w:rFonts w:ascii="Calibri" w:hAnsi="Calibri" w:cs="Arial"/>
                      <w:color w:val="002060"/>
                      <w:lang w:val="el-GR"/>
                    </w:rPr>
                    <w:t>6</w:t>
                  </w:r>
                  <w:r w:rsidR="00D617DA">
                    <w:rPr>
                      <w:rFonts w:ascii="Calibri" w:hAnsi="Calibri" w:cs="Arial"/>
                      <w:color w:val="002060"/>
                    </w:rPr>
                    <w:t>0</w:t>
                  </w:r>
                </w:p>
              </w:tc>
            </w:tr>
            <w:tr w:rsidR="008343A9" w:rsidRPr="00050B81" w:rsidTr="00907017">
              <w:tc>
                <w:tcPr>
                  <w:tcW w:w="2467" w:type="dxa"/>
                </w:tcPr>
                <w:p w:rsidR="008343A9" w:rsidRDefault="008343A9" w:rsidP="008343A9">
                  <w:pPr>
                    <w:rPr>
                      <w:rFonts w:ascii="Calibri" w:hAnsi="Calibri" w:cs="Arial"/>
                      <w:b/>
                      <w:i/>
                      <w:color w:val="002060"/>
                      <w:lang w:val="el-GR"/>
                    </w:rPr>
                  </w:pPr>
                  <w:r w:rsidRPr="003B45BC">
                    <w:rPr>
                      <w:rFonts w:ascii="Calibri" w:hAnsi="Calibri" w:cs="Arial"/>
                      <w:b/>
                      <w:i/>
                      <w:color w:val="002060"/>
                      <w:lang w:val="el-GR"/>
                    </w:rPr>
                    <w:t>Σύνολο Μαθήματος</w:t>
                  </w:r>
                  <w:r>
                    <w:rPr>
                      <w:rFonts w:ascii="Calibri" w:hAnsi="Calibri" w:cs="Arial"/>
                      <w:b/>
                      <w:i/>
                      <w:color w:val="002060"/>
                      <w:lang w:val="el-GR"/>
                    </w:rPr>
                    <w:t xml:space="preserve"> </w:t>
                  </w:r>
                </w:p>
                <w:p w:rsidR="008343A9" w:rsidRPr="003B45BC" w:rsidRDefault="008343A9" w:rsidP="008343A9">
                  <w:pPr>
                    <w:rPr>
                      <w:rFonts w:ascii="Calibri" w:hAnsi="Calibri" w:cs="Arial"/>
                      <w:b/>
                      <w:i/>
                      <w:color w:val="002060"/>
                      <w:lang w:val="el-GR"/>
                    </w:rPr>
                  </w:pPr>
                  <w:r>
                    <w:rPr>
                      <w:rFonts w:ascii="Calibri" w:hAnsi="Calibri" w:cs="Arial"/>
                      <w:b/>
                      <w:i/>
                      <w:color w:val="002060"/>
                      <w:lang w:val="el-GR"/>
                    </w:rPr>
                    <w:t>(25 ώρες φόρτου εργασίας ανά πιστωτική μονάδα)</w:t>
                  </w:r>
                </w:p>
              </w:tc>
              <w:tc>
                <w:tcPr>
                  <w:tcW w:w="2468" w:type="dxa"/>
                  <w:vAlign w:val="center"/>
                </w:tcPr>
                <w:p w:rsidR="008343A9" w:rsidRPr="00276E99" w:rsidRDefault="00276E99" w:rsidP="00B241F9">
                  <w:pPr>
                    <w:jc w:val="center"/>
                    <w:rPr>
                      <w:rFonts w:ascii="Calibri" w:hAnsi="Calibri" w:cs="Arial"/>
                      <w:b/>
                      <w:i/>
                      <w:color w:val="002060"/>
                    </w:rPr>
                  </w:pPr>
                  <w:r>
                    <w:rPr>
                      <w:rFonts w:ascii="Calibri" w:hAnsi="Calibri" w:cs="Arial"/>
                      <w:b/>
                      <w:i/>
                      <w:color w:val="002060"/>
                    </w:rPr>
                    <w:t>1</w:t>
                  </w:r>
                  <w:r w:rsidR="00B241F9">
                    <w:rPr>
                      <w:rFonts w:ascii="Calibri" w:hAnsi="Calibri" w:cs="Arial"/>
                      <w:b/>
                      <w:i/>
                      <w:color w:val="002060"/>
                    </w:rPr>
                    <w:t>25</w:t>
                  </w:r>
                </w:p>
              </w:tc>
            </w:tr>
          </w:tbl>
          <w:p w:rsidR="00050B81" w:rsidRPr="00050B81" w:rsidRDefault="00050B81" w:rsidP="00050B81">
            <w:pPr>
              <w:spacing w:after="0" w:line="240" w:lineRule="auto"/>
              <w:rPr>
                <w:rFonts w:ascii="Tahoma" w:eastAsia="Times New Roman" w:hAnsi="Tahoma" w:cs="Tahoma"/>
                <w:lang w:val="en-US"/>
              </w:rPr>
            </w:pPr>
          </w:p>
        </w:tc>
      </w:tr>
      <w:tr w:rsidR="0097333D" w:rsidRPr="003B45BC" w:rsidTr="00BF6D32">
        <w:tc>
          <w:tcPr>
            <w:tcW w:w="3306" w:type="dxa"/>
          </w:tcPr>
          <w:p w:rsidR="0097333D" w:rsidRPr="00050B81" w:rsidRDefault="0097333D" w:rsidP="0097333D">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lastRenderedPageBreak/>
              <w:t xml:space="preserve">ΑΞΙΟΛΟΓΗΣΗ ΦΟΙΤΗΤΩΝ </w:t>
            </w:r>
          </w:p>
          <w:p w:rsidR="0097333D" w:rsidRPr="00050B81" w:rsidRDefault="0097333D" w:rsidP="0097333D">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97333D" w:rsidRDefault="0097333D" w:rsidP="0097333D">
            <w:pPr>
              <w:spacing w:after="0" w:line="240" w:lineRule="auto"/>
              <w:jc w:val="both"/>
              <w:rPr>
                <w:rFonts w:ascii="Calibri" w:eastAsia="Times New Roman" w:hAnsi="Calibri" w:cs="Arial"/>
                <w:i/>
                <w:sz w:val="16"/>
                <w:szCs w:val="16"/>
              </w:rPr>
            </w:pPr>
          </w:p>
          <w:p w:rsidR="0097333D" w:rsidRPr="00050B81" w:rsidRDefault="0097333D" w:rsidP="0097333D">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97333D" w:rsidRPr="00050B81" w:rsidRDefault="0097333D" w:rsidP="0097333D">
            <w:pPr>
              <w:spacing w:after="0" w:line="240" w:lineRule="auto"/>
              <w:jc w:val="both"/>
              <w:rPr>
                <w:rFonts w:ascii="Calibri" w:eastAsia="Times New Roman" w:hAnsi="Calibri" w:cs="Arial"/>
                <w:i/>
                <w:sz w:val="16"/>
                <w:szCs w:val="16"/>
              </w:rPr>
            </w:pPr>
          </w:p>
          <w:p w:rsidR="0097333D" w:rsidRPr="00050B81" w:rsidRDefault="0097333D" w:rsidP="0097333D">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97333D" w:rsidRPr="00776B23" w:rsidRDefault="0097333D" w:rsidP="0097333D">
            <w:pPr>
              <w:spacing w:after="0" w:line="240" w:lineRule="auto"/>
              <w:rPr>
                <w:iCs/>
                <w:color w:val="002060"/>
              </w:rPr>
            </w:pPr>
          </w:p>
          <w:p w:rsidR="0097333D" w:rsidRPr="008343A9" w:rsidRDefault="0097333D" w:rsidP="0097333D">
            <w:pPr>
              <w:spacing w:after="0" w:line="240" w:lineRule="auto"/>
              <w:rPr>
                <w:iCs/>
                <w:color w:val="002060"/>
              </w:rPr>
            </w:pPr>
            <w:r w:rsidRPr="00776B23">
              <w:rPr>
                <w:iCs/>
                <w:color w:val="002060"/>
              </w:rPr>
              <w:t xml:space="preserve">Ι. </w:t>
            </w:r>
            <w:r w:rsidRPr="008343A9">
              <w:rPr>
                <w:iCs/>
                <w:color w:val="002060"/>
              </w:rPr>
              <w:t>Γραπτή τελική εξέταση (</w:t>
            </w:r>
            <w:r w:rsidRPr="008636BA">
              <w:rPr>
                <w:iCs/>
                <w:color w:val="002060"/>
              </w:rPr>
              <w:t>10</w:t>
            </w:r>
            <w:r w:rsidRPr="00276E99">
              <w:rPr>
                <w:iCs/>
                <w:color w:val="002060"/>
              </w:rPr>
              <w:t>0%</w:t>
            </w:r>
            <w:r w:rsidRPr="008343A9">
              <w:rPr>
                <w:iCs/>
                <w:color w:val="002060"/>
              </w:rPr>
              <w:t>) που περιλαμβάνει:</w:t>
            </w:r>
          </w:p>
          <w:p w:rsidR="0097333D" w:rsidRPr="008343A9" w:rsidRDefault="0097333D" w:rsidP="0097333D">
            <w:pPr>
              <w:spacing w:after="0" w:line="240" w:lineRule="auto"/>
              <w:ind w:left="267" w:hanging="267"/>
              <w:rPr>
                <w:iCs/>
                <w:color w:val="002060"/>
              </w:rPr>
            </w:pPr>
            <w:r w:rsidRPr="008343A9">
              <w:rPr>
                <w:iCs/>
                <w:color w:val="002060"/>
              </w:rPr>
              <w:t>-</w:t>
            </w:r>
            <w:r w:rsidRPr="008343A9">
              <w:rPr>
                <w:iCs/>
                <w:color w:val="002060"/>
              </w:rPr>
              <w:tab/>
              <w:t>Ερωτήσεις πολλαπλής επιλογής</w:t>
            </w:r>
          </w:p>
          <w:p w:rsidR="0097333D" w:rsidRPr="00276E99" w:rsidRDefault="0097333D" w:rsidP="0097333D">
            <w:pPr>
              <w:spacing w:after="0" w:line="240" w:lineRule="auto"/>
              <w:ind w:left="267" w:hanging="267"/>
              <w:rPr>
                <w:iCs/>
                <w:color w:val="002060"/>
              </w:rPr>
            </w:pPr>
            <w:r w:rsidRPr="008343A9">
              <w:rPr>
                <w:iCs/>
                <w:color w:val="002060"/>
              </w:rPr>
              <w:t>-</w:t>
            </w:r>
            <w:r w:rsidRPr="008343A9">
              <w:rPr>
                <w:iCs/>
                <w:color w:val="002060"/>
              </w:rPr>
              <w:tab/>
              <w:t xml:space="preserve">Επίλυση προβλημάτων </w:t>
            </w:r>
          </w:p>
          <w:p w:rsidR="0097333D" w:rsidRPr="008343A9" w:rsidRDefault="0097333D" w:rsidP="0097333D">
            <w:pPr>
              <w:spacing w:after="0" w:line="240" w:lineRule="auto"/>
              <w:ind w:left="267" w:hanging="267"/>
              <w:rPr>
                <w:iCs/>
                <w:color w:val="002060"/>
              </w:rPr>
            </w:pPr>
          </w:p>
          <w:p w:rsidR="0097333D" w:rsidRPr="00776B23" w:rsidRDefault="0097333D" w:rsidP="0097333D">
            <w:pPr>
              <w:spacing w:after="0" w:line="240" w:lineRule="auto"/>
              <w:rPr>
                <w:iCs/>
                <w:color w:val="002060"/>
              </w:rPr>
            </w:pP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06755E" w:rsidTr="00BF6D32">
        <w:tc>
          <w:tcPr>
            <w:tcW w:w="8472" w:type="dxa"/>
          </w:tcPr>
          <w:p w:rsidR="00891E89" w:rsidRPr="0038573C" w:rsidRDefault="00891E89" w:rsidP="0038573C">
            <w:pPr>
              <w:spacing w:after="0"/>
              <w:rPr>
                <w:rFonts w:ascii="Calibri" w:hAnsi="Calibri" w:cs="Arial"/>
                <w:color w:val="002060"/>
                <w:sz w:val="20"/>
                <w:szCs w:val="20"/>
              </w:rPr>
            </w:pPr>
            <w:r w:rsidRPr="0038573C">
              <w:rPr>
                <w:rFonts w:ascii="Calibri" w:hAnsi="Calibri" w:cs="Arial"/>
                <w:color w:val="002060"/>
                <w:sz w:val="20"/>
                <w:szCs w:val="20"/>
              </w:rPr>
              <w:t>Προτεινόμενη Βιβλιογραφία:</w:t>
            </w:r>
          </w:p>
          <w:p w:rsidR="00891E89" w:rsidRPr="0038573C" w:rsidRDefault="0025440D" w:rsidP="0038573C">
            <w:pPr>
              <w:pStyle w:val="ListParagraph"/>
              <w:numPr>
                <w:ilvl w:val="0"/>
                <w:numId w:val="7"/>
              </w:numPr>
              <w:tabs>
                <w:tab w:val="left" w:pos="284"/>
              </w:tabs>
              <w:spacing w:after="0" w:line="240" w:lineRule="auto"/>
              <w:ind w:left="0" w:firstLine="0"/>
              <w:jc w:val="both"/>
              <w:rPr>
                <w:rFonts w:ascii="Calibri" w:hAnsi="Calibri" w:cs="Arial"/>
                <w:bCs/>
                <w:color w:val="002060"/>
                <w:sz w:val="20"/>
                <w:szCs w:val="20"/>
                <w:lang w:val="en-US"/>
              </w:rPr>
            </w:pPr>
            <w:r w:rsidRPr="0038573C">
              <w:rPr>
                <w:rFonts w:ascii="Calibri" w:hAnsi="Calibri" w:cs="Arial"/>
                <w:bCs/>
                <w:color w:val="002060"/>
                <w:sz w:val="20"/>
                <w:szCs w:val="20"/>
                <w:lang w:val="en-US"/>
              </w:rPr>
              <w:t>Gujarati</w:t>
            </w:r>
            <w:r w:rsidRPr="005214AC">
              <w:rPr>
                <w:rFonts w:ascii="Calibri" w:hAnsi="Calibri" w:cs="Arial"/>
                <w:bCs/>
                <w:color w:val="002060"/>
                <w:sz w:val="20"/>
                <w:szCs w:val="20"/>
              </w:rPr>
              <w:t xml:space="preserve">, </w:t>
            </w:r>
            <w:r w:rsidRPr="0038573C">
              <w:rPr>
                <w:rFonts w:ascii="Calibri" w:hAnsi="Calibri" w:cs="Arial"/>
                <w:bCs/>
                <w:color w:val="002060"/>
                <w:sz w:val="20"/>
                <w:szCs w:val="20"/>
                <w:lang w:val="en-US"/>
              </w:rPr>
              <w:t>D</w:t>
            </w:r>
            <w:r w:rsidRPr="005214AC">
              <w:rPr>
                <w:rFonts w:ascii="Calibri" w:hAnsi="Calibri" w:cs="Arial"/>
                <w:bCs/>
                <w:color w:val="002060"/>
                <w:sz w:val="20"/>
                <w:szCs w:val="20"/>
              </w:rPr>
              <w:t>.</w:t>
            </w:r>
            <w:r w:rsidRPr="0038573C">
              <w:rPr>
                <w:rFonts w:ascii="Calibri" w:hAnsi="Calibri" w:cs="Arial"/>
                <w:bCs/>
                <w:color w:val="002060"/>
                <w:sz w:val="20"/>
                <w:szCs w:val="20"/>
                <w:lang w:val="en-US"/>
              </w:rPr>
              <w:t>N</w:t>
            </w:r>
            <w:r w:rsidRPr="005214AC">
              <w:rPr>
                <w:rFonts w:ascii="Calibri" w:hAnsi="Calibri" w:cs="Arial"/>
                <w:bCs/>
                <w:color w:val="002060"/>
                <w:sz w:val="20"/>
                <w:szCs w:val="20"/>
              </w:rPr>
              <w:t xml:space="preserve">. και </w:t>
            </w:r>
            <w:r w:rsidRPr="0038573C">
              <w:rPr>
                <w:rFonts w:ascii="Calibri" w:hAnsi="Calibri" w:cs="Arial"/>
                <w:bCs/>
                <w:color w:val="002060"/>
                <w:sz w:val="20"/>
                <w:szCs w:val="20"/>
                <w:lang w:val="en-US"/>
              </w:rPr>
              <w:t>Porter</w:t>
            </w:r>
            <w:r w:rsidRPr="005214AC">
              <w:rPr>
                <w:rFonts w:ascii="Calibri" w:hAnsi="Calibri" w:cs="Arial"/>
                <w:bCs/>
                <w:color w:val="002060"/>
                <w:sz w:val="20"/>
                <w:szCs w:val="20"/>
              </w:rPr>
              <w:t xml:space="preserve">, </w:t>
            </w:r>
            <w:r w:rsidRPr="0038573C">
              <w:rPr>
                <w:rFonts w:ascii="Calibri" w:hAnsi="Calibri" w:cs="Arial"/>
                <w:bCs/>
                <w:color w:val="002060"/>
                <w:sz w:val="20"/>
                <w:szCs w:val="20"/>
                <w:lang w:val="en-US"/>
              </w:rPr>
              <w:t>D</w:t>
            </w:r>
            <w:r w:rsidRPr="005214AC">
              <w:rPr>
                <w:rFonts w:ascii="Calibri" w:hAnsi="Calibri" w:cs="Arial"/>
                <w:bCs/>
                <w:color w:val="002060"/>
                <w:sz w:val="20"/>
                <w:szCs w:val="20"/>
              </w:rPr>
              <w:t xml:space="preserve">. (2012) Οικονομετρία, Αρχές και Εφαρμογές (2012). </w:t>
            </w:r>
            <w:r w:rsidRPr="0038573C">
              <w:rPr>
                <w:rFonts w:ascii="Calibri" w:hAnsi="Calibri" w:cs="Arial"/>
                <w:bCs/>
                <w:color w:val="002060"/>
                <w:sz w:val="20"/>
                <w:szCs w:val="20"/>
                <w:lang w:val="en-US"/>
              </w:rPr>
              <w:t xml:space="preserve">5η </w:t>
            </w:r>
            <w:proofErr w:type="spellStart"/>
            <w:r w:rsidRPr="0038573C">
              <w:rPr>
                <w:rFonts w:ascii="Calibri" w:hAnsi="Calibri" w:cs="Arial"/>
                <w:bCs/>
                <w:color w:val="002060"/>
                <w:sz w:val="20"/>
                <w:szCs w:val="20"/>
                <w:lang w:val="en-US"/>
              </w:rPr>
              <w:t>Έκδοση</w:t>
            </w:r>
            <w:proofErr w:type="spellEnd"/>
            <w:r w:rsidRPr="0038573C">
              <w:rPr>
                <w:rFonts w:ascii="Calibri" w:hAnsi="Calibri" w:cs="Arial"/>
                <w:bCs/>
                <w:color w:val="002060"/>
                <w:sz w:val="20"/>
                <w:szCs w:val="20"/>
                <w:lang w:val="en-US"/>
              </w:rPr>
              <w:t>, ΕΚΔΟΣΕΙΣ Α. ΤΖΙΟΛΑ &amp; ΥΙΟΙ Α.Ε.</w:t>
            </w:r>
          </w:p>
          <w:p w:rsidR="0025440D" w:rsidRPr="0038573C" w:rsidRDefault="0025440D" w:rsidP="0038573C">
            <w:pPr>
              <w:pStyle w:val="ListParagraph"/>
              <w:numPr>
                <w:ilvl w:val="0"/>
                <w:numId w:val="7"/>
              </w:numPr>
              <w:tabs>
                <w:tab w:val="left" w:pos="284"/>
              </w:tabs>
              <w:spacing w:after="0" w:line="240" w:lineRule="auto"/>
              <w:ind w:left="0" w:firstLine="0"/>
              <w:jc w:val="both"/>
              <w:rPr>
                <w:rFonts w:ascii="Calibri" w:hAnsi="Calibri" w:cs="Arial"/>
                <w:bCs/>
                <w:color w:val="002060"/>
                <w:sz w:val="20"/>
                <w:szCs w:val="20"/>
                <w:lang w:val="en-US"/>
              </w:rPr>
            </w:pPr>
            <w:proofErr w:type="spellStart"/>
            <w:r w:rsidRPr="0038573C">
              <w:rPr>
                <w:rFonts w:ascii="Calibri" w:hAnsi="Calibri" w:cs="Arial"/>
                <w:bCs/>
                <w:color w:val="002060"/>
                <w:sz w:val="20"/>
                <w:szCs w:val="20"/>
                <w:lang w:val="en-US"/>
              </w:rPr>
              <w:t>Studenmund</w:t>
            </w:r>
            <w:proofErr w:type="spellEnd"/>
            <w:r w:rsidRPr="005214AC">
              <w:rPr>
                <w:rFonts w:ascii="Calibri" w:hAnsi="Calibri" w:cs="Arial"/>
                <w:bCs/>
                <w:color w:val="002060"/>
                <w:sz w:val="20"/>
                <w:szCs w:val="20"/>
              </w:rPr>
              <w:t xml:space="preserve"> </w:t>
            </w:r>
            <w:r w:rsidRPr="0038573C">
              <w:rPr>
                <w:rFonts w:ascii="Calibri" w:hAnsi="Calibri" w:cs="Arial"/>
                <w:bCs/>
                <w:color w:val="002060"/>
                <w:sz w:val="20"/>
                <w:szCs w:val="20"/>
                <w:lang w:val="en-US"/>
              </w:rPr>
              <w:t>A</w:t>
            </w:r>
            <w:r w:rsidRPr="005214AC">
              <w:rPr>
                <w:rFonts w:ascii="Calibri" w:hAnsi="Calibri" w:cs="Arial"/>
                <w:bCs/>
                <w:color w:val="002060"/>
                <w:sz w:val="20"/>
                <w:szCs w:val="20"/>
              </w:rPr>
              <w:t xml:space="preserve">. (2016) Οικονομετρία: Πρακτικός Οδηγός Χρήσης. </w:t>
            </w:r>
            <w:r w:rsidRPr="0038573C">
              <w:rPr>
                <w:rFonts w:ascii="Calibri" w:hAnsi="Calibri" w:cs="Arial"/>
                <w:bCs/>
                <w:color w:val="002060"/>
                <w:sz w:val="20"/>
                <w:szCs w:val="20"/>
                <w:lang w:val="en-US"/>
              </w:rPr>
              <w:t xml:space="preserve">1η </w:t>
            </w:r>
            <w:proofErr w:type="spellStart"/>
            <w:r w:rsidRPr="0038573C">
              <w:rPr>
                <w:rFonts w:ascii="Calibri" w:hAnsi="Calibri" w:cs="Arial"/>
                <w:bCs/>
                <w:color w:val="002060"/>
                <w:sz w:val="20"/>
                <w:szCs w:val="20"/>
                <w:lang w:val="en-US"/>
              </w:rPr>
              <w:t>έκδοση</w:t>
            </w:r>
            <w:proofErr w:type="spellEnd"/>
            <w:r w:rsidRPr="0038573C">
              <w:rPr>
                <w:rFonts w:ascii="Calibri" w:hAnsi="Calibri" w:cs="Arial"/>
                <w:bCs/>
                <w:color w:val="002060"/>
                <w:sz w:val="20"/>
                <w:szCs w:val="20"/>
                <w:lang w:val="en-US"/>
              </w:rPr>
              <w:t>, BROKEN HILL PUBLISHERS LTD</w:t>
            </w:r>
          </w:p>
          <w:p w:rsidR="0025440D" w:rsidRPr="005214AC" w:rsidRDefault="0025440D" w:rsidP="0038573C">
            <w:pPr>
              <w:spacing w:after="0"/>
              <w:rPr>
                <w:rFonts w:ascii="Calibri" w:hAnsi="Calibri" w:cs="Arial"/>
                <w:color w:val="002060"/>
                <w:sz w:val="20"/>
                <w:szCs w:val="20"/>
                <w:lang w:val="en-US"/>
              </w:rPr>
            </w:pPr>
          </w:p>
          <w:p w:rsidR="00891E89" w:rsidRPr="0038573C" w:rsidRDefault="00891E89" w:rsidP="0038573C">
            <w:pPr>
              <w:spacing w:after="0"/>
              <w:rPr>
                <w:rFonts w:ascii="Calibri" w:hAnsi="Calibri" w:cs="Arial"/>
                <w:color w:val="002060"/>
                <w:sz w:val="20"/>
                <w:szCs w:val="20"/>
              </w:rPr>
            </w:pPr>
            <w:r w:rsidRPr="0038573C">
              <w:rPr>
                <w:rFonts w:ascii="Calibri" w:hAnsi="Calibri" w:cs="Arial"/>
                <w:color w:val="002060"/>
                <w:sz w:val="20"/>
                <w:szCs w:val="20"/>
              </w:rPr>
              <w:t>Συναφή Επιστημονικά Περιοδικά:</w:t>
            </w:r>
          </w:p>
          <w:p w:rsidR="00891E89" w:rsidRPr="0038573C" w:rsidRDefault="00891E89" w:rsidP="0038573C">
            <w:pPr>
              <w:pStyle w:val="ListParagraph"/>
              <w:numPr>
                <w:ilvl w:val="0"/>
                <w:numId w:val="7"/>
              </w:numPr>
              <w:tabs>
                <w:tab w:val="left" w:pos="284"/>
              </w:tabs>
              <w:spacing w:after="0" w:line="240" w:lineRule="auto"/>
              <w:ind w:left="0" w:firstLine="0"/>
              <w:jc w:val="both"/>
              <w:rPr>
                <w:rFonts w:ascii="Calibri" w:hAnsi="Calibri" w:cs="Arial"/>
                <w:bCs/>
                <w:color w:val="002060"/>
                <w:sz w:val="20"/>
                <w:szCs w:val="20"/>
                <w:lang w:val="en-US"/>
              </w:rPr>
            </w:pPr>
            <w:r w:rsidRPr="0038573C">
              <w:rPr>
                <w:rFonts w:ascii="Calibri" w:hAnsi="Calibri" w:cs="Arial"/>
                <w:bCs/>
                <w:color w:val="002060"/>
                <w:sz w:val="20"/>
                <w:szCs w:val="20"/>
                <w:lang w:val="en-US"/>
              </w:rPr>
              <w:t>Journal of Econometrics</w:t>
            </w:r>
          </w:p>
          <w:p w:rsidR="00891E89" w:rsidRPr="0038573C" w:rsidRDefault="00891E89" w:rsidP="0038573C">
            <w:pPr>
              <w:pStyle w:val="ListParagraph"/>
              <w:numPr>
                <w:ilvl w:val="0"/>
                <w:numId w:val="7"/>
              </w:numPr>
              <w:tabs>
                <w:tab w:val="left" w:pos="284"/>
              </w:tabs>
              <w:spacing w:after="0" w:line="240" w:lineRule="auto"/>
              <w:ind w:left="0" w:firstLine="0"/>
              <w:jc w:val="both"/>
              <w:rPr>
                <w:rFonts w:ascii="Calibri" w:hAnsi="Calibri" w:cs="Arial"/>
                <w:bCs/>
                <w:color w:val="002060"/>
                <w:sz w:val="20"/>
                <w:szCs w:val="20"/>
                <w:lang w:val="en-US"/>
              </w:rPr>
            </w:pPr>
            <w:r w:rsidRPr="0038573C">
              <w:rPr>
                <w:rFonts w:ascii="Calibri" w:hAnsi="Calibri" w:cs="Arial"/>
                <w:bCs/>
                <w:color w:val="002060"/>
                <w:sz w:val="20"/>
                <w:szCs w:val="20"/>
                <w:lang w:val="en-US"/>
              </w:rPr>
              <w:t>Econometric Reviews</w:t>
            </w:r>
          </w:p>
          <w:p w:rsidR="00891E89" w:rsidRPr="0038573C" w:rsidRDefault="00891E89" w:rsidP="0038573C">
            <w:pPr>
              <w:pStyle w:val="ListParagraph"/>
              <w:numPr>
                <w:ilvl w:val="0"/>
                <w:numId w:val="7"/>
              </w:numPr>
              <w:tabs>
                <w:tab w:val="left" w:pos="284"/>
              </w:tabs>
              <w:spacing w:after="0" w:line="240" w:lineRule="auto"/>
              <w:ind w:left="0" w:firstLine="0"/>
              <w:jc w:val="both"/>
              <w:rPr>
                <w:rFonts w:ascii="Calibri" w:hAnsi="Calibri" w:cs="Arial"/>
                <w:bCs/>
                <w:color w:val="002060"/>
                <w:sz w:val="20"/>
                <w:szCs w:val="20"/>
                <w:lang w:val="en-US"/>
              </w:rPr>
            </w:pPr>
            <w:r w:rsidRPr="0038573C">
              <w:rPr>
                <w:rFonts w:ascii="Calibri" w:hAnsi="Calibri" w:cs="Arial"/>
                <w:bCs/>
                <w:color w:val="002060"/>
                <w:sz w:val="20"/>
                <w:szCs w:val="20"/>
                <w:lang w:val="en-US"/>
              </w:rPr>
              <w:t>Econometrics Journal</w:t>
            </w:r>
          </w:p>
          <w:p w:rsidR="00891E89" w:rsidRPr="0038573C" w:rsidRDefault="00891E89" w:rsidP="0038573C">
            <w:pPr>
              <w:pStyle w:val="ListParagraph"/>
              <w:numPr>
                <w:ilvl w:val="0"/>
                <w:numId w:val="7"/>
              </w:numPr>
              <w:tabs>
                <w:tab w:val="left" w:pos="284"/>
              </w:tabs>
              <w:spacing w:after="0" w:line="240" w:lineRule="auto"/>
              <w:ind w:left="0" w:firstLine="0"/>
              <w:jc w:val="both"/>
              <w:rPr>
                <w:rFonts w:ascii="Calibri" w:hAnsi="Calibri" w:cs="Arial"/>
                <w:bCs/>
                <w:color w:val="002060"/>
                <w:sz w:val="20"/>
                <w:szCs w:val="20"/>
                <w:lang w:val="en-US"/>
              </w:rPr>
            </w:pPr>
            <w:proofErr w:type="spellStart"/>
            <w:r w:rsidRPr="0038573C">
              <w:rPr>
                <w:rFonts w:ascii="Calibri" w:hAnsi="Calibri" w:cs="Arial"/>
                <w:bCs/>
                <w:color w:val="002060"/>
                <w:sz w:val="20"/>
                <w:szCs w:val="20"/>
                <w:lang w:val="en-US"/>
              </w:rPr>
              <w:t>Econometrica</w:t>
            </w:r>
            <w:proofErr w:type="spellEnd"/>
          </w:p>
          <w:p w:rsidR="00891E89" w:rsidRPr="0038573C" w:rsidRDefault="00891E89" w:rsidP="0038573C">
            <w:pPr>
              <w:pStyle w:val="ListParagraph"/>
              <w:numPr>
                <w:ilvl w:val="0"/>
                <w:numId w:val="7"/>
              </w:numPr>
              <w:tabs>
                <w:tab w:val="left" w:pos="284"/>
              </w:tabs>
              <w:spacing w:after="0" w:line="240" w:lineRule="auto"/>
              <w:ind w:left="0" w:firstLine="0"/>
              <w:jc w:val="both"/>
              <w:rPr>
                <w:rFonts w:ascii="Calibri" w:hAnsi="Calibri" w:cs="Arial"/>
                <w:bCs/>
                <w:color w:val="002060"/>
                <w:sz w:val="20"/>
                <w:szCs w:val="20"/>
                <w:lang w:val="en-US"/>
              </w:rPr>
            </w:pPr>
            <w:r w:rsidRPr="0038573C">
              <w:rPr>
                <w:rFonts w:ascii="Calibri" w:hAnsi="Calibri" w:cs="Arial"/>
                <w:bCs/>
                <w:color w:val="002060"/>
                <w:sz w:val="20"/>
                <w:szCs w:val="20"/>
                <w:lang w:val="en-US"/>
              </w:rPr>
              <w:t>Econometric Theory</w:t>
            </w:r>
          </w:p>
          <w:p w:rsidR="00A45BD0" w:rsidRPr="0006755E" w:rsidRDefault="00A45BD0" w:rsidP="00604B56">
            <w:pPr>
              <w:pStyle w:val="ListParagraph"/>
              <w:spacing w:after="0" w:line="240" w:lineRule="auto"/>
              <w:jc w:val="both"/>
              <w:rPr>
                <w:rFonts w:ascii="Calibri" w:eastAsia="Times New Roman" w:hAnsi="Calibri" w:cs="Arial"/>
                <w:b/>
                <w:sz w:val="20"/>
                <w:szCs w:val="20"/>
                <w:lang w:val="en-US"/>
              </w:rPr>
            </w:pPr>
          </w:p>
        </w:tc>
      </w:tr>
      <w:tr w:rsidR="00891E89" w:rsidRPr="0006755E" w:rsidTr="00BF6D32">
        <w:tc>
          <w:tcPr>
            <w:tcW w:w="8472" w:type="dxa"/>
          </w:tcPr>
          <w:p w:rsidR="00891E89" w:rsidRDefault="00891E89" w:rsidP="00604B56">
            <w:pPr>
              <w:pStyle w:val="ListParagraph"/>
              <w:keepNext/>
              <w:spacing w:after="0" w:line="240" w:lineRule="auto"/>
              <w:ind w:left="0"/>
              <w:outlineLvl w:val="6"/>
              <w:rPr>
                <w:iCs/>
                <w:color w:val="002060"/>
              </w:rPr>
            </w:pPr>
          </w:p>
        </w:tc>
      </w:tr>
    </w:tbl>
    <w:p w:rsidR="00604B56" w:rsidRPr="0006755E" w:rsidRDefault="00604B56" w:rsidP="00604B56">
      <w:pPr>
        <w:spacing w:after="0" w:line="240" w:lineRule="auto"/>
        <w:rPr>
          <w:rFonts w:ascii="Palatino Linotype" w:eastAsia="Times New Roman" w:hAnsi="Palatino Linotype" w:cs="Times New Roman"/>
          <w:lang w:val="en-US"/>
        </w:rPr>
      </w:pPr>
    </w:p>
    <w:sectPr w:rsidR="00604B56" w:rsidRPr="0006755E" w:rsidSect="009350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altName w:val="Cambria Math"/>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2B19199D"/>
    <w:multiLevelType w:val="multilevel"/>
    <w:tmpl w:val="BADA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95887"/>
    <w:multiLevelType w:val="hybridMultilevel"/>
    <w:tmpl w:val="E11C8EF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55143381"/>
    <w:multiLevelType w:val="hybridMultilevel"/>
    <w:tmpl w:val="2FE00D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8BA7D57"/>
    <w:multiLevelType w:val="hybridMultilevel"/>
    <w:tmpl w:val="74043CE0"/>
    <w:lvl w:ilvl="0" w:tplc="2ADECA5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AFC1BA2"/>
    <w:multiLevelType w:val="hybridMultilevel"/>
    <w:tmpl w:val="F9D0226A"/>
    <w:lvl w:ilvl="0" w:tplc="04080001">
      <w:start w:val="1"/>
      <w:numFmt w:val="bullet"/>
      <w:lvlText w:val=""/>
      <w:lvlJc w:val="left"/>
      <w:pPr>
        <w:ind w:left="1174" w:hanging="360"/>
      </w:pPr>
      <w:rPr>
        <w:rFonts w:ascii="Symbol" w:hAnsi="Symbol" w:hint="default"/>
      </w:rPr>
    </w:lvl>
    <w:lvl w:ilvl="1" w:tplc="97C84908">
      <w:numFmt w:val="bullet"/>
      <w:lvlText w:val="•"/>
      <w:lvlJc w:val="left"/>
      <w:pPr>
        <w:ind w:left="1984" w:hanging="450"/>
      </w:pPr>
      <w:rPr>
        <w:rFonts w:ascii="Calibri" w:eastAsia="Calibri" w:hAnsi="Calibri" w:cs="Times New Roman"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5"/>
  </w:num>
  <w:num w:numId="4">
    <w:abstractNumId w:val="0"/>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224BA"/>
    <w:rsid w:val="00050B81"/>
    <w:rsid w:val="000539FE"/>
    <w:rsid w:val="0006755E"/>
    <w:rsid w:val="00072FA4"/>
    <w:rsid w:val="0012332C"/>
    <w:rsid w:val="00170825"/>
    <w:rsid w:val="00192837"/>
    <w:rsid w:val="001A3F9B"/>
    <w:rsid w:val="001D341B"/>
    <w:rsid w:val="001E58C6"/>
    <w:rsid w:val="0025440D"/>
    <w:rsid w:val="00276144"/>
    <w:rsid w:val="00276E99"/>
    <w:rsid w:val="00383CDF"/>
    <w:rsid w:val="0038573C"/>
    <w:rsid w:val="003B45BC"/>
    <w:rsid w:val="003E1490"/>
    <w:rsid w:val="003E5898"/>
    <w:rsid w:val="004B2507"/>
    <w:rsid w:val="00501B8A"/>
    <w:rsid w:val="00504018"/>
    <w:rsid w:val="00510B2A"/>
    <w:rsid w:val="005214AC"/>
    <w:rsid w:val="00570308"/>
    <w:rsid w:val="005A2AE8"/>
    <w:rsid w:val="005E33FD"/>
    <w:rsid w:val="00604B56"/>
    <w:rsid w:val="00651F45"/>
    <w:rsid w:val="006646CF"/>
    <w:rsid w:val="0066676B"/>
    <w:rsid w:val="006F39C0"/>
    <w:rsid w:val="00726337"/>
    <w:rsid w:val="00776B23"/>
    <w:rsid w:val="007A4340"/>
    <w:rsid w:val="007C1C6A"/>
    <w:rsid w:val="007D6414"/>
    <w:rsid w:val="008343A9"/>
    <w:rsid w:val="00891E89"/>
    <w:rsid w:val="008A2F86"/>
    <w:rsid w:val="008C271E"/>
    <w:rsid w:val="00907017"/>
    <w:rsid w:val="009350B1"/>
    <w:rsid w:val="00962D8F"/>
    <w:rsid w:val="00967752"/>
    <w:rsid w:val="0097333D"/>
    <w:rsid w:val="00974C95"/>
    <w:rsid w:val="00A03E64"/>
    <w:rsid w:val="00A42B70"/>
    <w:rsid w:val="00A45BD0"/>
    <w:rsid w:val="00A52F4B"/>
    <w:rsid w:val="00B032B6"/>
    <w:rsid w:val="00B17EA6"/>
    <w:rsid w:val="00B241F9"/>
    <w:rsid w:val="00B25922"/>
    <w:rsid w:val="00B3286D"/>
    <w:rsid w:val="00B66EDB"/>
    <w:rsid w:val="00D617DA"/>
    <w:rsid w:val="00DB6AA9"/>
    <w:rsid w:val="00DC3416"/>
    <w:rsid w:val="00DD5E99"/>
    <w:rsid w:val="00E74CDB"/>
    <w:rsid w:val="00F1520C"/>
    <w:rsid w:val="00F52B74"/>
    <w:rsid w:val="00F70264"/>
    <w:rsid w:val="00FD18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7B9F3-DF65-486E-9EB1-CFA2DFF2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paragraph" w:customStyle="1" w:styleId="Default">
    <w:name w:val="Default"/>
    <w:rsid w:val="006F39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7333D"/>
    <w:rPr>
      <w:color w:val="0000FF"/>
      <w:u w:val="single"/>
    </w:rPr>
  </w:style>
  <w:style w:type="paragraph" w:styleId="BalloonText">
    <w:name w:val="Balloon Text"/>
    <w:basedOn w:val="Normal"/>
    <w:link w:val="BalloonTextChar"/>
    <w:uiPriority w:val="99"/>
    <w:semiHidden/>
    <w:unhideWhenUsed/>
    <w:rsid w:val="00973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3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04622114">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228149678">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49424523">
      <w:bodyDiv w:val="1"/>
      <w:marLeft w:val="0"/>
      <w:marRight w:val="0"/>
      <w:marTop w:val="0"/>
      <w:marBottom w:val="0"/>
      <w:divBdr>
        <w:top w:val="none" w:sz="0" w:space="0" w:color="auto"/>
        <w:left w:val="none" w:sz="0" w:space="0" w:color="auto"/>
        <w:bottom w:val="none" w:sz="0" w:space="0" w:color="auto"/>
        <w:right w:val="none" w:sz="0" w:space="0" w:color="auto"/>
      </w:divBdr>
      <w:divsChild>
        <w:div w:id="261038832">
          <w:marLeft w:val="0"/>
          <w:marRight w:val="0"/>
          <w:marTop w:val="0"/>
          <w:marBottom w:val="0"/>
          <w:divBdr>
            <w:top w:val="none" w:sz="0" w:space="0" w:color="auto"/>
            <w:left w:val="none" w:sz="0" w:space="0" w:color="auto"/>
            <w:bottom w:val="none" w:sz="0" w:space="0" w:color="auto"/>
            <w:right w:val="none" w:sz="0" w:space="0" w:color="auto"/>
          </w:divBdr>
        </w:div>
        <w:div w:id="1735154432">
          <w:marLeft w:val="0"/>
          <w:marRight w:val="0"/>
          <w:marTop w:val="0"/>
          <w:marBottom w:val="0"/>
          <w:divBdr>
            <w:top w:val="none" w:sz="0" w:space="0" w:color="auto"/>
            <w:left w:val="none" w:sz="0" w:space="0" w:color="auto"/>
            <w:bottom w:val="none" w:sz="0" w:space="0" w:color="auto"/>
            <w:right w:val="none" w:sz="0" w:space="0" w:color="auto"/>
          </w:divBdr>
        </w:div>
      </w:divsChild>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 w:id="1851095020">
      <w:bodyDiv w:val="1"/>
      <w:marLeft w:val="0"/>
      <w:marRight w:val="0"/>
      <w:marTop w:val="0"/>
      <w:marBottom w:val="0"/>
      <w:divBdr>
        <w:top w:val="none" w:sz="0" w:space="0" w:color="auto"/>
        <w:left w:val="none" w:sz="0" w:space="0" w:color="auto"/>
        <w:bottom w:val="none" w:sz="0" w:space="0" w:color="auto"/>
        <w:right w:val="none" w:sz="0" w:space="0" w:color="auto"/>
      </w:divBdr>
      <w:divsChild>
        <w:div w:id="1406873652">
          <w:marLeft w:val="0"/>
          <w:marRight w:val="0"/>
          <w:marTop w:val="0"/>
          <w:marBottom w:val="0"/>
          <w:divBdr>
            <w:top w:val="none" w:sz="0" w:space="0" w:color="auto"/>
            <w:left w:val="none" w:sz="0" w:space="0" w:color="auto"/>
            <w:bottom w:val="none" w:sz="0" w:space="0" w:color="auto"/>
            <w:right w:val="none" w:sz="0" w:space="0" w:color="auto"/>
          </w:divBdr>
        </w:div>
        <w:div w:id="1191839528">
          <w:marLeft w:val="0"/>
          <w:marRight w:val="0"/>
          <w:marTop w:val="0"/>
          <w:marBottom w:val="0"/>
          <w:divBdr>
            <w:top w:val="none" w:sz="0" w:space="0" w:color="auto"/>
            <w:left w:val="none" w:sz="0" w:space="0" w:color="auto"/>
            <w:bottom w:val="none" w:sz="0" w:space="0" w:color="auto"/>
            <w:right w:val="none" w:sz="0" w:space="0" w:color="auto"/>
          </w:divBdr>
        </w:div>
        <w:div w:id="471558283">
          <w:marLeft w:val="0"/>
          <w:marRight w:val="0"/>
          <w:marTop w:val="0"/>
          <w:marBottom w:val="0"/>
          <w:divBdr>
            <w:top w:val="none" w:sz="0" w:space="0" w:color="auto"/>
            <w:left w:val="none" w:sz="0" w:space="0" w:color="auto"/>
            <w:bottom w:val="none" w:sz="0" w:space="0" w:color="auto"/>
            <w:right w:val="none" w:sz="0" w:space="0" w:color="auto"/>
          </w:divBdr>
        </w:div>
        <w:div w:id="1444812237">
          <w:marLeft w:val="0"/>
          <w:marRight w:val="0"/>
          <w:marTop w:val="0"/>
          <w:marBottom w:val="0"/>
          <w:divBdr>
            <w:top w:val="none" w:sz="0" w:space="0" w:color="auto"/>
            <w:left w:val="none" w:sz="0" w:space="0" w:color="auto"/>
            <w:bottom w:val="none" w:sz="0" w:space="0" w:color="auto"/>
            <w:right w:val="none" w:sz="0" w:space="0" w:color="auto"/>
          </w:divBdr>
        </w:div>
        <w:div w:id="1755928448">
          <w:marLeft w:val="0"/>
          <w:marRight w:val="0"/>
          <w:marTop w:val="0"/>
          <w:marBottom w:val="0"/>
          <w:divBdr>
            <w:top w:val="none" w:sz="0" w:space="0" w:color="auto"/>
            <w:left w:val="none" w:sz="0" w:space="0" w:color="auto"/>
            <w:bottom w:val="none" w:sz="0" w:space="0" w:color="auto"/>
            <w:right w:val="none" w:sz="0" w:space="0" w:color="auto"/>
          </w:divBdr>
        </w:div>
        <w:div w:id="1830712655">
          <w:marLeft w:val="0"/>
          <w:marRight w:val="0"/>
          <w:marTop w:val="0"/>
          <w:marBottom w:val="0"/>
          <w:divBdr>
            <w:top w:val="none" w:sz="0" w:space="0" w:color="auto"/>
            <w:left w:val="none" w:sz="0" w:space="0" w:color="auto"/>
            <w:bottom w:val="none" w:sz="0" w:space="0" w:color="auto"/>
            <w:right w:val="none" w:sz="0" w:space="0" w:color="auto"/>
          </w:divBdr>
        </w:div>
        <w:div w:id="112091489">
          <w:marLeft w:val="0"/>
          <w:marRight w:val="0"/>
          <w:marTop w:val="0"/>
          <w:marBottom w:val="0"/>
          <w:divBdr>
            <w:top w:val="none" w:sz="0" w:space="0" w:color="auto"/>
            <w:left w:val="none" w:sz="0" w:space="0" w:color="auto"/>
            <w:bottom w:val="none" w:sz="0" w:space="0" w:color="auto"/>
            <w:right w:val="none" w:sz="0" w:space="0" w:color="auto"/>
          </w:divBdr>
        </w:div>
        <w:div w:id="1538808819">
          <w:marLeft w:val="0"/>
          <w:marRight w:val="0"/>
          <w:marTop w:val="0"/>
          <w:marBottom w:val="0"/>
          <w:divBdr>
            <w:top w:val="none" w:sz="0" w:space="0" w:color="auto"/>
            <w:left w:val="none" w:sz="0" w:space="0" w:color="auto"/>
            <w:bottom w:val="none" w:sz="0" w:space="0" w:color="auto"/>
            <w:right w:val="none" w:sz="0" w:space="0" w:color="auto"/>
          </w:divBdr>
        </w:div>
        <w:div w:id="411853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srv.aua.gr/eclass/courses/AOA24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5858</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2026-02-18T13:07:00Z</dcterms:created>
  <dcterms:modified xsi:type="dcterms:W3CDTF">2026-02-18T13:07:00Z</dcterms:modified>
</cp:coreProperties>
</file>