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1C0" w:rsidRPr="00C20232" w:rsidRDefault="006151C0" w:rsidP="003809BC">
      <w:pPr>
        <w:spacing w:before="120" w:after="0"/>
        <w:jc w:val="center"/>
        <w:rPr>
          <w:rFonts w:ascii="Calibri" w:eastAsia="Times New Roman" w:hAnsi="Calibri" w:cs="Arial"/>
          <w:sz w:val="24"/>
          <w:szCs w:val="24"/>
          <w:lang w:val="en-US"/>
        </w:rPr>
      </w:pPr>
      <w:bookmarkStart w:id="0" w:name="_GoBack"/>
      <w:bookmarkEnd w:id="0"/>
      <w:r>
        <w:rPr>
          <w:rFonts w:ascii="Calibri" w:eastAsia="Times New Roman" w:hAnsi="Calibri" w:cs="Arial"/>
          <w:b/>
          <w:sz w:val="24"/>
          <w:szCs w:val="24"/>
        </w:rPr>
        <w:t>COURSE LAYOUT</w:t>
      </w:r>
    </w:p>
    <w:p w:rsidR="006151C0" w:rsidRPr="00050B81" w:rsidRDefault="006151C0" w:rsidP="006151C0">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2"/>
        <w:gridCol w:w="1135"/>
        <w:gridCol w:w="1285"/>
        <w:gridCol w:w="1208"/>
        <w:gridCol w:w="345"/>
        <w:gridCol w:w="1221"/>
      </w:tblGrid>
      <w:tr w:rsidR="006151C0" w:rsidRPr="002A2C0D" w:rsidTr="001A3F9B">
        <w:tc>
          <w:tcPr>
            <w:tcW w:w="3205" w:type="dxa"/>
            <w:shd w:val="clear" w:color="auto" w:fill="DDD9C3" w:themeFill="background2" w:themeFillShade="E6"/>
          </w:tcPr>
          <w:p w:rsidR="006151C0" w:rsidRPr="00050B81" w:rsidRDefault="006151C0" w:rsidP="003809BC">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SCHOOL</w:t>
            </w:r>
          </w:p>
        </w:tc>
        <w:tc>
          <w:tcPr>
            <w:tcW w:w="5231" w:type="dxa"/>
            <w:gridSpan w:val="5"/>
          </w:tcPr>
          <w:p w:rsidR="006151C0" w:rsidRPr="00050B81" w:rsidRDefault="00AA2391" w:rsidP="003809BC">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APPLIED ECONOMICS AND SOCIAL SCIENCES</w:t>
            </w:r>
          </w:p>
        </w:tc>
      </w:tr>
      <w:tr w:rsidR="006151C0" w:rsidRPr="00050B81" w:rsidTr="001A3F9B">
        <w:tc>
          <w:tcPr>
            <w:tcW w:w="3205" w:type="dxa"/>
            <w:shd w:val="clear" w:color="auto" w:fill="DDD9C3" w:themeFill="background2" w:themeFillShade="E6"/>
          </w:tcPr>
          <w:p w:rsidR="006151C0" w:rsidRPr="00050B81" w:rsidRDefault="006151C0" w:rsidP="003809BC">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DEPARTMENT</w:t>
            </w:r>
          </w:p>
        </w:tc>
        <w:tc>
          <w:tcPr>
            <w:tcW w:w="5231" w:type="dxa"/>
            <w:gridSpan w:val="5"/>
          </w:tcPr>
          <w:p w:rsidR="006151C0" w:rsidRPr="00AA4608" w:rsidRDefault="006151C0" w:rsidP="003809BC">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AGRICULTURAL ECONOMICS &amp; RURAL DEVELOPMENT</w:t>
            </w:r>
          </w:p>
        </w:tc>
      </w:tr>
      <w:tr w:rsidR="006151C0" w:rsidRPr="00050B81" w:rsidTr="001A3F9B">
        <w:tc>
          <w:tcPr>
            <w:tcW w:w="3205" w:type="dxa"/>
            <w:shd w:val="clear" w:color="auto" w:fill="DDD9C3" w:themeFill="background2" w:themeFillShade="E6"/>
          </w:tcPr>
          <w:p w:rsidR="006151C0" w:rsidRPr="00050B81" w:rsidRDefault="006151C0" w:rsidP="003809BC">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STUDY LEVEL</w:t>
            </w:r>
            <w:r w:rsidRPr="00050B81">
              <w:rPr>
                <w:rFonts w:ascii="Calibri" w:eastAsia="Times New Roman" w:hAnsi="Calibri" w:cs="Arial"/>
                <w:b/>
                <w:sz w:val="20"/>
                <w:szCs w:val="20"/>
              </w:rPr>
              <w:t xml:space="preserve"> </w:t>
            </w:r>
          </w:p>
        </w:tc>
        <w:tc>
          <w:tcPr>
            <w:tcW w:w="5231" w:type="dxa"/>
            <w:gridSpan w:val="5"/>
          </w:tcPr>
          <w:p w:rsidR="006151C0" w:rsidRPr="00050B81" w:rsidRDefault="006151C0" w:rsidP="003809BC">
            <w:pPr>
              <w:spacing w:after="0" w:line="240" w:lineRule="auto"/>
              <w:rPr>
                <w:rFonts w:ascii="Calibri" w:eastAsia="Times New Roman" w:hAnsi="Calibri" w:cs="Arial"/>
                <w:color w:val="002060"/>
                <w:sz w:val="20"/>
                <w:szCs w:val="20"/>
              </w:rPr>
            </w:pPr>
            <w:proofErr w:type="spellStart"/>
            <w:r>
              <w:rPr>
                <w:rFonts w:ascii="Calibri" w:eastAsia="Times New Roman" w:hAnsi="Calibri" w:cs="Arial"/>
                <w:i/>
                <w:sz w:val="18"/>
                <w:szCs w:val="18"/>
              </w:rPr>
              <w:t>Undergraduate</w:t>
            </w:r>
            <w:proofErr w:type="spellEnd"/>
          </w:p>
        </w:tc>
      </w:tr>
      <w:tr w:rsidR="006151C0" w:rsidRPr="00050B81" w:rsidTr="001A3F9B">
        <w:tc>
          <w:tcPr>
            <w:tcW w:w="3205" w:type="dxa"/>
            <w:shd w:val="clear" w:color="auto" w:fill="DDD9C3" w:themeFill="background2" w:themeFillShade="E6"/>
          </w:tcPr>
          <w:p w:rsidR="006151C0" w:rsidRPr="001A3F9B" w:rsidRDefault="006151C0" w:rsidP="003809BC">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COURSE CODE</w:t>
            </w:r>
          </w:p>
        </w:tc>
        <w:tc>
          <w:tcPr>
            <w:tcW w:w="1135" w:type="dxa"/>
          </w:tcPr>
          <w:p w:rsidR="006151C0" w:rsidRPr="001D341B" w:rsidRDefault="002A2C0D" w:rsidP="00050B81">
            <w:pPr>
              <w:spacing w:after="0" w:line="240" w:lineRule="auto"/>
              <w:rPr>
                <w:rFonts w:ascii="Calibri" w:eastAsia="Times New Roman" w:hAnsi="Calibri" w:cs="Arial"/>
                <w:b/>
                <w:sz w:val="20"/>
                <w:szCs w:val="20"/>
                <w:lang w:val="en-US"/>
              </w:rPr>
            </w:pPr>
            <w:r>
              <w:rPr>
                <w:rFonts w:ascii="Calibri" w:eastAsia="Times New Roman" w:hAnsi="Calibri" w:cs="Arial"/>
                <w:b/>
                <w:sz w:val="20"/>
                <w:szCs w:val="20"/>
                <w:lang w:val="en-US"/>
              </w:rPr>
              <w:t>3590</w:t>
            </w:r>
          </w:p>
        </w:tc>
        <w:tc>
          <w:tcPr>
            <w:tcW w:w="2505" w:type="dxa"/>
            <w:gridSpan w:val="2"/>
            <w:shd w:val="clear" w:color="auto" w:fill="DDD9C3" w:themeFill="background2" w:themeFillShade="E6"/>
          </w:tcPr>
          <w:p w:rsidR="006151C0" w:rsidRPr="006151C0" w:rsidRDefault="006151C0"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SEMESTER</w:t>
            </w:r>
          </w:p>
        </w:tc>
        <w:tc>
          <w:tcPr>
            <w:tcW w:w="1591" w:type="dxa"/>
            <w:gridSpan w:val="2"/>
          </w:tcPr>
          <w:p w:rsidR="006151C0" w:rsidRPr="006C74B6" w:rsidRDefault="002A2C0D" w:rsidP="002A2C0D">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3</w:t>
            </w:r>
            <w:r w:rsidRPr="002A2C0D">
              <w:rPr>
                <w:rFonts w:ascii="Calibri" w:eastAsia="Times New Roman" w:hAnsi="Calibri" w:cs="Arial"/>
                <w:color w:val="002060"/>
                <w:sz w:val="20"/>
                <w:szCs w:val="20"/>
                <w:vertAlign w:val="superscript"/>
                <w:lang w:val="en-US"/>
              </w:rPr>
              <w:t>rd</w:t>
            </w:r>
            <w:r>
              <w:rPr>
                <w:rFonts w:ascii="Calibri" w:eastAsia="Times New Roman" w:hAnsi="Calibri" w:cs="Arial"/>
                <w:color w:val="002060"/>
                <w:sz w:val="20"/>
                <w:szCs w:val="20"/>
                <w:lang w:val="en-US"/>
              </w:rPr>
              <w:t xml:space="preserve"> </w:t>
            </w:r>
          </w:p>
        </w:tc>
      </w:tr>
      <w:tr w:rsidR="006151C0" w:rsidRPr="003B45BC" w:rsidTr="001A3F9B">
        <w:trPr>
          <w:trHeight w:val="375"/>
        </w:trPr>
        <w:tc>
          <w:tcPr>
            <w:tcW w:w="3205" w:type="dxa"/>
            <w:shd w:val="clear" w:color="auto" w:fill="DDD9C3" w:themeFill="background2" w:themeFillShade="E6"/>
            <w:vAlign w:val="center"/>
          </w:tcPr>
          <w:p w:rsidR="006151C0" w:rsidRPr="00050B81" w:rsidRDefault="006151C0" w:rsidP="003809BC">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COURSE TITLE</w:t>
            </w:r>
          </w:p>
        </w:tc>
        <w:tc>
          <w:tcPr>
            <w:tcW w:w="5231" w:type="dxa"/>
            <w:gridSpan w:val="5"/>
            <w:vAlign w:val="center"/>
          </w:tcPr>
          <w:p w:rsidR="006151C0" w:rsidRPr="006151C0" w:rsidRDefault="002A2C0D" w:rsidP="001A3F9B">
            <w:pPr>
              <w:spacing w:after="0" w:line="240" w:lineRule="auto"/>
              <w:rPr>
                <w:rFonts w:ascii="Calibri" w:eastAsia="Times New Roman" w:hAnsi="Calibri" w:cs="Arial"/>
                <w:sz w:val="20"/>
                <w:szCs w:val="20"/>
                <w:lang w:val="en-US"/>
              </w:rPr>
            </w:pPr>
            <w:r>
              <w:rPr>
                <w:rFonts w:ascii="Calibri" w:hAnsi="Calibri" w:cs="Arial"/>
                <w:color w:val="002060"/>
                <w:sz w:val="20"/>
                <w:szCs w:val="20"/>
                <w:lang w:val="en-US"/>
              </w:rPr>
              <w:t>MICROECONOMIC THEORY I</w:t>
            </w:r>
          </w:p>
        </w:tc>
      </w:tr>
      <w:tr w:rsidR="006151C0" w:rsidRPr="00050B81" w:rsidTr="001A3F9B">
        <w:trPr>
          <w:trHeight w:val="196"/>
        </w:trPr>
        <w:tc>
          <w:tcPr>
            <w:tcW w:w="5637" w:type="dxa"/>
            <w:gridSpan w:val="3"/>
            <w:shd w:val="clear" w:color="auto" w:fill="DDD9C3" w:themeFill="background2" w:themeFillShade="E6"/>
            <w:vAlign w:val="center"/>
          </w:tcPr>
          <w:p w:rsidR="006151C0" w:rsidRPr="00050B81" w:rsidRDefault="006151C0" w:rsidP="003809BC">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INDEPENDENT TEACHING ACTIVITIES</w:t>
            </w:r>
          </w:p>
        </w:tc>
        <w:tc>
          <w:tcPr>
            <w:tcW w:w="1559" w:type="dxa"/>
            <w:gridSpan w:val="2"/>
            <w:shd w:val="clear" w:color="auto" w:fill="DDD9C3" w:themeFill="background2" w:themeFillShade="E6"/>
            <w:vAlign w:val="center"/>
          </w:tcPr>
          <w:p w:rsidR="006151C0" w:rsidRPr="00050B81" w:rsidRDefault="006151C0" w:rsidP="003809BC">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WEEKLY TEACHING HOURS</w:t>
            </w:r>
          </w:p>
        </w:tc>
        <w:tc>
          <w:tcPr>
            <w:tcW w:w="1240" w:type="dxa"/>
            <w:shd w:val="clear" w:color="auto" w:fill="DDD9C3" w:themeFill="background2" w:themeFillShade="E6"/>
            <w:vAlign w:val="center"/>
          </w:tcPr>
          <w:p w:rsidR="006151C0" w:rsidRPr="00050B81" w:rsidRDefault="006151C0" w:rsidP="003809BC">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ECTS</w:t>
            </w:r>
          </w:p>
        </w:tc>
      </w:tr>
      <w:tr w:rsidR="006151C0" w:rsidRPr="00050B81" w:rsidTr="00BF6D32">
        <w:trPr>
          <w:trHeight w:val="194"/>
        </w:trPr>
        <w:tc>
          <w:tcPr>
            <w:tcW w:w="5637" w:type="dxa"/>
            <w:gridSpan w:val="3"/>
          </w:tcPr>
          <w:p w:rsidR="006151C0" w:rsidRPr="00726337" w:rsidRDefault="006151C0" w:rsidP="003809BC">
            <w:pPr>
              <w:spacing w:after="0" w:line="240" w:lineRule="auto"/>
              <w:jc w:val="right"/>
              <w:rPr>
                <w:rFonts w:ascii="Calibri" w:eastAsia="Times New Roman" w:hAnsi="Calibri" w:cs="Arial"/>
                <w:color w:val="002060"/>
                <w:sz w:val="20"/>
                <w:szCs w:val="20"/>
              </w:rPr>
            </w:pPr>
            <w:r w:rsidRPr="00515A4B">
              <w:rPr>
                <w:rFonts w:ascii="Calibri" w:eastAsia="Times New Roman" w:hAnsi="Calibri" w:cs="Arial"/>
                <w:color w:val="002060"/>
                <w:sz w:val="20"/>
                <w:szCs w:val="20"/>
                <w:lang w:val="en-US"/>
              </w:rPr>
              <w:t>Lectures</w:t>
            </w:r>
          </w:p>
        </w:tc>
        <w:tc>
          <w:tcPr>
            <w:tcW w:w="1559" w:type="dxa"/>
            <w:gridSpan w:val="2"/>
          </w:tcPr>
          <w:p w:rsidR="006151C0" w:rsidRPr="00726337" w:rsidRDefault="00AA2391" w:rsidP="003809BC">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c>
          <w:tcPr>
            <w:tcW w:w="1240" w:type="dxa"/>
          </w:tcPr>
          <w:p w:rsidR="006151C0" w:rsidRPr="00F840AB" w:rsidRDefault="006151C0" w:rsidP="003809BC">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r>
      <w:tr w:rsidR="00050B81"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6151C0" w:rsidRPr="00050B81" w:rsidTr="001A3F9B">
        <w:trPr>
          <w:trHeight w:val="599"/>
        </w:trPr>
        <w:tc>
          <w:tcPr>
            <w:tcW w:w="3205" w:type="dxa"/>
            <w:shd w:val="clear" w:color="auto" w:fill="DDD9C3" w:themeFill="background2" w:themeFillShade="E6"/>
          </w:tcPr>
          <w:p w:rsidR="006151C0" w:rsidRPr="00050B81" w:rsidRDefault="006151C0" w:rsidP="003809BC">
            <w:pPr>
              <w:spacing w:after="0" w:line="240" w:lineRule="auto"/>
              <w:jc w:val="right"/>
              <w:rPr>
                <w:rFonts w:ascii="Calibri" w:eastAsia="Times New Roman" w:hAnsi="Calibri" w:cs="Arial"/>
                <w:i/>
                <w:sz w:val="16"/>
                <w:szCs w:val="16"/>
              </w:rPr>
            </w:pPr>
            <w:r>
              <w:rPr>
                <w:rFonts w:ascii="Calibri" w:eastAsia="Times New Roman" w:hAnsi="Calibri" w:cs="Arial"/>
                <w:b/>
                <w:sz w:val="20"/>
                <w:szCs w:val="20"/>
              </w:rPr>
              <w:t>COURSE TYPE</w:t>
            </w:r>
          </w:p>
          <w:p w:rsidR="006151C0" w:rsidRPr="00050B81" w:rsidRDefault="006151C0" w:rsidP="003809BC">
            <w:pPr>
              <w:spacing w:after="0" w:line="240" w:lineRule="auto"/>
              <w:jc w:val="right"/>
              <w:rPr>
                <w:rFonts w:ascii="Calibri" w:eastAsia="Times New Roman" w:hAnsi="Calibri" w:cs="Arial"/>
                <w:b/>
                <w:sz w:val="20"/>
                <w:szCs w:val="20"/>
              </w:rPr>
            </w:pPr>
          </w:p>
        </w:tc>
        <w:tc>
          <w:tcPr>
            <w:tcW w:w="5231" w:type="dxa"/>
            <w:gridSpan w:val="5"/>
          </w:tcPr>
          <w:p w:rsidR="006151C0" w:rsidRPr="006151C0" w:rsidRDefault="00906BD3" w:rsidP="006C74B6">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Scientific area</w:t>
            </w:r>
          </w:p>
        </w:tc>
      </w:tr>
      <w:tr w:rsidR="006151C0" w:rsidRPr="00050B81" w:rsidTr="001A3F9B">
        <w:tc>
          <w:tcPr>
            <w:tcW w:w="3205" w:type="dxa"/>
            <w:shd w:val="clear" w:color="auto" w:fill="DDD9C3" w:themeFill="background2" w:themeFillShade="E6"/>
          </w:tcPr>
          <w:p w:rsidR="006151C0" w:rsidRPr="00050B81" w:rsidRDefault="006151C0" w:rsidP="003809BC">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PREREQUISITES</w:t>
            </w:r>
          </w:p>
          <w:p w:rsidR="006151C0" w:rsidRPr="00050B81" w:rsidRDefault="006151C0" w:rsidP="003809BC">
            <w:pPr>
              <w:spacing w:after="0" w:line="240" w:lineRule="auto"/>
              <w:jc w:val="right"/>
              <w:rPr>
                <w:rFonts w:ascii="Calibri" w:eastAsia="Times New Roman" w:hAnsi="Calibri" w:cs="Arial"/>
                <w:b/>
                <w:sz w:val="20"/>
                <w:szCs w:val="20"/>
              </w:rPr>
            </w:pPr>
          </w:p>
        </w:tc>
        <w:tc>
          <w:tcPr>
            <w:tcW w:w="5231" w:type="dxa"/>
            <w:gridSpan w:val="5"/>
          </w:tcPr>
          <w:p w:rsidR="006151C0" w:rsidRPr="006151C0" w:rsidRDefault="006151C0" w:rsidP="006151C0">
            <w:pPr>
              <w:spacing w:after="0" w:line="240" w:lineRule="auto"/>
              <w:rPr>
                <w:rFonts w:ascii="Calibri" w:eastAsia="Times New Roman" w:hAnsi="Calibri" w:cs="Arial"/>
                <w:color w:val="002060"/>
                <w:sz w:val="20"/>
                <w:szCs w:val="20"/>
                <w:lang w:val="en-US"/>
              </w:rPr>
            </w:pPr>
          </w:p>
        </w:tc>
      </w:tr>
      <w:tr w:rsidR="006151C0" w:rsidRPr="00050B81" w:rsidTr="001A3F9B">
        <w:tc>
          <w:tcPr>
            <w:tcW w:w="3205" w:type="dxa"/>
            <w:shd w:val="clear" w:color="auto" w:fill="DDD9C3" w:themeFill="background2" w:themeFillShade="E6"/>
          </w:tcPr>
          <w:p w:rsidR="006151C0" w:rsidRPr="00050B81" w:rsidRDefault="006151C0" w:rsidP="003809BC">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LANGUAGE</w:t>
            </w:r>
          </w:p>
        </w:tc>
        <w:tc>
          <w:tcPr>
            <w:tcW w:w="5231" w:type="dxa"/>
            <w:gridSpan w:val="5"/>
          </w:tcPr>
          <w:p w:rsidR="006151C0" w:rsidRPr="00515A4B" w:rsidRDefault="006151C0" w:rsidP="003809BC">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Greek</w:t>
            </w:r>
          </w:p>
        </w:tc>
      </w:tr>
      <w:tr w:rsidR="006151C0" w:rsidRPr="00050B81" w:rsidTr="001A3F9B">
        <w:tc>
          <w:tcPr>
            <w:tcW w:w="3205" w:type="dxa"/>
            <w:shd w:val="clear" w:color="auto" w:fill="DDD9C3" w:themeFill="background2" w:themeFillShade="E6"/>
          </w:tcPr>
          <w:p w:rsidR="006151C0" w:rsidRPr="00F77300" w:rsidRDefault="006151C0" w:rsidP="003809BC">
            <w:pPr>
              <w:spacing w:after="0" w:line="240" w:lineRule="auto"/>
              <w:jc w:val="right"/>
              <w:rPr>
                <w:rFonts w:ascii="Calibri" w:eastAsia="Times New Roman" w:hAnsi="Calibri" w:cs="Arial"/>
                <w:b/>
                <w:sz w:val="20"/>
                <w:szCs w:val="20"/>
                <w:lang w:val="en-US"/>
              </w:rPr>
            </w:pPr>
            <w:r w:rsidRPr="00F77300">
              <w:rPr>
                <w:rFonts w:ascii="Calibri" w:eastAsia="Times New Roman" w:hAnsi="Calibri" w:cs="Arial"/>
                <w:b/>
                <w:sz w:val="20"/>
                <w:szCs w:val="20"/>
                <w:lang w:val="en-US"/>
              </w:rPr>
              <w:t xml:space="preserve">IS THE COURSE OFFERED for </w:t>
            </w:r>
            <w:r w:rsidRPr="00050B81">
              <w:rPr>
                <w:rFonts w:ascii="Calibri" w:eastAsia="Times New Roman" w:hAnsi="Calibri" w:cs="Arial"/>
                <w:b/>
                <w:sz w:val="20"/>
                <w:szCs w:val="20"/>
                <w:lang w:val="en-GB"/>
              </w:rPr>
              <w:t>ERASMUS</w:t>
            </w:r>
            <w:r>
              <w:rPr>
                <w:rFonts w:ascii="Calibri" w:eastAsia="Times New Roman" w:hAnsi="Calibri" w:cs="Arial"/>
                <w:b/>
                <w:sz w:val="20"/>
                <w:szCs w:val="20"/>
                <w:lang w:val="en-GB"/>
              </w:rPr>
              <w:t xml:space="preserve"> STUDENTS?</w:t>
            </w:r>
          </w:p>
        </w:tc>
        <w:tc>
          <w:tcPr>
            <w:tcW w:w="5231" w:type="dxa"/>
            <w:gridSpan w:val="5"/>
          </w:tcPr>
          <w:p w:rsidR="006151C0" w:rsidRPr="00515A4B" w:rsidRDefault="006C77DD" w:rsidP="003809BC">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Yes (in English)</w:t>
            </w:r>
          </w:p>
        </w:tc>
      </w:tr>
      <w:tr w:rsidR="006C74B6" w:rsidRPr="002A2C0D" w:rsidTr="001A3F9B">
        <w:tc>
          <w:tcPr>
            <w:tcW w:w="3205" w:type="dxa"/>
            <w:shd w:val="clear" w:color="auto" w:fill="DDD9C3" w:themeFill="background2" w:themeFillShade="E6"/>
          </w:tcPr>
          <w:p w:rsidR="006C74B6" w:rsidRPr="00050B81" w:rsidRDefault="006C74B6" w:rsidP="006C74B6">
            <w:pPr>
              <w:spacing w:after="0" w:line="240" w:lineRule="auto"/>
              <w:jc w:val="right"/>
              <w:rPr>
                <w:rFonts w:ascii="Calibri" w:eastAsia="Times New Roman" w:hAnsi="Calibri" w:cs="Arial"/>
                <w:b/>
                <w:sz w:val="20"/>
                <w:szCs w:val="20"/>
                <w:lang w:val="en-GB"/>
              </w:rPr>
            </w:pPr>
            <w:r>
              <w:rPr>
                <w:rFonts w:ascii="Calibri" w:eastAsia="Times New Roman" w:hAnsi="Calibri" w:cs="Arial"/>
                <w:b/>
                <w:sz w:val="20"/>
                <w:szCs w:val="20"/>
              </w:rPr>
              <w:t>COURSE WEB PAGE</w:t>
            </w:r>
          </w:p>
        </w:tc>
        <w:tc>
          <w:tcPr>
            <w:tcW w:w="5231" w:type="dxa"/>
            <w:gridSpan w:val="5"/>
          </w:tcPr>
          <w:p w:rsidR="006C74B6" w:rsidRPr="00050B81" w:rsidRDefault="0096059C" w:rsidP="006C74B6">
            <w:pPr>
              <w:rPr>
                <w:rFonts w:ascii="Calibri" w:hAnsi="Calibri" w:cs="Arial"/>
                <w:color w:val="002060"/>
                <w:sz w:val="20"/>
                <w:szCs w:val="20"/>
                <w:lang w:val="en-GB"/>
              </w:rPr>
            </w:pPr>
            <w:hyperlink r:id="rId5" w:history="1">
              <w:r w:rsidR="006C77DD" w:rsidRPr="00F44E87">
                <w:rPr>
                  <w:rStyle w:val="Hyperlink"/>
                  <w:lang w:val="en-GB"/>
                </w:rPr>
                <w:t>https://mediasrv.aua.gr/eclass/courses/AOA106/</w:t>
              </w:r>
            </w:hyperlink>
          </w:p>
        </w:tc>
      </w:tr>
    </w:tbl>
    <w:p w:rsidR="006151C0" w:rsidRPr="006151C0" w:rsidRDefault="006151C0" w:rsidP="006151C0">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6151C0">
        <w:rPr>
          <w:rFonts w:ascii="Calibri" w:eastAsia="Times New Roman" w:hAnsi="Calibri" w:cs="Arial"/>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6151C0" w:rsidRPr="00050B81" w:rsidTr="001A3F9B">
        <w:tc>
          <w:tcPr>
            <w:tcW w:w="8472" w:type="dxa"/>
            <w:gridSpan w:val="2"/>
            <w:tcBorders>
              <w:bottom w:val="nil"/>
            </w:tcBorders>
            <w:shd w:val="clear" w:color="auto" w:fill="DDD9C3" w:themeFill="background2" w:themeFillShade="E6"/>
          </w:tcPr>
          <w:p w:rsidR="006151C0" w:rsidRPr="00050B81" w:rsidRDefault="006151C0" w:rsidP="003809BC">
            <w:pPr>
              <w:spacing w:after="0" w:line="240" w:lineRule="auto"/>
              <w:rPr>
                <w:rFonts w:ascii="Calibri" w:eastAsia="Times New Roman" w:hAnsi="Calibri" w:cs="Arial"/>
                <w:i/>
                <w:sz w:val="16"/>
                <w:szCs w:val="16"/>
              </w:rPr>
            </w:pPr>
            <w:proofErr w:type="spellStart"/>
            <w:r>
              <w:rPr>
                <w:rFonts w:ascii="Calibri" w:eastAsia="Times New Roman" w:hAnsi="Calibri" w:cs="Arial"/>
                <w:b/>
                <w:sz w:val="20"/>
                <w:szCs w:val="20"/>
              </w:rPr>
              <w:t>Learning</w:t>
            </w:r>
            <w:proofErr w:type="spellEnd"/>
            <w:r>
              <w:rPr>
                <w:rFonts w:ascii="Calibri" w:eastAsia="Times New Roman" w:hAnsi="Calibri" w:cs="Arial"/>
                <w:b/>
                <w:sz w:val="20"/>
                <w:szCs w:val="20"/>
              </w:rPr>
              <w:t xml:space="preserve"> </w:t>
            </w:r>
            <w:proofErr w:type="spellStart"/>
            <w:r>
              <w:rPr>
                <w:rFonts w:ascii="Calibri" w:eastAsia="Times New Roman" w:hAnsi="Calibri" w:cs="Arial"/>
                <w:b/>
                <w:sz w:val="20"/>
                <w:szCs w:val="20"/>
              </w:rPr>
              <w:t>Outcomes</w:t>
            </w:r>
            <w:proofErr w:type="spellEnd"/>
          </w:p>
        </w:tc>
      </w:tr>
      <w:tr w:rsidR="001A3F9B" w:rsidRPr="006C77DD" w:rsidTr="00050B81">
        <w:tc>
          <w:tcPr>
            <w:tcW w:w="8472" w:type="dxa"/>
            <w:gridSpan w:val="2"/>
          </w:tcPr>
          <w:p w:rsidR="006C74B6" w:rsidRPr="006C74B6" w:rsidRDefault="006C74B6" w:rsidP="00EB1E49">
            <w:pPr>
              <w:spacing w:after="0" w:line="240" w:lineRule="auto"/>
              <w:jc w:val="both"/>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 xml:space="preserve">This course </w:t>
            </w:r>
            <w:r w:rsidR="006C77DD">
              <w:rPr>
                <w:rFonts w:ascii="Calibri" w:eastAsia="Times New Roman" w:hAnsi="Calibri" w:cs="Arial"/>
                <w:color w:val="002060"/>
                <w:sz w:val="20"/>
                <w:szCs w:val="20"/>
                <w:lang w:val="en-US"/>
              </w:rPr>
              <w:t xml:space="preserve">picks up from where the course Introduction to Economic Theory stopped. The course goes into more detail on how consumers and producers make decisions and how these decisions affect markets with emphasis on consumption and production of foods and agricultural products. </w:t>
            </w:r>
          </w:p>
          <w:p w:rsidR="006C74B6" w:rsidRDefault="006C77DD" w:rsidP="006C74B6">
            <w:pPr>
              <w:spacing w:after="0" w:line="240" w:lineRule="auto"/>
              <w:jc w:val="both"/>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The main aim of the course is to make students able to use gained knowledge and tools in answering interesting microeconomic questions.</w:t>
            </w:r>
          </w:p>
          <w:p w:rsidR="006C77DD" w:rsidRDefault="006C77DD" w:rsidP="006C74B6">
            <w:pPr>
              <w:spacing w:after="0" w:line="240" w:lineRule="auto"/>
              <w:jc w:val="both"/>
              <w:rPr>
                <w:rFonts w:ascii="Calibri" w:eastAsia="Times New Roman" w:hAnsi="Calibri" w:cs="Arial"/>
                <w:color w:val="002060"/>
                <w:sz w:val="20"/>
                <w:szCs w:val="20"/>
                <w:lang w:val="en-US"/>
              </w:rPr>
            </w:pPr>
          </w:p>
          <w:p w:rsidR="006C74B6" w:rsidRPr="00275CDB" w:rsidRDefault="006C74B6" w:rsidP="006C74B6">
            <w:pPr>
              <w:spacing w:after="0" w:line="240" w:lineRule="auto"/>
              <w:jc w:val="both"/>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By</w:t>
            </w:r>
            <w:r w:rsidRPr="00275CDB">
              <w:rPr>
                <w:rFonts w:ascii="Calibri" w:eastAsia="Times New Roman" w:hAnsi="Calibri" w:cs="Arial"/>
                <w:color w:val="002060"/>
                <w:sz w:val="20"/>
                <w:szCs w:val="20"/>
                <w:lang w:val="en-US"/>
              </w:rPr>
              <w:t xml:space="preserve"> </w:t>
            </w:r>
            <w:r>
              <w:rPr>
                <w:rFonts w:ascii="Calibri" w:eastAsia="Times New Roman" w:hAnsi="Calibri" w:cs="Arial"/>
                <w:color w:val="002060"/>
                <w:sz w:val="20"/>
                <w:szCs w:val="20"/>
                <w:lang w:val="en-US"/>
              </w:rPr>
              <w:t>successfully</w:t>
            </w:r>
            <w:r w:rsidRPr="00275CDB">
              <w:rPr>
                <w:rFonts w:ascii="Calibri" w:eastAsia="Times New Roman" w:hAnsi="Calibri" w:cs="Arial"/>
                <w:color w:val="002060"/>
                <w:sz w:val="20"/>
                <w:szCs w:val="20"/>
                <w:lang w:val="en-US"/>
              </w:rPr>
              <w:t xml:space="preserve"> </w:t>
            </w:r>
            <w:r>
              <w:rPr>
                <w:rFonts w:ascii="Calibri" w:eastAsia="Times New Roman" w:hAnsi="Calibri" w:cs="Arial"/>
                <w:color w:val="002060"/>
                <w:sz w:val="20"/>
                <w:szCs w:val="20"/>
                <w:lang w:val="en-US"/>
              </w:rPr>
              <w:t>completing</w:t>
            </w:r>
            <w:r w:rsidRPr="00275CDB">
              <w:rPr>
                <w:rFonts w:ascii="Calibri" w:eastAsia="Times New Roman" w:hAnsi="Calibri" w:cs="Arial"/>
                <w:color w:val="002060"/>
                <w:sz w:val="20"/>
                <w:szCs w:val="20"/>
                <w:lang w:val="en-US"/>
              </w:rPr>
              <w:t xml:space="preserve"> </w:t>
            </w:r>
            <w:r>
              <w:rPr>
                <w:rFonts w:ascii="Calibri" w:eastAsia="Times New Roman" w:hAnsi="Calibri" w:cs="Arial"/>
                <w:color w:val="002060"/>
                <w:sz w:val="20"/>
                <w:szCs w:val="20"/>
                <w:lang w:val="en-US"/>
              </w:rPr>
              <w:t>this</w:t>
            </w:r>
            <w:r w:rsidRPr="00275CDB">
              <w:rPr>
                <w:rFonts w:ascii="Calibri" w:eastAsia="Times New Roman" w:hAnsi="Calibri" w:cs="Arial"/>
                <w:color w:val="002060"/>
                <w:sz w:val="20"/>
                <w:szCs w:val="20"/>
                <w:lang w:val="en-US"/>
              </w:rPr>
              <w:t xml:space="preserve"> </w:t>
            </w:r>
            <w:r>
              <w:rPr>
                <w:rFonts w:ascii="Calibri" w:eastAsia="Times New Roman" w:hAnsi="Calibri" w:cs="Arial"/>
                <w:color w:val="002060"/>
                <w:sz w:val="20"/>
                <w:szCs w:val="20"/>
                <w:lang w:val="en-US"/>
              </w:rPr>
              <w:t>course</w:t>
            </w:r>
            <w:r w:rsidRPr="00275CDB">
              <w:rPr>
                <w:rFonts w:ascii="Calibri" w:eastAsia="Times New Roman" w:hAnsi="Calibri" w:cs="Arial"/>
                <w:color w:val="002060"/>
                <w:sz w:val="20"/>
                <w:szCs w:val="20"/>
                <w:lang w:val="en-US"/>
              </w:rPr>
              <w:t xml:space="preserve"> </w:t>
            </w:r>
            <w:r>
              <w:rPr>
                <w:rFonts w:ascii="Calibri" w:eastAsia="Times New Roman" w:hAnsi="Calibri" w:cs="Arial"/>
                <w:color w:val="002060"/>
                <w:sz w:val="20"/>
                <w:szCs w:val="20"/>
                <w:lang w:val="en-US"/>
              </w:rPr>
              <w:t>the</w:t>
            </w:r>
            <w:r w:rsidRPr="00275CDB">
              <w:rPr>
                <w:rFonts w:ascii="Calibri" w:eastAsia="Times New Roman" w:hAnsi="Calibri" w:cs="Arial"/>
                <w:color w:val="002060"/>
                <w:sz w:val="20"/>
                <w:szCs w:val="20"/>
                <w:lang w:val="en-US"/>
              </w:rPr>
              <w:t xml:space="preserve"> </w:t>
            </w:r>
            <w:r>
              <w:rPr>
                <w:rFonts w:ascii="Calibri" w:eastAsia="Times New Roman" w:hAnsi="Calibri" w:cs="Arial"/>
                <w:color w:val="002060"/>
                <w:sz w:val="20"/>
                <w:szCs w:val="20"/>
                <w:lang w:val="en-US"/>
              </w:rPr>
              <w:t>student</w:t>
            </w:r>
            <w:r w:rsidRPr="00275CDB">
              <w:rPr>
                <w:rFonts w:ascii="Calibri" w:eastAsia="Times New Roman" w:hAnsi="Calibri" w:cs="Arial"/>
                <w:color w:val="002060"/>
                <w:sz w:val="20"/>
                <w:szCs w:val="20"/>
                <w:lang w:val="en-US"/>
              </w:rPr>
              <w:t>:</w:t>
            </w:r>
          </w:p>
          <w:p w:rsidR="006C74B6" w:rsidRDefault="006C77DD" w:rsidP="00BD36D8">
            <w:pPr>
              <w:pStyle w:val="ListParagraph"/>
              <w:numPr>
                <w:ilvl w:val="0"/>
                <w:numId w:val="2"/>
              </w:numPr>
              <w:tabs>
                <w:tab w:val="left" w:pos="280"/>
              </w:tabs>
              <w:spacing w:after="0" w:line="240" w:lineRule="auto"/>
              <w:ind w:left="0" w:firstLine="0"/>
              <w:jc w:val="both"/>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w</w:t>
            </w:r>
            <w:r w:rsidR="006C74B6" w:rsidRPr="006C74B6">
              <w:rPr>
                <w:rFonts w:ascii="Calibri" w:eastAsia="Times New Roman" w:hAnsi="Calibri" w:cs="Arial"/>
                <w:color w:val="002060"/>
                <w:sz w:val="20"/>
                <w:szCs w:val="20"/>
                <w:lang w:val="en-US"/>
              </w:rPr>
              <w:t xml:space="preserve">ill have a good knowledge and understanding of the basic theory around </w:t>
            </w:r>
            <w:r>
              <w:rPr>
                <w:rFonts w:ascii="Calibri" w:eastAsia="Times New Roman" w:hAnsi="Calibri" w:cs="Arial"/>
                <w:color w:val="002060"/>
                <w:sz w:val="20"/>
                <w:szCs w:val="20"/>
                <w:lang w:val="en-US"/>
              </w:rPr>
              <w:t>consumer and producer decision making.</w:t>
            </w:r>
          </w:p>
          <w:p w:rsidR="006C77DD" w:rsidRDefault="006C77DD" w:rsidP="00BD36D8">
            <w:pPr>
              <w:pStyle w:val="ListParagraph"/>
              <w:numPr>
                <w:ilvl w:val="0"/>
                <w:numId w:val="2"/>
              </w:numPr>
              <w:tabs>
                <w:tab w:val="left" w:pos="280"/>
              </w:tabs>
              <w:spacing w:after="0" w:line="240" w:lineRule="auto"/>
              <w:ind w:left="0" w:firstLine="0"/>
              <w:jc w:val="both"/>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will understand the fundamental ways by which consumers, markets and the state interact in markets.</w:t>
            </w:r>
          </w:p>
          <w:p w:rsidR="006C77DD" w:rsidRDefault="006C77DD" w:rsidP="00BD36D8">
            <w:pPr>
              <w:pStyle w:val="ListParagraph"/>
              <w:numPr>
                <w:ilvl w:val="0"/>
                <w:numId w:val="2"/>
              </w:numPr>
              <w:tabs>
                <w:tab w:val="left" w:pos="280"/>
              </w:tabs>
              <w:spacing w:after="0" w:line="240" w:lineRule="auto"/>
              <w:ind w:left="0" w:firstLine="0"/>
              <w:jc w:val="both"/>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will be able to use microeconomic tools to evaluate economic problems and decide on which policy measures are more relevant for addressing social problems.</w:t>
            </w:r>
          </w:p>
          <w:p w:rsidR="006C77DD" w:rsidRPr="006C77DD" w:rsidRDefault="00EB1E49" w:rsidP="006C77DD">
            <w:pPr>
              <w:pStyle w:val="ListParagraph"/>
              <w:numPr>
                <w:ilvl w:val="0"/>
                <w:numId w:val="2"/>
              </w:numPr>
              <w:tabs>
                <w:tab w:val="left" w:pos="280"/>
              </w:tabs>
              <w:spacing w:after="0" w:line="240" w:lineRule="auto"/>
              <w:ind w:left="0" w:firstLine="0"/>
              <w:jc w:val="both"/>
              <w:rPr>
                <w:rFonts w:ascii="Calibri" w:eastAsia="Times New Roman" w:hAnsi="Calibri" w:cs="Arial"/>
                <w:i/>
                <w:sz w:val="16"/>
                <w:szCs w:val="16"/>
                <w:lang w:val="en-US"/>
              </w:rPr>
            </w:pPr>
            <w:r>
              <w:rPr>
                <w:rFonts w:ascii="Calibri" w:eastAsia="Times New Roman" w:hAnsi="Calibri" w:cs="Arial"/>
                <w:color w:val="002060"/>
                <w:sz w:val="20"/>
                <w:szCs w:val="20"/>
                <w:lang w:val="en-US"/>
              </w:rPr>
              <w:t>will have the ability to</w:t>
            </w:r>
            <w:r w:rsidRPr="00EB1E49">
              <w:rPr>
                <w:rFonts w:ascii="Calibri" w:eastAsia="Times New Roman" w:hAnsi="Calibri" w:cs="Arial"/>
                <w:color w:val="002060"/>
                <w:sz w:val="20"/>
                <w:szCs w:val="20"/>
                <w:lang w:val="en-US"/>
              </w:rPr>
              <w:t xml:space="preserve"> </w:t>
            </w:r>
            <w:r>
              <w:rPr>
                <w:rFonts w:ascii="Calibri" w:eastAsia="Times New Roman" w:hAnsi="Calibri" w:cs="Arial"/>
                <w:color w:val="002060"/>
                <w:sz w:val="20"/>
                <w:szCs w:val="20"/>
                <w:lang w:val="en-US"/>
              </w:rPr>
              <w:t>analyze</w:t>
            </w:r>
            <w:r w:rsidRPr="00EB1E49">
              <w:rPr>
                <w:rFonts w:ascii="Calibri" w:eastAsia="Times New Roman" w:hAnsi="Calibri" w:cs="Arial"/>
                <w:color w:val="002060"/>
                <w:sz w:val="20"/>
                <w:szCs w:val="20"/>
                <w:lang w:val="en-US"/>
              </w:rPr>
              <w:t xml:space="preserve"> </w:t>
            </w:r>
            <w:r>
              <w:rPr>
                <w:rFonts w:ascii="Calibri" w:eastAsia="Times New Roman" w:hAnsi="Calibri" w:cs="Arial"/>
                <w:color w:val="002060"/>
                <w:sz w:val="20"/>
                <w:szCs w:val="20"/>
                <w:lang w:val="en-US"/>
              </w:rPr>
              <w:t>and</w:t>
            </w:r>
            <w:r w:rsidRPr="00EB1E49">
              <w:rPr>
                <w:rFonts w:ascii="Calibri" w:eastAsia="Times New Roman" w:hAnsi="Calibri" w:cs="Arial"/>
                <w:color w:val="002060"/>
                <w:sz w:val="20"/>
                <w:szCs w:val="20"/>
                <w:lang w:val="en-US"/>
              </w:rPr>
              <w:t xml:space="preserve"> </w:t>
            </w:r>
            <w:r>
              <w:rPr>
                <w:rFonts w:ascii="Calibri" w:eastAsia="Times New Roman" w:hAnsi="Calibri" w:cs="Arial"/>
                <w:color w:val="002060"/>
                <w:sz w:val="20"/>
                <w:szCs w:val="20"/>
                <w:lang w:val="en-US"/>
              </w:rPr>
              <w:t>interpret</w:t>
            </w:r>
            <w:r w:rsidRPr="00EB1E49">
              <w:rPr>
                <w:rFonts w:ascii="Calibri" w:eastAsia="Times New Roman" w:hAnsi="Calibri" w:cs="Arial"/>
                <w:color w:val="002060"/>
                <w:sz w:val="20"/>
                <w:szCs w:val="20"/>
                <w:lang w:val="en-US"/>
              </w:rPr>
              <w:t xml:space="preserve"> </w:t>
            </w:r>
            <w:r>
              <w:rPr>
                <w:rFonts w:ascii="Calibri" w:eastAsia="Times New Roman" w:hAnsi="Calibri" w:cs="Arial"/>
                <w:color w:val="002060"/>
                <w:sz w:val="20"/>
                <w:szCs w:val="20"/>
                <w:lang w:val="en-US"/>
              </w:rPr>
              <w:t>data</w:t>
            </w:r>
            <w:r w:rsidRPr="00EB1E49">
              <w:rPr>
                <w:rFonts w:ascii="Calibri" w:eastAsia="Times New Roman" w:hAnsi="Calibri" w:cs="Arial"/>
                <w:color w:val="002060"/>
                <w:sz w:val="20"/>
                <w:szCs w:val="20"/>
                <w:lang w:val="en-US"/>
              </w:rPr>
              <w:t xml:space="preserve"> </w:t>
            </w:r>
            <w:r w:rsidR="006C77DD">
              <w:rPr>
                <w:rFonts w:ascii="Calibri" w:eastAsia="Times New Roman" w:hAnsi="Calibri" w:cs="Arial"/>
                <w:color w:val="002060"/>
                <w:sz w:val="20"/>
                <w:szCs w:val="20"/>
                <w:lang w:val="en-US"/>
              </w:rPr>
              <w:t>relevant for microeconomics</w:t>
            </w:r>
            <w:r>
              <w:rPr>
                <w:rFonts w:ascii="Calibri" w:eastAsia="Times New Roman" w:hAnsi="Calibri" w:cs="Arial"/>
                <w:color w:val="002060"/>
                <w:sz w:val="20"/>
                <w:szCs w:val="20"/>
                <w:lang w:val="en-US"/>
              </w:rPr>
              <w:t xml:space="preserve"> </w:t>
            </w:r>
            <w:r w:rsidR="009F2B58">
              <w:rPr>
                <w:rFonts w:ascii="Calibri" w:eastAsia="Times New Roman" w:hAnsi="Calibri" w:cs="Arial"/>
                <w:color w:val="002060"/>
                <w:sz w:val="20"/>
                <w:szCs w:val="20"/>
                <w:lang w:val="en-US"/>
              </w:rPr>
              <w:t>that can be used in making judgements about related socio-economic problems.</w:t>
            </w:r>
          </w:p>
        </w:tc>
      </w:tr>
      <w:tr w:rsidR="00050B81" w:rsidRPr="00050B81" w:rsidTr="001A3F9B">
        <w:tblPrEx>
          <w:tblLook w:val="0000" w:firstRow="0" w:lastRow="0" w:firstColumn="0" w:lastColumn="0" w:noHBand="0" w:noVBand="0"/>
        </w:tblPrEx>
        <w:trPr>
          <w:gridBefore w:val="1"/>
          <w:wBefore w:w="18" w:type="dxa"/>
        </w:trPr>
        <w:tc>
          <w:tcPr>
            <w:tcW w:w="8454" w:type="dxa"/>
            <w:tcBorders>
              <w:bottom w:val="nil"/>
            </w:tcBorders>
            <w:shd w:val="clear" w:color="auto" w:fill="DDD9C3" w:themeFill="background2" w:themeFillShade="E6"/>
          </w:tcPr>
          <w:p w:rsidR="00050B81" w:rsidRPr="00275CDB" w:rsidRDefault="00275CDB" w:rsidP="00050B81">
            <w:pPr>
              <w:spacing w:after="0" w:line="240" w:lineRule="auto"/>
              <w:rPr>
                <w:rFonts w:ascii="Calibri" w:eastAsia="Times New Roman" w:hAnsi="Calibri" w:cs="Arial"/>
                <w:b/>
                <w:sz w:val="20"/>
                <w:szCs w:val="20"/>
                <w:lang w:val="en-US"/>
              </w:rPr>
            </w:pPr>
            <w:r>
              <w:rPr>
                <w:rFonts w:ascii="Calibri" w:eastAsia="Times New Roman" w:hAnsi="Calibri" w:cs="Arial"/>
                <w:b/>
                <w:sz w:val="20"/>
                <w:szCs w:val="20"/>
                <w:lang w:val="en-US"/>
              </w:rPr>
              <w:t>General competences</w:t>
            </w:r>
          </w:p>
        </w:tc>
      </w:tr>
      <w:tr w:rsidR="00050B81" w:rsidRPr="002A2C0D" w:rsidTr="00B25922">
        <w:tc>
          <w:tcPr>
            <w:tcW w:w="8472" w:type="dxa"/>
            <w:gridSpan w:val="2"/>
            <w:tcBorders>
              <w:bottom w:val="single" w:sz="4" w:space="0" w:color="auto"/>
            </w:tcBorders>
          </w:tcPr>
          <w:p w:rsidR="00906BD3" w:rsidRDefault="00906BD3" w:rsidP="00275CDB">
            <w:pPr>
              <w:widowControl w:val="0"/>
              <w:numPr>
                <w:ilvl w:val="0"/>
                <w:numId w:val="7"/>
              </w:numPr>
              <w:autoSpaceDE w:val="0"/>
              <w:autoSpaceDN w:val="0"/>
              <w:adjustRightInd w:val="0"/>
              <w:spacing w:after="0" w:line="240" w:lineRule="auto"/>
              <w:contextualSpacing/>
              <w:rPr>
                <w:rFonts w:ascii="Calibri" w:eastAsia="Calibri" w:hAnsi="Calibri" w:cs="Times New Roman"/>
                <w:color w:val="002060"/>
                <w:lang w:val="en-US"/>
              </w:rPr>
            </w:pPr>
            <w:r>
              <w:rPr>
                <w:rFonts w:ascii="Calibri" w:eastAsia="Calibri" w:hAnsi="Calibri" w:cs="Times New Roman"/>
                <w:color w:val="002060"/>
                <w:lang w:val="en-US"/>
              </w:rPr>
              <w:t>Autonomous work</w:t>
            </w:r>
          </w:p>
          <w:p w:rsidR="00275CDB" w:rsidRDefault="00275CDB" w:rsidP="00275CDB">
            <w:pPr>
              <w:widowControl w:val="0"/>
              <w:numPr>
                <w:ilvl w:val="0"/>
                <w:numId w:val="7"/>
              </w:numPr>
              <w:autoSpaceDE w:val="0"/>
              <w:autoSpaceDN w:val="0"/>
              <w:adjustRightInd w:val="0"/>
              <w:spacing w:after="0" w:line="240" w:lineRule="auto"/>
              <w:contextualSpacing/>
              <w:rPr>
                <w:rFonts w:ascii="Calibri" w:eastAsia="Calibri" w:hAnsi="Calibri" w:cs="Times New Roman"/>
                <w:color w:val="002060"/>
                <w:lang w:val="en-US"/>
              </w:rPr>
            </w:pPr>
            <w:r w:rsidRPr="00275CDB">
              <w:rPr>
                <w:rFonts w:ascii="Calibri" w:eastAsia="Calibri" w:hAnsi="Calibri" w:cs="Times New Roman"/>
                <w:color w:val="002060"/>
                <w:lang w:val="en-US"/>
              </w:rPr>
              <w:t>Decision making</w:t>
            </w:r>
          </w:p>
          <w:p w:rsidR="00CD320A" w:rsidRPr="00275CDB" w:rsidRDefault="00CD320A" w:rsidP="00275CDB">
            <w:pPr>
              <w:widowControl w:val="0"/>
              <w:numPr>
                <w:ilvl w:val="0"/>
                <w:numId w:val="7"/>
              </w:numPr>
              <w:autoSpaceDE w:val="0"/>
              <w:autoSpaceDN w:val="0"/>
              <w:adjustRightInd w:val="0"/>
              <w:spacing w:after="0" w:line="240" w:lineRule="auto"/>
              <w:contextualSpacing/>
              <w:rPr>
                <w:rFonts w:ascii="Calibri" w:eastAsia="Calibri" w:hAnsi="Calibri" w:cs="Times New Roman"/>
                <w:color w:val="002060"/>
                <w:lang w:val="en-US"/>
              </w:rPr>
            </w:pPr>
            <w:r>
              <w:rPr>
                <w:rFonts w:ascii="Calibri" w:eastAsia="Calibri" w:hAnsi="Calibri" w:cs="Times New Roman"/>
                <w:color w:val="002060"/>
                <w:lang w:val="en-US"/>
              </w:rPr>
              <w:t>Critique and self-critique</w:t>
            </w:r>
          </w:p>
          <w:p w:rsidR="00050B81" w:rsidRPr="00275CDB" w:rsidRDefault="00275CDB" w:rsidP="00275CDB">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lang w:val="en-US"/>
              </w:rPr>
            </w:pPr>
            <w:r w:rsidRPr="00275CDB">
              <w:rPr>
                <w:rFonts w:ascii="Calibri" w:eastAsia="Calibri" w:hAnsi="Calibri" w:cs="Times New Roman"/>
                <w:color w:val="002060"/>
                <w:lang w:val="en-US"/>
              </w:rPr>
              <w:t>Advance of free thinking and reasoning</w:t>
            </w:r>
          </w:p>
        </w:tc>
      </w:tr>
    </w:tbl>
    <w:p w:rsidR="00050B81" w:rsidRPr="00050B81" w:rsidRDefault="00275CDB"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Pr>
          <w:rFonts w:ascii="Calibri" w:eastAsia="Times New Roman" w:hAnsi="Calibri" w:cs="Arial"/>
          <w:b/>
          <w:color w:val="000000"/>
          <w:lang w:val="en-US"/>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6C74B6" w:rsidTr="00BF6D32">
        <w:tc>
          <w:tcPr>
            <w:tcW w:w="8472" w:type="dxa"/>
          </w:tcPr>
          <w:p w:rsidR="00050B81" w:rsidRPr="00CD320A" w:rsidRDefault="00CD320A" w:rsidP="00EB1E49">
            <w:pPr>
              <w:numPr>
                <w:ilvl w:val="0"/>
                <w:numId w:val="16"/>
              </w:numPr>
              <w:tabs>
                <w:tab w:val="num" w:pos="720"/>
              </w:tabs>
              <w:spacing w:after="0" w:line="240" w:lineRule="auto"/>
              <w:jc w:val="both"/>
              <w:rPr>
                <w:iCs/>
                <w:color w:val="002060"/>
                <w:lang w:val="en-US"/>
              </w:rPr>
            </w:pPr>
            <w:r>
              <w:rPr>
                <w:rFonts w:ascii="Calibri" w:eastAsia="Times New Roman" w:hAnsi="Calibri" w:cs="Arial"/>
                <w:bCs/>
                <w:color w:val="002060"/>
                <w:sz w:val="20"/>
                <w:szCs w:val="20"/>
                <w:lang w:val="en-US"/>
              </w:rPr>
              <w:t>Supply and demand</w:t>
            </w:r>
          </w:p>
          <w:p w:rsidR="00CD320A" w:rsidRPr="00CD320A" w:rsidRDefault="00CD320A" w:rsidP="00EB1E49">
            <w:pPr>
              <w:numPr>
                <w:ilvl w:val="0"/>
                <w:numId w:val="16"/>
              </w:numPr>
              <w:tabs>
                <w:tab w:val="num" w:pos="720"/>
              </w:tabs>
              <w:spacing w:after="0" w:line="240" w:lineRule="auto"/>
              <w:jc w:val="both"/>
              <w:rPr>
                <w:iCs/>
                <w:color w:val="002060"/>
                <w:lang w:val="en-US"/>
              </w:rPr>
            </w:pPr>
            <w:r>
              <w:rPr>
                <w:rFonts w:ascii="Calibri" w:eastAsia="Times New Roman" w:hAnsi="Calibri" w:cs="Arial"/>
                <w:bCs/>
                <w:color w:val="002060"/>
                <w:sz w:val="20"/>
                <w:szCs w:val="20"/>
                <w:lang w:val="en-US"/>
              </w:rPr>
              <w:t>Consumer theory</w:t>
            </w:r>
          </w:p>
          <w:p w:rsidR="00CD320A" w:rsidRPr="00CD320A" w:rsidRDefault="00CD320A" w:rsidP="00CD320A">
            <w:pPr>
              <w:numPr>
                <w:ilvl w:val="0"/>
                <w:numId w:val="16"/>
              </w:numPr>
              <w:tabs>
                <w:tab w:val="num" w:pos="720"/>
              </w:tabs>
              <w:spacing w:after="0" w:line="240" w:lineRule="auto"/>
              <w:jc w:val="both"/>
              <w:rPr>
                <w:iCs/>
                <w:color w:val="002060"/>
                <w:lang w:val="en-US"/>
              </w:rPr>
            </w:pPr>
            <w:r>
              <w:rPr>
                <w:rFonts w:ascii="Calibri" w:eastAsia="Times New Roman" w:hAnsi="Calibri" w:cs="Arial"/>
                <w:bCs/>
                <w:color w:val="002060"/>
                <w:sz w:val="20"/>
                <w:szCs w:val="20"/>
                <w:lang w:val="en-US"/>
              </w:rPr>
              <w:t>Production theory</w:t>
            </w:r>
          </w:p>
          <w:p w:rsidR="00CD320A" w:rsidRPr="006725FB" w:rsidRDefault="00CD320A" w:rsidP="00CD320A">
            <w:pPr>
              <w:numPr>
                <w:ilvl w:val="0"/>
                <w:numId w:val="16"/>
              </w:numPr>
              <w:tabs>
                <w:tab w:val="num" w:pos="720"/>
              </w:tabs>
              <w:spacing w:after="0" w:line="240" w:lineRule="auto"/>
              <w:jc w:val="both"/>
              <w:rPr>
                <w:iCs/>
                <w:color w:val="002060"/>
                <w:lang w:val="en-US"/>
              </w:rPr>
            </w:pPr>
            <w:r>
              <w:rPr>
                <w:rFonts w:ascii="Calibri" w:eastAsia="Times New Roman" w:hAnsi="Calibri" w:cs="Arial"/>
                <w:bCs/>
                <w:color w:val="002060"/>
                <w:sz w:val="20"/>
                <w:szCs w:val="20"/>
                <w:lang w:val="en-US"/>
              </w:rPr>
              <w:t>Cost theory</w:t>
            </w:r>
          </w:p>
        </w:tc>
      </w:tr>
    </w:tbl>
    <w:p w:rsidR="006725FB" w:rsidRPr="006725FB" w:rsidRDefault="006725FB" w:rsidP="006725FB">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6725FB">
        <w:rPr>
          <w:rFonts w:ascii="Calibri" w:eastAsia="Times New Roman" w:hAnsi="Calibri" w:cs="Arial"/>
          <w:b/>
          <w:color w:val="000000"/>
        </w:rPr>
        <w:t xml:space="preserve">TEACHING and LEARNING METHODS -  </w:t>
      </w:r>
      <w:proofErr w:type="spellStart"/>
      <w:r w:rsidRPr="006725FB">
        <w:rPr>
          <w:rFonts w:ascii="Calibri" w:eastAsia="Times New Roman" w:hAnsi="Calibri" w:cs="Arial"/>
          <w:b/>
          <w:color w:val="000000"/>
        </w:rPr>
        <w:t>Evaluation</w:t>
      </w:r>
      <w:proofErr w:type="spellEnd"/>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6725FB" w:rsidRPr="00050B81" w:rsidTr="00B25922">
        <w:tc>
          <w:tcPr>
            <w:tcW w:w="3306" w:type="dxa"/>
            <w:shd w:val="clear" w:color="auto" w:fill="DDD9C3" w:themeFill="background2" w:themeFillShade="E6"/>
          </w:tcPr>
          <w:p w:rsidR="006725FB" w:rsidRPr="00050B81" w:rsidRDefault="006725FB" w:rsidP="000931C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lastRenderedPageBreak/>
              <w:t>TEACHING METHOD</w:t>
            </w:r>
            <w:r>
              <w:rPr>
                <w:rFonts w:ascii="Calibri" w:eastAsia="Times New Roman" w:hAnsi="Calibri" w:cs="Arial"/>
                <w:b/>
                <w:sz w:val="20"/>
                <w:szCs w:val="20"/>
              </w:rPr>
              <w:br/>
            </w:r>
          </w:p>
        </w:tc>
        <w:tc>
          <w:tcPr>
            <w:tcW w:w="5166" w:type="dxa"/>
          </w:tcPr>
          <w:p w:rsidR="006725FB" w:rsidRPr="00B25922" w:rsidRDefault="006725FB" w:rsidP="000931C2">
            <w:pPr>
              <w:rPr>
                <w:iCs/>
                <w:color w:val="002060"/>
              </w:rPr>
            </w:pPr>
            <w:r>
              <w:rPr>
                <w:iCs/>
                <w:color w:val="002060"/>
                <w:lang w:val="en-US"/>
              </w:rPr>
              <w:t>In class</w:t>
            </w:r>
            <w:r w:rsidRPr="00B25922">
              <w:rPr>
                <w:iCs/>
                <w:color w:val="002060"/>
              </w:rPr>
              <w:t xml:space="preserve"> </w:t>
            </w:r>
          </w:p>
        </w:tc>
      </w:tr>
      <w:tr w:rsidR="006725FB" w:rsidRPr="002A2C0D" w:rsidTr="00B25922">
        <w:tc>
          <w:tcPr>
            <w:tcW w:w="3306" w:type="dxa"/>
            <w:shd w:val="clear" w:color="auto" w:fill="DDD9C3" w:themeFill="background2" w:themeFillShade="E6"/>
          </w:tcPr>
          <w:p w:rsidR="006725FB" w:rsidRPr="00F77300" w:rsidRDefault="006725FB" w:rsidP="000931C2">
            <w:pPr>
              <w:spacing w:after="0" w:line="240" w:lineRule="auto"/>
              <w:jc w:val="right"/>
              <w:rPr>
                <w:rFonts w:ascii="Calibri" w:eastAsia="Times New Roman" w:hAnsi="Calibri" w:cs="Arial"/>
                <w:i/>
                <w:sz w:val="16"/>
                <w:szCs w:val="16"/>
                <w:lang w:val="en-US"/>
              </w:rPr>
            </w:pPr>
            <w:r w:rsidRPr="00F77300">
              <w:rPr>
                <w:rFonts w:ascii="Calibri" w:eastAsia="Times New Roman" w:hAnsi="Calibri" w:cs="Arial"/>
                <w:b/>
                <w:sz w:val="20"/>
                <w:szCs w:val="20"/>
                <w:lang w:val="en-US"/>
              </w:rPr>
              <w:t>USE OF INFORMATICS and COMMUNICATION  TECHNOLOGIES</w:t>
            </w:r>
            <w:r w:rsidRPr="00F77300">
              <w:rPr>
                <w:rFonts w:ascii="Calibri" w:eastAsia="Times New Roman" w:hAnsi="Calibri" w:cs="Arial"/>
                <w:b/>
                <w:sz w:val="20"/>
                <w:szCs w:val="20"/>
                <w:lang w:val="en-US"/>
              </w:rPr>
              <w:br/>
            </w:r>
          </w:p>
        </w:tc>
        <w:tc>
          <w:tcPr>
            <w:tcW w:w="5166" w:type="dxa"/>
            <w:tcBorders>
              <w:bottom w:val="single" w:sz="4" w:space="0" w:color="auto"/>
            </w:tcBorders>
          </w:tcPr>
          <w:p w:rsidR="006725FB" w:rsidRPr="006725FB" w:rsidRDefault="006725FB" w:rsidP="006725FB">
            <w:pPr>
              <w:numPr>
                <w:ilvl w:val="0"/>
                <w:numId w:val="8"/>
              </w:numPr>
              <w:spacing w:after="0" w:line="240" w:lineRule="auto"/>
              <w:contextualSpacing/>
              <w:rPr>
                <w:b/>
                <w:iCs/>
                <w:color w:val="002060"/>
              </w:rPr>
            </w:pPr>
            <w:r w:rsidRPr="006725FB">
              <w:rPr>
                <w:iCs/>
                <w:color w:val="002060"/>
                <w:lang w:val="en-US"/>
              </w:rPr>
              <w:t>e</w:t>
            </w:r>
            <w:r w:rsidRPr="006725FB">
              <w:rPr>
                <w:iCs/>
                <w:color w:val="002060"/>
              </w:rPr>
              <w:t>-</w:t>
            </w:r>
            <w:r w:rsidRPr="006725FB">
              <w:rPr>
                <w:iCs/>
                <w:color w:val="002060"/>
                <w:lang w:val="en-US"/>
              </w:rPr>
              <w:t>class platform</w:t>
            </w:r>
          </w:p>
          <w:p w:rsidR="006725FB" w:rsidRPr="000C4C3C" w:rsidRDefault="006725FB" w:rsidP="000C4C3C">
            <w:pPr>
              <w:numPr>
                <w:ilvl w:val="0"/>
                <w:numId w:val="8"/>
              </w:numPr>
              <w:spacing w:after="0" w:line="240" w:lineRule="auto"/>
              <w:contextualSpacing/>
              <w:rPr>
                <w:rFonts w:ascii="Calibri" w:eastAsia="Times New Roman" w:hAnsi="Calibri" w:cs="Arial"/>
                <w:b/>
                <w:color w:val="002060"/>
                <w:sz w:val="20"/>
                <w:szCs w:val="20"/>
              </w:rPr>
            </w:pPr>
            <w:r w:rsidRPr="006725FB">
              <w:rPr>
                <w:iCs/>
                <w:color w:val="002060"/>
                <w:lang w:val="en-US"/>
              </w:rPr>
              <w:t>Power</w:t>
            </w:r>
            <w:r w:rsidRPr="006725FB">
              <w:rPr>
                <w:iCs/>
                <w:color w:val="002060"/>
              </w:rPr>
              <w:t>-</w:t>
            </w:r>
            <w:r w:rsidRPr="006725FB">
              <w:rPr>
                <w:iCs/>
                <w:color w:val="002060"/>
                <w:lang w:val="en-US"/>
              </w:rPr>
              <w:t>Point</w:t>
            </w:r>
            <w:r w:rsidRPr="006725FB">
              <w:rPr>
                <w:iCs/>
                <w:color w:val="002060"/>
              </w:rPr>
              <w:t xml:space="preserve"> </w:t>
            </w:r>
            <w:r w:rsidRPr="006725FB">
              <w:rPr>
                <w:iCs/>
                <w:color w:val="002060"/>
                <w:lang w:val="en-US"/>
              </w:rPr>
              <w:t>slides</w:t>
            </w:r>
            <w:r w:rsidRPr="006725FB">
              <w:rPr>
                <w:iCs/>
                <w:color w:val="002060"/>
              </w:rPr>
              <w:t xml:space="preserve"> </w:t>
            </w:r>
          </w:p>
          <w:p w:rsidR="000C4C3C" w:rsidRPr="002A2C0D" w:rsidRDefault="000C4C3C" w:rsidP="000C4C3C">
            <w:pPr>
              <w:numPr>
                <w:ilvl w:val="0"/>
                <w:numId w:val="8"/>
              </w:numPr>
              <w:spacing w:after="0" w:line="240" w:lineRule="auto"/>
              <w:contextualSpacing/>
              <w:rPr>
                <w:rFonts w:ascii="Calibri" w:eastAsia="Times New Roman" w:hAnsi="Calibri" w:cs="Arial"/>
                <w:b/>
                <w:color w:val="002060"/>
                <w:sz w:val="20"/>
                <w:szCs w:val="20"/>
                <w:lang w:val="en-US"/>
              </w:rPr>
            </w:pPr>
            <w:r>
              <w:rPr>
                <w:iCs/>
                <w:color w:val="002060"/>
                <w:lang w:val="en-US"/>
              </w:rPr>
              <w:t xml:space="preserve">Communication with students using </w:t>
            </w:r>
            <w:proofErr w:type="spellStart"/>
            <w:r>
              <w:rPr>
                <w:iCs/>
                <w:color w:val="002060"/>
                <w:lang w:val="en-US"/>
              </w:rPr>
              <w:t>eclass</w:t>
            </w:r>
            <w:proofErr w:type="spellEnd"/>
            <w:r>
              <w:rPr>
                <w:iCs/>
                <w:color w:val="002060"/>
                <w:lang w:val="en-US"/>
              </w:rPr>
              <w:t xml:space="preserve"> and email</w:t>
            </w:r>
          </w:p>
        </w:tc>
      </w:tr>
      <w:tr w:rsidR="006725FB" w:rsidRPr="00050B81" w:rsidTr="00B25922">
        <w:tc>
          <w:tcPr>
            <w:tcW w:w="3306" w:type="dxa"/>
            <w:shd w:val="clear" w:color="auto" w:fill="DDD9C3" w:themeFill="background2" w:themeFillShade="E6"/>
          </w:tcPr>
          <w:p w:rsidR="006725FB" w:rsidRPr="003D76B9" w:rsidRDefault="006725FB" w:rsidP="000931C2">
            <w:pPr>
              <w:spacing w:after="0" w:line="240" w:lineRule="auto"/>
              <w:jc w:val="right"/>
              <w:rPr>
                <w:rFonts w:ascii="Calibri" w:eastAsia="Times New Roman" w:hAnsi="Calibri" w:cs="Arial"/>
                <w:b/>
                <w:sz w:val="20"/>
                <w:szCs w:val="20"/>
              </w:rPr>
            </w:pPr>
            <w:r w:rsidRPr="003D76B9">
              <w:rPr>
                <w:rFonts w:ascii="Calibri" w:eastAsia="Times New Roman" w:hAnsi="Calibri" w:cs="Arial"/>
                <w:b/>
                <w:sz w:val="20"/>
                <w:szCs w:val="20"/>
              </w:rPr>
              <w:t>TEACHING ORGANISATION</w:t>
            </w:r>
          </w:p>
          <w:p w:rsidR="006725FB" w:rsidRPr="00050B81" w:rsidRDefault="006725FB" w:rsidP="000931C2">
            <w:pPr>
              <w:spacing w:after="0" w:line="240" w:lineRule="auto"/>
              <w:jc w:val="both"/>
              <w:rPr>
                <w:rFonts w:ascii="Calibri" w:eastAsia="Times New Roman" w:hAnsi="Calibri" w:cs="Arial"/>
                <w:i/>
                <w:sz w:val="16"/>
                <w:szCs w:val="16"/>
              </w:rPr>
            </w:pP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6725FB" w:rsidRPr="00050B81" w:rsidTr="00B25922">
              <w:tc>
                <w:tcPr>
                  <w:tcW w:w="2467" w:type="dxa"/>
                  <w:shd w:val="clear" w:color="auto" w:fill="DDD9C3" w:themeFill="background2" w:themeFillShade="E6"/>
                  <w:vAlign w:val="center"/>
                </w:tcPr>
                <w:p w:rsidR="006725FB" w:rsidRPr="00C20232" w:rsidRDefault="006725FB" w:rsidP="000931C2">
                  <w:pPr>
                    <w:jc w:val="center"/>
                    <w:rPr>
                      <w:rFonts w:ascii="Calibri" w:hAnsi="Calibri" w:cs="Arial"/>
                      <w:i/>
                      <w:lang w:val="el-GR"/>
                    </w:rPr>
                  </w:pPr>
                  <w:proofErr w:type="spellStart"/>
                  <w:r>
                    <w:rPr>
                      <w:rFonts w:ascii="Calibri" w:hAnsi="Calibri" w:cs="Arial"/>
                      <w:i/>
                      <w:lang w:val="el-GR"/>
                    </w:rPr>
                    <w:t>Activity</w:t>
                  </w:r>
                  <w:proofErr w:type="spellEnd"/>
                </w:p>
              </w:tc>
              <w:tc>
                <w:tcPr>
                  <w:tcW w:w="2468" w:type="dxa"/>
                  <w:shd w:val="clear" w:color="auto" w:fill="DDD9C3" w:themeFill="background2" w:themeFillShade="E6"/>
                  <w:vAlign w:val="center"/>
                </w:tcPr>
                <w:p w:rsidR="006725FB" w:rsidRPr="00C20232" w:rsidRDefault="006725FB" w:rsidP="000931C2">
                  <w:pPr>
                    <w:jc w:val="center"/>
                    <w:rPr>
                      <w:rFonts w:ascii="Calibri" w:hAnsi="Calibri" w:cs="Arial"/>
                      <w:i/>
                      <w:lang w:val="el-GR"/>
                    </w:rPr>
                  </w:pPr>
                  <w:proofErr w:type="spellStart"/>
                  <w:r>
                    <w:rPr>
                      <w:rFonts w:ascii="Calibri" w:hAnsi="Calibri" w:cs="Arial"/>
                      <w:i/>
                      <w:lang w:val="el-GR"/>
                    </w:rPr>
                    <w:t>Work</w:t>
                  </w:r>
                  <w:proofErr w:type="spellEnd"/>
                  <w:r>
                    <w:rPr>
                      <w:rFonts w:ascii="Calibri" w:hAnsi="Calibri" w:cs="Arial"/>
                      <w:i/>
                      <w:lang w:val="el-GR"/>
                    </w:rPr>
                    <w:t xml:space="preserve"> </w:t>
                  </w:r>
                  <w:proofErr w:type="spellStart"/>
                  <w:r>
                    <w:rPr>
                      <w:rFonts w:ascii="Calibri" w:hAnsi="Calibri" w:cs="Arial"/>
                      <w:i/>
                      <w:lang w:val="el-GR"/>
                    </w:rPr>
                    <w:t>Load</w:t>
                  </w:r>
                  <w:proofErr w:type="spellEnd"/>
                </w:p>
              </w:tc>
            </w:tr>
            <w:tr w:rsidR="006725FB" w:rsidRPr="00050B81" w:rsidTr="00BF6D32">
              <w:tc>
                <w:tcPr>
                  <w:tcW w:w="2467" w:type="dxa"/>
                </w:tcPr>
                <w:p w:rsidR="006725FB" w:rsidRPr="003D76B9" w:rsidRDefault="006725FB" w:rsidP="000931C2">
                  <w:pPr>
                    <w:rPr>
                      <w:rFonts w:ascii="Calibri" w:hAnsi="Calibri" w:cs="Arial"/>
                      <w:color w:val="002060"/>
                    </w:rPr>
                  </w:pPr>
                  <w:r>
                    <w:rPr>
                      <w:rFonts w:ascii="Calibri" w:hAnsi="Calibri" w:cs="Arial"/>
                      <w:color w:val="002060"/>
                    </w:rPr>
                    <w:t>Lectures</w:t>
                  </w:r>
                </w:p>
              </w:tc>
              <w:tc>
                <w:tcPr>
                  <w:tcW w:w="2468" w:type="dxa"/>
                </w:tcPr>
                <w:p w:rsidR="006725FB" w:rsidRPr="00F840AB" w:rsidRDefault="00BC0029" w:rsidP="00050B81">
                  <w:pPr>
                    <w:jc w:val="center"/>
                    <w:rPr>
                      <w:rFonts w:ascii="Calibri" w:hAnsi="Calibri" w:cs="Arial"/>
                      <w:color w:val="002060"/>
                    </w:rPr>
                  </w:pPr>
                  <w:r>
                    <w:rPr>
                      <w:rFonts w:ascii="Calibri" w:hAnsi="Calibri" w:cs="Arial"/>
                      <w:color w:val="002060"/>
                    </w:rPr>
                    <w:t>60</w:t>
                  </w:r>
                </w:p>
              </w:tc>
            </w:tr>
            <w:tr w:rsidR="006725FB" w:rsidRPr="00050B81" w:rsidTr="00050B81">
              <w:tc>
                <w:tcPr>
                  <w:tcW w:w="2467" w:type="dxa"/>
                  <w:shd w:val="clear" w:color="auto" w:fill="auto"/>
                </w:tcPr>
                <w:p w:rsidR="006725FB" w:rsidRPr="003D76B9" w:rsidRDefault="006725FB" w:rsidP="000931C2">
                  <w:pPr>
                    <w:rPr>
                      <w:rFonts w:ascii="Calibri" w:hAnsi="Calibri" w:cs="Arial"/>
                      <w:color w:val="002060"/>
                    </w:rPr>
                  </w:pPr>
                  <w:r>
                    <w:rPr>
                      <w:rFonts w:ascii="Calibri" w:hAnsi="Calibri" w:cs="Arial"/>
                      <w:color w:val="002060"/>
                    </w:rPr>
                    <w:t>Study at home</w:t>
                  </w:r>
                </w:p>
              </w:tc>
              <w:tc>
                <w:tcPr>
                  <w:tcW w:w="2468" w:type="dxa"/>
                </w:tcPr>
                <w:p w:rsidR="006725FB" w:rsidRPr="003B45BC" w:rsidRDefault="00BC0029" w:rsidP="00050B81">
                  <w:pPr>
                    <w:jc w:val="center"/>
                    <w:rPr>
                      <w:rFonts w:ascii="Calibri" w:hAnsi="Calibri" w:cs="Arial"/>
                      <w:color w:val="002060"/>
                      <w:lang w:val="el-GR"/>
                    </w:rPr>
                  </w:pPr>
                  <w:r>
                    <w:rPr>
                      <w:rFonts w:ascii="Calibri" w:hAnsi="Calibri" w:cs="Arial"/>
                      <w:color w:val="002060"/>
                      <w:lang w:val="el-GR"/>
                    </w:rPr>
                    <w:t>65</w:t>
                  </w:r>
                </w:p>
              </w:tc>
            </w:tr>
            <w:tr w:rsidR="006725FB" w:rsidRPr="00050B81" w:rsidTr="00050B81">
              <w:tc>
                <w:tcPr>
                  <w:tcW w:w="2467" w:type="dxa"/>
                  <w:shd w:val="clear" w:color="auto" w:fill="auto"/>
                </w:tcPr>
                <w:p w:rsidR="006725FB" w:rsidRPr="00B25922" w:rsidRDefault="006725FB" w:rsidP="008343A9">
                  <w:pPr>
                    <w:rPr>
                      <w:rFonts w:ascii="Calibri" w:hAnsi="Calibri" w:cs="Arial"/>
                      <w:i/>
                      <w:color w:val="002060"/>
                      <w:sz w:val="16"/>
                      <w:szCs w:val="16"/>
                      <w:lang w:val="el-GR"/>
                    </w:rPr>
                  </w:pPr>
                </w:p>
              </w:tc>
              <w:tc>
                <w:tcPr>
                  <w:tcW w:w="2468" w:type="dxa"/>
                </w:tcPr>
                <w:p w:rsidR="006725FB" w:rsidRPr="003B45BC" w:rsidRDefault="006725FB" w:rsidP="008343A9">
                  <w:pPr>
                    <w:jc w:val="center"/>
                    <w:rPr>
                      <w:rFonts w:ascii="Calibri" w:hAnsi="Calibri" w:cs="Arial"/>
                      <w:color w:val="002060"/>
                      <w:lang w:val="el-GR"/>
                    </w:rPr>
                  </w:pPr>
                </w:p>
              </w:tc>
            </w:tr>
            <w:tr w:rsidR="006725FB" w:rsidRPr="00050B81" w:rsidTr="00050B81">
              <w:tc>
                <w:tcPr>
                  <w:tcW w:w="2467" w:type="dxa"/>
                  <w:shd w:val="clear" w:color="auto" w:fill="auto"/>
                </w:tcPr>
                <w:p w:rsidR="006725FB" w:rsidRPr="00B25922" w:rsidRDefault="006725FB" w:rsidP="008343A9">
                  <w:pPr>
                    <w:rPr>
                      <w:rFonts w:ascii="Calibri" w:hAnsi="Calibri" w:cs="Arial"/>
                      <w:i/>
                      <w:color w:val="002060"/>
                      <w:sz w:val="16"/>
                      <w:szCs w:val="16"/>
                      <w:lang w:val="el-GR"/>
                    </w:rPr>
                  </w:pPr>
                </w:p>
              </w:tc>
              <w:tc>
                <w:tcPr>
                  <w:tcW w:w="2468" w:type="dxa"/>
                </w:tcPr>
                <w:p w:rsidR="006725FB" w:rsidRPr="003B45BC" w:rsidRDefault="006725FB" w:rsidP="008343A9">
                  <w:pPr>
                    <w:jc w:val="center"/>
                    <w:rPr>
                      <w:rFonts w:ascii="Calibri" w:hAnsi="Calibri" w:cs="Arial"/>
                      <w:color w:val="002060"/>
                      <w:lang w:val="el-GR"/>
                    </w:rPr>
                  </w:pPr>
                </w:p>
              </w:tc>
            </w:tr>
            <w:tr w:rsidR="006725FB" w:rsidRPr="00050B81" w:rsidTr="00050B81">
              <w:tc>
                <w:tcPr>
                  <w:tcW w:w="2467" w:type="dxa"/>
                  <w:shd w:val="clear" w:color="auto" w:fill="auto"/>
                </w:tcPr>
                <w:p w:rsidR="006725FB" w:rsidRPr="00B25922" w:rsidRDefault="006725FB" w:rsidP="008343A9">
                  <w:pPr>
                    <w:rPr>
                      <w:rFonts w:ascii="Calibri" w:hAnsi="Calibri" w:cs="Arial"/>
                      <w:i/>
                      <w:color w:val="002060"/>
                      <w:sz w:val="16"/>
                      <w:szCs w:val="16"/>
                      <w:lang w:val="el-GR"/>
                    </w:rPr>
                  </w:pPr>
                </w:p>
              </w:tc>
              <w:tc>
                <w:tcPr>
                  <w:tcW w:w="2468" w:type="dxa"/>
                </w:tcPr>
                <w:p w:rsidR="006725FB" w:rsidRPr="003B45BC" w:rsidRDefault="006725FB" w:rsidP="008343A9">
                  <w:pPr>
                    <w:rPr>
                      <w:rFonts w:ascii="Calibri" w:hAnsi="Calibri" w:cs="Arial"/>
                      <w:i/>
                      <w:color w:val="002060"/>
                      <w:sz w:val="16"/>
                      <w:szCs w:val="16"/>
                      <w:lang w:val="el-GR"/>
                    </w:rPr>
                  </w:pPr>
                </w:p>
              </w:tc>
            </w:tr>
            <w:tr w:rsidR="006725FB" w:rsidRPr="00050B81" w:rsidTr="00050B81">
              <w:tc>
                <w:tcPr>
                  <w:tcW w:w="2467" w:type="dxa"/>
                  <w:shd w:val="clear" w:color="auto" w:fill="auto"/>
                </w:tcPr>
                <w:p w:rsidR="006725FB" w:rsidRPr="00B25922" w:rsidRDefault="006725FB" w:rsidP="008343A9">
                  <w:pPr>
                    <w:rPr>
                      <w:rFonts w:ascii="Calibri" w:hAnsi="Calibri" w:cs="Arial"/>
                      <w:i/>
                      <w:color w:val="002060"/>
                      <w:sz w:val="16"/>
                      <w:szCs w:val="16"/>
                      <w:lang w:val="el-GR"/>
                    </w:rPr>
                  </w:pPr>
                </w:p>
              </w:tc>
              <w:tc>
                <w:tcPr>
                  <w:tcW w:w="2468" w:type="dxa"/>
                </w:tcPr>
                <w:p w:rsidR="006725FB" w:rsidRPr="003B45BC" w:rsidRDefault="006725FB" w:rsidP="008343A9">
                  <w:pPr>
                    <w:rPr>
                      <w:rFonts w:ascii="Calibri" w:hAnsi="Calibri" w:cs="Arial"/>
                      <w:i/>
                      <w:color w:val="002060"/>
                      <w:sz w:val="16"/>
                      <w:szCs w:val="16"/>
                      <w:lang w:val="el-GR"/>
                    </w:rPr>
                  </w:pPr>
                </w:p>
              </w:tc>
            </w:tr>
            <w:tr w:rsidR="006725FB" w:rsidRPr="00050B81" w:rsidTr="00050B81">
              <w:tc>
                <w:tcPr>
                  <w:tcW w:w="2467" w:type="dxa"/>
                  <w:shd w:val="clear" w:color="auto" w:fill="auto"/>
                </w:tcPr>
                <w:p w:rsidR="006725FB" w:rsidRPr="00B25922" w:rsidRDefault="006725FB" w:rsidP="008343A9">
                  <w:pPr>
                    <w:rPr>
                      <w:rFonts w:ascii="Calibri" w:hAnsi="Calibri" w:cs="Arial"/>
                      <w:i/>
                      <w:color w:val="002060"/>
                      <w:sz w:val="16"/>
                      <w:szCs w:val="16"/>
                      <w:lang w:val="el-GR"/>
                    </w:rPr>
                  </w:pPr>
                </w:p>
              </w:tc>
              <w:tc>
                <w:tcPr>
                  <w:tcW w:w="2468" w:type="dxa"/>
                </w:tcPr>
                <w:p w:rsidR="006725FB" w:rsidRPr="003B45BC" w:rsidRDefault="006725FB" w:rsidP="008343A9">
                  <w:pPr>
                    <w:rPr>
                      <w:rFonts w:ascii="Calibri" w:hAnsi="Calibri" w:cs="Arial"/>
                      <w:i/>
                      <w:color w:val="002060"/>
                      <w:sz w:val="16"/>
                      <w:szCs w:val="16"/>
                      <w:lang w:val="el-GR"/>
                    </w:rPr>
                  </w:pPr>
                </w:p>
              </w:tc>
            </w:tr>
            <w:tr w:rsidR="006725FB" w:rsidRPr="00050B81" w:rsidTr="00050B81">
              <w:tc>
                <w:tcPr>
                  <w:tcW w:w="2467" w:type="dxa"/>
                  <w:shd w:val="clear" w:color="auto" w:fill="auto"/>
                </w:tcPr>
                <w:p w:rsidR="006725FB" w:rsidRPr="00B25922" w:rsidRDefault="006725FB" w:rsidP="008343A9">
                  <w:pPr>
                    <w:rPr>
                      <w:rFonts w:ascii="Calibri" w:hAnsi="Calibri" w:cs="Arial"/>
                      <w:color w:val="002060"/>
                      <w:lang w:val="el-GR"/>
                    </w:rPr>
                  </w:pPr>
                </w:p>
              </w:tc>
              <w:tc>
                <w:tcPr>
                  <w:tcW w:w="2468" w:type="dxa"/>
                </w:tcPr>
                <w:p w:rsidR="006725FB" w:rsidRPr="003B45BC" w:rsidRDefault="006725FB" w:rsidP="008343A9">
                  <w:pPr>
                    <w:jc w:val="center"/>
                    <w:rPr>
                      <w:rFonts w:ascii="Calibri" w:hAnsi="Calibri" w:cs="Arial"/>
                      <w:color w:val="002060"/>
                      <w:lang w:val="el-GR"/>
                    </w:rPr>
                  </w:pPr>
                </w:p>
              </w:tc>
            </w:tr>
            <w:tr w:rsidR="006725FB" w:rsidRPr="00050B81" w:rsidTr="00907017">
              <w:tc>
                <w:tcPr>
                  <w:tcW w:w="2467" w:type="dxa"/>
                </w:tcPr>
                <w:p w:rsidR="006725FB" w:rsidRPr="002A2C0D" w:rsidRDefault="006725FB" w:rsidP="000931C2">
                  <w:pPr>
                    <w:rPr>
                      <w:rFonts w:ascii="Calibri" w:hAnsi="Calibri" w:cs="Arial"/>
                      <w:b/>
                      <w:i/>
                      <w:color w:val="002060"/>
                    </w:rPr>
                  </w:pPr>
                  <w:r w:rsidRPr="002A2C0D">
                    <w:rPr>
                      <w:rFonts w:ascii="Calibri" w:hAnsi="Calibri" w:cs="Arial"/>
                      <w:b/>
                      <w:i/>
                      <w:color w:val="002060"/>
                    </w:rPr>
                    <w:t>Course total</w:t>
                  </w:r>
                </w:p>
                <w:p w:rsidR="006725FB" w:rsidRPr="003D76B9" w:rsidRDefault="006725FB" w:rsidP="000931C2">
                  <w:pPr>
                    <w:rPr>
                      <w:rFonts w:ascii="Calibri" w:hAnsi="Calibri" w:cs="Arial"/>
                      <w:b/>
                      <w:i/>
                      <w:color w:val="002060"/>
                    </w:rPr>
                  </w:pPr>
                  <w:r w:rsidRPr="003D76B9">
                    <w:rPr>
                      <w:rFonts w:ascii="Calibri" w:hAnsi="Calibri" w:cs="Arial"/>
                      <w:b/>
                      <w:i/>
                      <w:color w:val="002060"/>
                    </w:rPr>
                    <w:t>(25 hours of student work load per ECTS)</w:t>
                  </w:r>
                </w:p>
              </w:tc>
              <w:tc>
                <w:tcPr>
                  <w:tcW w:w="2468" w:type="dxa"/>
                  <w:vAlign w:val="center"/>
                </w:tcPr>
                <w:p w:rsidR="006725FB" w:rsidRPr="003B45BC" w:rsidRDefault="006725FB" w:rsidP="008343A9">
                  <w:pPr>
                    <w:jc w:val="center"/>
                    <w:rPr>
                      <w:rFonts w:ascii="Calibri" w:hAnsi="Calibri" w:cs="Arial"/>
                      <w:b/>
                      <w:i/>
                      <w:color w:val="002060"/>
                      <w:lang w:val="el-GR"/>
                    </w:rPr>
                  </w:pPr>
                  <w:r>
                    <w:rPr>
                      <w:rFonts w:ascii="Calibri" w:hAnsi="Calibri" w:cs="Arial"/>
                      <w:b/>
                      <w:i/>
                      <w:color w:val="002060"/>
                      <w:lang w:val="el-GR"/>
                    </w:rPr>
                    <w:t>125</w:t>
                  </w:r>
                </w:p>
              </w:tc>
            </w:tr>
          </w:tbl>
          <w:p w:rsidR="006725FB" w:rsidRPr="00050B81" w:rsidRDefault="006725FB" w:rsidP="00050B81">
            <w:pPr>
              <w:spacing w:after="0" w:line="240" w:lineRule="auto"/>
              <w:rPr>
                <w:rFonts w:ascii="Tahoma" w:eastAsia="Times New Roman" w:hAnsi="Tahoma" w:cs="Tahoma"/>
                <w:lang w:val="en-US"/>
              </w:rPr>
            </w:pPr>
          </w:p>
        </w:tc>
      </w:tr>
      <w:tr w:rsidR="0020684A" w:rsidRPr="006C74B6" w:rsidTr="00BF6D32">
        <w:tc>
          <w:tcPr>
            <w:tcW w:w="3306" w:type="dxa"/>
          </w:tcPr>
          <w:p w:rsidR="006725FB" w:rsidRPr="006725FB" w:rsidRDefault="006725FB" w:rsidP="006725FB">
            <w:pPr>
              <w:spacing w:after="0" w:line="240" w:lineRule="auto"/>
              <w:jc w:val="right"/>
              <w:rPr>
                <w:rFonts w:ascii="Calibri" w:eastAsia="Times New Roman" w:hAnsi="Calibri" w:cs="Arial"/>
                <w:b/>
                <w:sz w:val="20"/>
                <w:szCs w:val="20"/>
              </w:rPr>
            </w:pPr>
            <w:r w:rsidRPr="006725FB">
              <w:rPr>
                <w:rFonts w:ascii="Calibri" w:eastAsia="Times New Roman" w:hAnsi="Calibri" w:cs="Arial"/>
                <w:b/>
                <w:sz w:val="20"/>
                <w:szCs w:val="20"/>
              </w:rPr>
              <w:t>STUDENTS EVALUATION</w:t>
            </w:r>
          </w:p>
          <w:p w:rsidR="0020684A" w:rsidRPr="00050B81" w:rsidRDefault="0020684A" w:rsidP="00B25922">
            <w:pPr>
              <w:spacing w:after="0" w:line="240" w:lineRule="auto"/>
              <w:jc w:val="both"/>
              <w:rPr>
                <w:rFonts w:ascii="Calibri" w:eastAsia="Times New Roman" w:hAnsi="Calibri" w:cs="Arial"/>
                <w:i/>
                <w:sz w:val="16"/>
                <w:szCs w:val="16"/>
              </w:rPr>
            </w:pPr>
          </w:p>
        </w:tc>
        <w:tc>
          <w:tcPr>
            <w:tcW w:w="5166" w:type="dxa"/>
            <w:tcBorders>
              <w:bottom w:val="single" w:sz="4" w:space="0" w:color="auto"/>
            </w:tcBorders>
          </w:tcPr>
          <w:p w:rsidR="0020684A" w:rsidRPr="000F1E0B" w:rsidRDefault="0020684A" w:rsidP="00E65448">
            <w:pPr>
              <w:spacing w:after="0" w:line="240" w:lineRule="auto"/>
              <w:rPr>
                <w:iCs/>
                <w:color w:val="002060"/>
              </w:rPr>
            </w:pPr>
          </w:p>
          <w:p w:rsidR="0020684A" w:rsidRPr="006725FB" w:rsidRDefault="00BC0029" w:rsidP="00E65448">
            <w:pPr>
              <w:spacing w:after="0" w:line="240" w:lineRule="auto"/>
              <w:rPr>
                <w:iCs/>
                <w:color w:val="002060"/>
                <w:lang w:val="en-US"/>
              </w:rPr>
            </w:pPr>
            <w:r>
              <w:rPr>
                <w:iCs/>
                <w:color w:val="002060"/>
                <w:lang w:val="en-US"/>
              </w:rPr>
              <w:t>Written final exams (10</w:t>
            </w:r>
            <w:r w:rsidR="006725FB">
              <w:rPr>
                <w:iCs/>
                <w:color w:val="002060"/>
                <w:lang w:val="en-US"/>
              </w:rPr>
              <w:t>0%) including:</w:t>
            </w:r>
          </w:p>
          <w:p w:rsidR="00BC0029" w:rsidRDefault="00BC0029" w:rsidP="00BC0029">
            <w:pPr>
              <w:pStyle w:val="ListParagraph"/>
              <w:numPr>
                <w:ilvl w:val="2"/>
                <w:numId w:val="12"/>
              </w:numPr>
              <w:spacing w:after="0" w:line="240" w:lineRule="auto"/>
              <w:ind w:left="564"/>
              <w:rPr>
                <w:iCs/>
                <w:color w:val="002060"/>
                <w:lang w:val="en-US"/>
              </w:rPr>
            </w:pPr>
            <w:r>
              <w:rPr>
                <w:iCs/>
                <w:color w:val="002060"/>
                <w:lang w:val="en-US"/>
              </w:rPr>
              <w:t>Multiple choice questions</w:t>
            </w:r>
          </w:p>
          <w:p w:rsidR="0020684A" w:rsidRPr="00BC0029" w:rsidRDefault="00BC0029" w:rsidP="004E56D6">
            <w:pPr>
              <w:pStyle w:val="ListParagraph"/>
              <w:numPr>
                <w:ilvl w:val="2"/>
                <w:numId w:val="12"/>
              </w:numPr>
              <w:spacing w:after="0" w:line="240" w:lineRule="auto"/>
              <w:ind w:left="564"/>
              <w:rPr>
                <w:iCs/>
                <w:color w:val="002060"/>
                <w:lang w:val="en-US"/>
              </w:rPr>
            </w:pPr>
            <w:r>
              <w:rPr>
                <w:iCs/>
                <w:color w:val="002060"/>
                <w:lang w:val="en-US"/>
              </w:rPr>
              <w:t xml:space="preserve">Solving </w:t>
            </w:r>
            <w:r w:rsidR="004E56D6">
              <w:rPr>
                <w:iCs/>
                <w:color w:val="002060"/>
                <w:lang w:val="en-US"/>
              </w:rPr>
              <w:t>exercises</w:t>
            </w:r>
            <w:r w:rsidR="006725FB" w:rsidRPr="00BC0029">
              <w:rPr>
                <w:iCs/>
                <w:color w:val="002060"/>
                <w:lang w:val="en-US"/>
              </w:rPr>
              <w:t xml:space="preserve"> </w:t>
            </w:r>
          </w:p>
        </w:tc>
      </w:tr>
    </w:tbl>
    <w:p w:rsidR="00050B81" w:rsidRPr="00050B81" w:rsidRDefault="006725FB"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lang w:val="en-US"/>
        </w:rPr>
        <w:t xml:space="preserve">BILBIOGRAPHY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9F2B58" w:rsidTr="00BF6D32">
        <w:tc>
          <w:tcPr>
            <w:tcW w:w="8472" w:type="dxa"/>
          </w:tcPr>
          <w:p w:rsidR="008D4C8C" w:rsidRPr="008D4C8C" w:rsidRDefault="006725FB" w:rsidP="008D4C8C">
            <w:pPr>
              <w:spacing w:after="0"/>
              <w:rPr>
                <w:rFonts w:ascii="Calibri" w:hAnsi="Calibri" w:cs="Arial"/>
                <w:color w:val="002060"/>
                <w:sz w:val="20"/>
                <w:szCs w:val="20"/>
              </w:rPr>
            </w:pPr>
            <w:r>
              <w:rPr>
                <w:rFonts w:ascii="Calibri" w:hAnsi="Calibri" w:cs="Arial"/>
                <w:color w:val="002060"/>
                <w:sz w:val="20"/>
                <w:szCs w:val="20"/>
                <w:lang w:val="en-US"/>
              </w:rPr>
              <w:t>Suggested</w:t>
            </w:r>
            <w:r w:rsidR="008D4C8C">
              <w:rPr>
                <w:rFonts w:ascii="Calibri" w:hAnsi="Calibri" w:cs="Arial"/>
                <w:color w:val="002060"/>
                <w:sz w:val="20"/>
                <w:szCs w:val="20"/>
              </w:rPr>
              <w:t>:</w:t>
            </w:r>
          </w:p>
          <w:p w:rsidR="004E56D6" w:rsidRDefault="004E56D6" w:rsidP="004E56D6">
            <w:pPr>
              <w:pStyle w:val="ListParagraph"/>
              <w:numPr>
                <w:ilvl w:val="0"/>
                <w:numId w:val="19"/>
              </w:numPr>
              <w:tabs>
                <w:tab w:val="left" w:pos="284"/>
              </w:tabs>
              <w:spacing w:after="0" w:line="240" w:lineRule="auto"/>
              <w:ind w:left="0" w:firstLine="0"/>
              <w:jc w:val="both"/>
              <w:rPr>
                <w:rFonts w:ascii="Calibri" w:hAnsi="Calibri" w:cs="Arial"/>
                <w:color w:val="002060"/>
                <w:sz w:val="20"/>
                <w:szCs w:val="20"/>
              </w:rPr>
            </w:pPr>
            <w:r>
              <w:rPr>
                <w:rFonts w:ascii="Calibri" w:hAnsi="Calibri" w:cs="Arial"/>
                <w:color w:val="002060"/>
                <w:sz w:val="20"/>
                <w:szCs w:val="20"/>
                <w:lang w:val="en-US"/>
              </w:rPr>
              <w:t xml:space="preserve">Varian, Hal R. (2015) Microeconomics. 3rd edition. Publisher: </w:t>
            </w:r>
            <w:proofErr w:type="spellStart"/>
            <w:r>
              <w:rPr>
                <w:rFonts w:ascii="Calibri" w:hAnsi="Calibri" w:cs="Arial"/>
                <w:color w:val="002060"/>
                <w:sz w:val="20"/>
                <w:szCs w:val="20"/>
                <w:lang w:val="en-US"/>
              </w:rPr>
              <w:t>Kritiki</w:t>
            </w:r>
            <w:proofErr w:type="spellEnd"/>
          </w:p>
          <w:p w:rsidR="004E56D6" w:rsidRDefault="004E56D6" w:rsidP="004E56D6">
            <w:pPr>
              <w:pStyle w:val="ListParagraph"/>
              <w:numPr>
                <w:ilvl w:val="0"/>
                <w:numId w:val="19"/>
              </w:numPr>
              <w:tabs>
                <w:tab w:val="left" w:pos="284"/>
              </w:tabs>
              <w:spacing w:after="0" w:line="240" w:lineRule="auto"/>
              <w:ind w:left="0" w:firstLine="0"/>
              <w:jc w:val="both"/>
              <w:rPr>
                <w:rFonts w:ascii="Calibri" w:hAnsi="Calibri" w:cs="Arial"/>
                <w:color w:val="002060"/>
                <w:sz w:val="20"/>
                <w:szCs w:val="20"/>
                <w:lang w:val="en-US"/>
              </w:rPr>
            </w:pPr>
            <w:proofErr w:type="spellStart"/>
            <w:r>
              <w:rPr>
                <w:rFonts w:ascii="Calibri" w:hAnsi="Calibri" w:cs="Arial"/>
                <w:color w:val="002060"/>
                <w:sz w:val="20"/>
                <w:szCs w:val="20"/>
                <w:lang w:val="en-US"/>
              </w:rPr>
              <w:t>Besanko</w:t>
            </w:r>
            <w:proofErr w:type="spellEnd"/>
            <w:r>
              <w:rPr>
                <w:rFonts w:ascii="Calibri" w:hAnsi="Calibri" w:cs="Arial"/>
                <w:color w:val="002060"/>
                <w:sz w:val="20"/>
                <w:szCs w:val="20"/>
                <w:lang w:val="en-US"/>
              </w:rPr>
              <w:t xml:space="preserve">, David A. and </w:t>
            </w:r>
            <w:proofErr w:type="spellStart"/>
            <w:r>
              <w:rPr>
                <w:rFonts w:ascii="Calibri" w:hAnsi="Calibri" w:cs="Arial"/>
                <w:color w:val="002060"/>
                <w:sz w:val="20"/>
                <w:szCs w:val="20"/>
                <w:lang w:val="en-US"/>
              </w:rPr>
              <w:t>Braeutigam</w:t>
            </w:r>
            <w:proofErr w:type="spellEnd"/>
            <w:r>
              <w:rPr>
                <w:rFonts w:ascii="Calibri" w:hAnsi="Calibri" w:cs="Arial"/>
                <w:color w:val="002060"/>
                <w:sz w:val="20"/>
                <w:szCs w:val="20"/>
                <w:lang w:val="en-US"/>
              </w:rPr>
              <w:t>, Ronald R. (2009) Microeconomics. 1</w:t>
            </w:r>
            <w:r>
              <w:rPr>
                <w:rFonts w:ascii="Calibri" w:hAnsi="Calibri" w:cs="Arial"/>
                <w:color w:val="002060"/>
                <w:sz w:val="20"/>
                <w:szCs w:val="20"/>
                <w:vertAlign w:val="superscript"/>
                <w:lang w:val="en-US"/>
              </w:rPr>
              <w:t>st</w:t>
            </w:r>
            <w:r>
              <w:rPr>
                <w:rFonts w:ascii="Calibri" w:hAnsi="Calibri" w:cs="Arial"/>
                <w:color w:val="002060"/>
                <w:sz w:val="20"/>
                <w:szCs w:val="20"/>
                <w:lang w:val="en-US"/>
              </w:rPr>
              <w:t xml:space="preserve"> edition. Publisher: </w:t>
            </w:r>
            <w:proofErr w:type="spellStart"/>
            <w:r>
              <w:rPr>
                <w:rFonts w:ascii="Calibri" w:hAnsi="Calibri" w:cs="Arial"/>
                <w:color w:val="002060"/>
                <w:sz w:val="20"/>
                <w:szCs w:val="20"/>
                <w:lang w:val="en-US"/>
              </w:rPr>
              <w:t>Dardanos</w:t>
            </w:r>
            <w:proofErr w:type="spellEnd"/>
          </w:p>
          <w:p w:rsidR="008D4C8C" w:rsidRPr="009F2B58" w:rsidRDefault="009F2B58" w:rsidP="009F2B58">
            <w:pPr>
              <w:pStyle w:val="ListParagraph"/>
              <w:tabs>
                <w:tab w:val="left" w:pos="284"/>
              </w:tabs>
              <w:spacing w:after="0" w:line="240" w:lineRule="auto"/>
              <w:ind w:left="0"/>
              <w:jc w:val="both"/>
              <w:rPr>
                <w:rFonts w:ascii="Calibri" w:eastAsia="Times New Roman" w:hAnsi="Calibri" w:cs="Arial"/>
                <w:b/>
                <w:sz w:val="20"/>
                <w:szCs w:val="20"/>
                <w:lang w:val="en-US"/>
              </w:rPr>
            </w:pPr>
            <w:r w:rsidRPr="009F2B58">
              <w:rPr>
                <w:rFonts w:ascii="Calibri" w:eastAsia="Times New Roman" w:hAnsi="Calibri" w:cs="Arial"/>
                <w:b/>
                <w:sz w:val="20"/>
                <w:szCs w:val="20"/>
                <w:lang w:val="en-US"/>
              </w:rPr>
              <w:t xml:space="preserve"> </w:t>
            </w:r>
          </w:p>
          <w:p w:rsidR="008D4C8C" w:rsidRDefault="006725FB" w:rsidP="00BC0029">
            <w:pPr>
              <w:spacing w:after="0"/>
              <w:rPr>
                <w:rFonts w:ascii="Calibri" w:hAnsi="Calibri" w:cs="Arial"/>
                <w:color w:val="002060"/>
                <w:sz w:val="20"/>
                <w:szCs w:val="20"/>
                <w:lang w:val="en-US"/>
              </w:rPr>
            </w:pPr>
            <w:r>
              <w:rPr>
                <w:rFonts w:ascii="Calibri" w:hAnsi="Calibri" w:cs="Arial"/>
                <w:color w:val="002060"/>
                <w:sz w:val="20"/>
                <w:szCs w:val="20"/>
                <w:lang w:val="en-US"/>
              </w:rPr>
              <w:t>Scientific journals</w:t>
            </w:r>
            <w:r w:rsidR="008D4C8C" w:rsidRPr="009F2B58">
              <w:rPr>
                <w:rFonts w:ascii="Calibri" w:hAnsi="Calibri" w:cs="Arial"/>
                <w:color w:val="002060"/>
                <w:sz w:val="20"/>
                <w:szCs w:val="20"/>
                <w:lang w:val="en-US"/>
              </w:rPr>
              <w:t>:</w:t>
            </w:r>
          </w:p>
          <w:p w:rsidR="004E56D6" w:rsidRPr="004E56D6" w:rsidRDefault="004E56D6" w:rsidP="004E56D6">
            <w:pPr>
              <w:pStyle w:val="ListParagraph"/>
              <w:numPr>
                <w:ilvl w:val="0"/>
                <w:numId w:val="17"/>
              </w:numPr>
              <w:tabs>
                <w:tab w:val="left" w:pos="284"/>
              </w:tabs>
              <w:spacing w:after="0" w:line="240" w:lineRule="auto"/>
              <w:ind w:left="0" w:firstLine="0"/>
              <w:jc w:val="both"/>
              <w:rPr>
                <w:rFonts w:ascii="Calibri" w:hAnsi="Calibri" w:cs="Arial"/>
                <w:bCs/>
                <w:color w:val="002060"/>
                <w:sz w:val="20"/>
                <w:szCs w:val="20"/>
                <w:lang w:val="en-US"/>
              </w:rPr>
            </w:pPr>
            <w:r w:rsidRPr="004E56D6">
              <w:rPr>
                <w:rFonts w:ascii="Calibri" w:hAnsi="Calibri" w:cs="Arial"/>
                <w:bCs/>
                <w:color w:val="002060"/>
                <w:sz w:val="20"/>
                <w:szCs w:val="20"/>
                <w:lang w:val="en-US"/>
              </w:rPr>
              <w:t>American Economic Journal: Microeconomics</w:t>
            </w:r>
          </w:p>
          <w:p w:rsidR="004E56D6" w:rsidRPr="004E56D6" w:rsidRDefault="004E56D6" w:rsidP="004E56D6">
            <w:pPr>
              <w:pStyle w:val="ListParagraph"/>
              <w:numPr>
                <w:ilvl w:val="0"/>
                <w:numId w:val="17"/>
              </w:numPr>
              <w:tabs>
                <w:tab w:val="left" w:pos="284"/>
              </w:tabs>
              <w:spacing w:after="0" w:line="240" w:lineRule="auto"/>
              <w:ind w:left="0" w:firstLine="0"/>
              <w:jc w:val="both"/>
              <w:rPr>
                <w:rFonts w:ascii="Calibri" w:hAnsi="Calibri" w:cs="Arial"/>
                <w:bCs/>
                <w:color w:val="002060"/>
                <w:sz w:val="20"/>
                <w:szCs w:val="20"/>
                <w:lang w:val="en-US"/>
              </w:rPr>
            </w:pPr>
            <w:r w:rsidRPr="004E56D6">
              <w:rPr>
                <w:rFonts w:ascii="Calibri" w:hAnsi="Calibri" w:cs="Arial"/>
                <w:bCs/>
                <w:color w:val="002060"/>
                <w:sz w:val="20"/>
                <w:szCs w:val="20"/>
                <w:lang w:val="en-US"/>
              </w:rPr>
              <w:t>European Review of Agricultural Economics</w:t>
            </w:r>
          </w:p>
          <w:p w:rsidR="004E56D6" w:rsidRPr="004E56D6" w:rsidRDefault="004E56D6" w:rsidP="004E56D6">
            <w:pPr>
              <w:pStyle w:val="ListParagraph"/>
              <w:numPr>
                <w:ilvl w:val="0"/>
                <w:numId w:val="17"/>
              </w:numPr>
              <w:tabs>
                <w:tab w:val="left" w:pos="284"/>
              </w:tabs>
              <w:spacing w:after="0" w:line="240" w:lineRule="auto"/>
              <w:ind w:left="0" w:firstLine="0"/>
              <w:jc w:val="both"/>
              <w:rPr>
                <w:rFonts w:ascii="Calibri" w:hAnsi="Calibri" w:cs="Arial"/>
                <w:bCs/>
                <w:color w:val="002060"/>
                <w:sz w:val="20"/>
                <w:szCs w:val="20"/>
                <w:lang w:val="en-US"/>
              </w:rPr>
            </w:pPr>
            <w:r w:rsidRPr="004E56D6">
              <w:rPr>
                <w:rFonts w:ascii="Calibri" w:hAnsi="Calibri" w:cs="Arial"/>
                <w:bCs/>
                <w:color w:val="002060"/>
                <w:sz w:val="20"/>
                <w:szCs w:val="20"/>
                <w:lang w:val="en-US"/>
              </w:rPr>
              <w:t>American Journal of Agricultural Economics</w:t>
            </w:r>
          </w:p>
          <w:p w:rsidR="004E56D6" w:rsidRPr="004E56D6" w:rsidRDefault="004E56D6" w:rsidP="004E56D6">
            <w:pPr>
              <w:pStyle w:val="ListParagraph"/>
              <w:numPr>
                <w:ilvl w:val="0"/>
                <w:numId w:val="17"/>
              </w:numPr>
              <w:tabs>
                <w:tab w:val="left" w:pos="284"/>
              </w:tabs>
              <w:spacing w:after="0" w:line="240" w:lineRule="auto"/>
              <w:ind w:left="0" w:firstLine="0"/>
              <w:jc w:val="both"/>
              <w:rPr>
                <w:rFonts w:ascii="Calibri" w:hAnsi="Calibri" w:cs="Arial"/>
                <w:bCs/>
                <w:color w:val="002060"/>
                <w:sz w:val="20"/>
                <w:szCs w:val="20"/>
                <w:lang w:val="en-US"/>
              </w:rPr>
            </w:pPr>
            <w:r w:rsidRPr="004E56D6">
              <w:rPr>
                <w:rFonts w:ascii="Calibri" w:hAnsi="Calibri" w:cs="Arial"/>
                <w:bCs/>
                <w:color w:val="002060"/>
                <w:sz w:val="20"/>
                <w:szCs w:val="20"/>
                <w:lang w:val="en-US"/>
              </w:rPr>
              <w:t>Journal of Agricultural Economics</w:t>
            </w:r>
          </w:p>
          <w:p w:rsidR="00BC0029" w:rsidRPr="00BC0029" w:rsidRDefault="004E56D6" w:rsidP="004E56D6">
            <w:pPr>
              <w:pStyle w:val="ListParagraph"/>
              <w:numPr>
                <w:ilvl w:val="0"/>
                <w:numId w:val="17"/>
              </w:numPr>
              <w:tabs>
                <w:tab w:val="left" w:pos="284"/>
              </w:tabs>
              <w:spacing w:after="0" w:line="240" w:lineRule="auto"/>
              <w:ind w:left="0" w:firstLine="0"/>
              <w:jc w:val="both"/>
              <w:rPr>
                <w:rFonts w:ascii="Calibri" w:hAnsi="Calibri" w:cs="Arial"/>
                <w:bCs/>
                <w:color w:val="002060"/>
                <w:sz w:val="20"/>
                <w:szCs w:val="20"/>
                <w:lang w:val="en-US"/>
              </w:rPr>
            </w:pPr>
            <w:r w:rsidRPr="004E56D6">
              <w:rPr>
                <w:rFonts w:ascii="Calibri" w:hAnsi="Calibri" w:cs="Arial"/>
                <w:bCs/>
                <w:color w:val="002060"/>
                <w:sz w:val="20"/>
                <w:szCs w:val="20"/>
                <w:lang w:val="en-US"/>
              </w:rPr>
              <w:t xml:space="preserve">Review of Agricultural </w:t>
            </w:r>
            <w:proofErr w:type="spellStart"/>
            <w:r w:rsidRPr="004E56D6">
              <w:rPr>
                <w:rFonts w:ascii="Calibri" w:hAnsi="Calibri" w:cs="Arial"/>
                <w:bCs/>
                <w:color w:val="002060"/>
                <w:sz w:val="20"/>
                <w:szCs w:val="20"/>
                <w:lang w:val="en-US"/>
              </w:rPr>
              <w:t>Rconomics</w:t>
            </w:r>
            <w:proofErr w:type="spellEnd"/>
          </w:p>
        </w:tc>
      </w:tr>
    </w:tbl>
    <w:p w:rsidR="00050B81" w:rsidRPr="009F2B58" w:rsidRDefault="00050B81" w:rsidP="00050B81">
      <w:pPr>
        <w:spacing w:after="0" w:line="240" w:lineRule="auto"/>
        <w:jc w:val="both"/>
        <w:rPr>
          <w:rFonts w:ascii="Cambria" w:eastAsia="Times New Roman" w:hAnsi="Cambria" w:cs="Times New Roman"/>
          <w:sz w:val="20"/>
          <w:szCs w:val="24"/>
          <w:lang w:val="en-US"/>
        </w:rPr>
      </w:pPr>
    </w:p>
    <w:p w:rsidR="00050B81" w:rsidRPr="009F2B58" w:rsidRDefault="00050B81" w:rsidP="00050B81">
      <w:pPr>
        <w:spacing w:after="0" w:line="240" w:lineRule="auto"/>
        <w:rPr>
          <w:rFonts w:ascii="Times New Roman" w:eastAsia="Times New Roman" w:hAnsi="Times New Roman" w:cs="Times New Roman"/>
          <w:sz w:val="24"/>
          <w:szCs w:val="24"/>
          <w:lang w:val="en-US"/>
        </w:rPr>
      </w:pPr>
    </w:p>
    <w:p w:rsidR="00B66EDB" w:rsidRPr="009F2B58" w:rsidRDefault="00B66EDB">
      <w:pPr>
        <w:rPr>
          <w:lang w:val="en-US"/>
        </w:rPr>
      </w:pPr>
    </w:p>
    <w:sectPr w:rsidR="00B66EDB" w:rsidRPr="009F2B58" w:rsidSect="003548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41D61"/>
    <w:multiLevelType w:val="hybridMultilevel"/>
    <w:tmpl w:val="91EC8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95887"/>
    <w:multiLevelType w:val="hybridMultilevel"/>
    <w:tmpl w:val="E11C8EF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5143381"/>
    <w:multiLevelType w:val="hybridMultilevel"/>
    <w:tmpl w:val="2FE00D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A7D57"/>
    <w:multiLevelType w:val="hybridMultilevel"/>
    <w:tmpl w:val="74043CE0"/>
    <w:lvl w:ilvl="0" w:tplc="2ADECA5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3"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3F76FF"/>
    <w:multiLevelType w:val="hybridMultilevel"/>
    <w:tmpl w:val="DB7014EA"/>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2"/>
  </w:num>
  <w:num w:numId="4">
    <w:abstractNumId w:val="13"/>
  </w:num>
  <w:num w:numId="5">
    <w:abstractNumId w:val="13"/>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3"/>
  </w:num>
  <w:num w:numId="7">
    <w:abstractNumId w:val="6"/>
  </w:num>
  <w:num w:numId="8">
    <w:abstractNumId w:val="0"/>
  </w:num>
  <w:num w:numId="9">
    <w:abstractNumId w:val="5"/>
  </w:num>
  <w:num w:numId="10">
    <w:abstractNumId w:val="4"/>
  </w:num>
  <w:num w:numId="11">
    <w:abstractNumId w:val="7"/>
  </w:num>
  <w:num w:numId="12">
    <w:abstractNumId w:val="2"/>
  </w:num>
  <w:num w:numId="13">
    <w:abstractNumId w:val="10"/>
  </w:num>
  <w:num w:numId="14">
    <w:abstractNumId w:val="14"/>
  </w:num>
  <w:num w:numId="15">
    <w:abstractNumId w:val="9"/>
  </w:num>
  <w:num w:numId="16">
    <w:abstractNumId w:val="8"/>
  </w:num>
  <w:num w:numId="17">
    <w:abstractNumId w:val="11"/>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C4C3C"/>
    <w:rsid w:val="000D793E"/>
    <w:rsid w:val="000F1E0B"/>
    <w:rsid w:val="001A2E2E"/>
    <w:rsid w:val="001A3F9B"/>
    <w:rsid w:val="001C6016"/>
    <w:rsid w:val="001D341B"/>
    <w:rsid w:val="001D7055"/>
    <w:rsid w:val="0020684A"/>
    <w:rsid w:val="002246F5"/>
    <w:rsid w:val="002743E3"/>
    <w:rsid w:val="00275CDB"/>
    <w:rsid w:val="002A2C0D"/>
    <w:rsid w:val="003548B3"/>
    <w:rsid w:val="003966D9"/>
    <w:rsid w:val="003B45BC"/>
    <w:rsid w:val="004D4631"/>
    <w:rsid w:val="004E03E3"/>
    <w:rsid w:val="004E56D6"/>
    <w:rsid w:val="00512283"/>
    <w:rsid w:val="00570308"/>
    <w:rsid w:val="005B41BC"/>
    <w:rsid w:val="005E094A"/>
    <w:rsid w:val="006151C0"/>
    <w:rsid w:val="006725FB"/>
    <w:rsid w:val="006C1EDF"/>
    <w:rsid w:val="006C4731"/>
    <w:rsid w:val="006C74B6"/>
    <w:rsid w:val="006C77DD"/>
    <w:rsid w:val="007144D5"/>
    <w:rsid w:val="00726337"/>
    <w:rsid w:val="008149C3"/>
    <w:rsid w:val="008343A9"/>
    <w:rsid w:val="008D1BD9"/>
    <w:rsid w:val="008D4C8C"/>
    <w:rsid w:val="00906BD3"/>
    <w:rsid w:val="00907017"/>
    <w:rsid w:val="0096059C"/>
    <w:rsid w:val="00974C95"/>
    <w:rsid w:val="009F2B58"/>
    <w:rsid w:val="00A33000"/>
    <w:rsid w:val="00A45BD0"/>
    <w:rsid w:val="00A82CE2"/>
    <w:rsid w:val="00AA2391"/>
    <w:rsid w:val="00AD5817"/>
    <w:rsid w:val="00B25922"/>
    <w:rsid w:val="00B425BF"/>
    <w:rsid w:val="00B66EDB"/>
    <w:rsid w:val="00BB5C14"/>
    <w:rsid w:val="00BC0029"/>
    <w:rsid w:val="00CD320A"/>
    <w:rsid w:val="00D94F8C"/>
    <w:rsid w:val="00DC6A5A"/>
    <w:rsid w:val="00E53803"/>
    <w:rsid w:val="00EA1E0D"/>
    <w:rsid w:val="00EB1E49"/>
    <w:rsid w:val="00F840AB"/>
    <w:rsid w:val="00F91CA6"/>
    <w:rsid w:val="00FA4027"/>
    <w:rsid w:val="00FE70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A7E9E-CA0F-455F-AE76-BC71FBD8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unhideWhenUsed/>
    <w:rsid w:val="00AA23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378749077">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srv.aua.gr/eclass/courses/AOA1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2258</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2026-01-13T12:32:00Z</dcterms:created>
  <dcterms:modified xsi:type="dcterms:W3CDTF">2026-01-13T12:32:00Z</dcterms:modified>
</cp:coreProperties>
</file>