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C47BD" w14:textId="77777777" w:rsidR="008425C0" w:rsidRPr="008425C0" w:rsidRDefault="008425C0" w:rsidP="008425C0">
      <w:pPr>
        <w:pStyle w:val="Default"/>
        <w:jc w:val="center"/>
        <w:rPr>
          <w:sz w:val="22"/>
          <w:szCs w:val="22"/>
        </w:rPr>
      </w:pPr>
      <w:r w:rsidRPr="008425C0">
        <w:rPr>
          <w:b/>
          <w:bCs/>
          <w:sz w:val="22"/>
          <w:szCs w:val="22"/>
        </w:rPr>
        <w:t>ΓΕΩΠΟΝΙΚΟ ΠΑΝΕΠΙΣΤΗΜΙΟ ΑΘΗΝΩΝ</w:t>
      </w:r>
    </w:p>
    <w:p w14:paraId="6A190B81" w14:textId="77777777" w:rsidR="008425C0" w:rsidRPr="008425C0" w:rsidRDefault="008425C0" w:rsidP="008425C0">
      <w:pPr>
        <w:pStyle w:val="Default"/>
        <w:jc w:val="center"/>
        <w:rPr>
          <w:sz w:val="22"/>
          <w:szCs w:val="22"/>
        </w:rPr>
      </w:pPr>
      <w:r w:rsidRPr="008425C0">
        <w:rPr>
          <w:b/>
          <w:bCs/>
          <w:sz w:val="22"/>
          <w:szCs w:val="22"/>
        </w:rPr>
        <w:t>ΣΧΟΛΗ ΕΦΑΡΜΟΣΜΕΝΩΝ ΟΙΚΟΝΟΜΙΚΩΝ ΚΑΙ ΚΟΙΝΩΝΙΚΩΝ ΕΠΙΣΤΗΜΩΝ</w:t>
      </w:r>
    </w:p>
    <w:p w14:paraId="3A96BD7A" w14:textId="5DDB38CA" w:rsidR="008425C0" w:rsidRDefault="008425C0" w:rsidP="008425C0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8425C0">
        <w:rPr>
          <w:rFonts w:ascii="Times New Roman" w:hAnsi="Times New Roman" w:cs="Times New Roman"/>
          <w:b/>
          <w:bCs/>
        </w:rPr>
        <w:t>ΤΜΗΜΑ ΔΙΟΙΚΗΣΗΣ ΓΕΩΡΓΙΚΩΝ ΕΠΙΧΕΙΡΗΣΕΩΝ ΚΑΙ ΣΥΣΤΗΜΑΤΩΝ ΕΦΟΔΙΑΣΜΟΥ</w:t>
      </w:r>
    </w:p>
    <w:p w14:paraId="60887E9E" w14:textId="643A7A6A" w:rsidR="008425C0" w:rsidRDefault="008425C0" w:rsidP="008425C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_______________________________________________________________________________________________</w:t>
      </w:r>
    </w:p>
    <w:p w14:paraId="78814D34" w14:textId="77777777" w:rsidR="008425C0" w:rsidRDefault="008425C0" w:rsidP="008425C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E7A9A55" w14:textId="77777777" w:rsidR="008425C0" w:rsidRDefault="008425C0" w:rsidP="008425C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17378E9F" w14:textId="7A0D0EA8" w:rsidR="00142815" w:rsidRPr="00142815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142815">
        <w:rPr>
          <w:rFonts w:ascii="Times New Roman" w:eastAsia="Calibri" w:hAnsi="Times New Roman" w:cs="Times New Roman"/>
          <w:b/>
          <w:bCs/>
        </w:rPr>
        <w:t xml:space="preserve">Α.  </w:t>
      </w:r>
      <w:r w:rsidR="00142815" w:rsidRPr="00142815">
        <w:rPr>
          <w:rFonts w:ascii="Times New Roman" w:eastAsia="Calibri" w:hAnsi="Times New Roman" w:cs="Times New Roman"/>
          <w:b/>
          <w:bCs/>
        </w:rPr>
        <w:t>Εξεταζόμενα μαθήματα και ύλη</w:t>
      </w:r>
    </w:p>
    <w:p w14:paraId="2FFC1C5D" w14:textId="5864344F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τα εξεταζόμενα μαθήματα  η εξεταστέα  ύλη τους και η  βιβλιογραφία  για τις Κατατακτήριες Εξετάσεις του ακαδ. έτους 2026-2027 ως εξής:</w:t>
      </w:r>
    </w:p>
    <w:p w14:paraId="75D8F698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1F792B1E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D601D6">
        <w:rPr>
          <w:rFonts w:ascii="Times New Roman" w:eastAsia="Calibri" w:hAnsi="Times New Roman" w:cs="Times New Roman"/>
          <w:b/>
          <w:bCs/>
        </w:rPr>
        <w:t>Μάθημα Ι : Διοίκηση Επιχειρήσεων Ι</w:t>
      </w:r>
    </w:p>
    <w:p w14:paraId="0677E828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Εξεταστέα Ύλη</w:t>
      </w:r>
    </w:p>
    <w:p w14:paraId="69B99002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Εισαγωγικές έννοιες- Αρχές Διοίκησης Επιχειρήσεων και Οργανισμών.</w:t>
      </w:r>
    </w:p>
    <w:p w14:paraId="0ED6901F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Αρμοδιότητες των managers.</w:t>
      </w:r>
    </w:p>
    <w:p w14:paraId="58639E3F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Ιστορική Εξέλιξη Management</w:t>
      </w:r>
    </w:p>
    <w:p w14:paraId="00BABE71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Εσωτερικό Περιβάλλον Επιχείρησης</w:t>
      </w:r>
    </w:p>
    <w:p w14:paraId="1728A994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Εξωτερικό Περιβάλλον Επιχείρησης</w:t>
      </w:r>
    </w:p>
    <w:p w14:paraId="0DFE52E9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Λήψη αποφάσεων</w:t>
      </w:r>
    </w:p>
    <w:p w14:paraId="70BF5FD7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Προγραμματισμός</w:t>
      </w:r>
    </w:p>
    <w:p w14:paraId="78CC9D39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Οργάνωση, Οργανωσιακός Σχεδιασμός</w:t>
      </w:r>
    </w:p>
    <w:p w14:paraId="5CB87B55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Ηγεσία</w:t>
      </w:r>
    </w:p>
    <w:p w14:paraId="2C604DD0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Παρακίνηση του Ανθρωπίνου Δυναμικού</w:t>
      </w:r>
    </w:p>
    <w:p w14:paraId="0595E78D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Διαχείριση ομάδων</w:t>
      </w:r>
    </w:p>
    <w:p w14:paraId="62E0CE88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Έλεγχος</w:t>
      </w:r>
    </w:p>
    <w:p w14:paraId="65602E17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Διοίκηση Λειτουργιών</w:t>
      </w:r>
    </w:p>
    <w:p w14:paraId="35D51DC5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Μελέτες Περιπτώσεων (Case Studies)</w:t>
      </w:r>
    </w:p>
    <w:p w14:paraId="4BE3DA3E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F3867E4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D601D6">
        <w:rPr>
          <w:rFonts w:ascii="Times New Roman" w:eastAsia="Calibri" w:hAnsi="Times New Roman" w:cs="Times New Roman"/>
          <w:b/>
          <w:bCs/>
        </w:rPr>
        <w:t>Bιβλιογραφία</w:t>
      </w:r>
    </w:p>
    <w:p w14:paraId="5D92CF4F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Ελληνική</w:t>
      </w:r>
    </w:p>
    <w:p w14:paraId="6427E2DD" w14:textId="6A8B8A9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Robbins S. P., Decenzo D. A., Coulter M. (2017), ‘’Διοίκηση Επιχειρήσεων. Αρχές και Εφαρμογές’’, 2η έκδοση, Εκδόσεις Κριτική</w:t>
      </w:r>
      <w:r w:rsidR="00142815">
        <w:rPr>
          <w:rFonts w:ascii="Times New Roman" w:eastAsia="Calibri" w:hAnsi="Times New Roman" w:cs="Times New Roman"/>
        </w:rPr>
        <w:t>,</w:t>
      </w:r>
    </w:p>
    <w:p w14:paraId="019F5D37" w14:textId="17F69A56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Τερζίδης, Κ., (2015), ''ΜΑΝΑΤΖΜΕΝΤ Στρατηγική Προσέγγιση'', 3η έκδοση, Εκδόσεις Σύγχρονη Εκδοτική</w:t>
      </w:r>
      <w:r w:rsidR="00142815">
        <w:rPr>
          <w:rFonts w:ascii="Times New Roman" w:eastAsia="Calibri" w:hAnsi="Times New Roman" w:cs="Times New Roman"/>
        </w:rPr>
        <w:t xml:space="preserve"> </w:t>
      </w:r>
      <w:r w:rsidRPr="00D601D6">
        <w:rPr>
          <w:rFonts w:ascii="Times New Roman" w:eastAsia="Calibri" w:hAnsi="Times New Roman" w:cs="Times New Roman"/>
        </w:rPr>
        <w:t>Κέφης, Β., (2005), ''Ολοκληρωμένο Μάνατζμεντ'', 1η Έκδοση, Εκδόσεις Κριτική</w:t>
      </w:r>
      <w:r w:rsidR="00142815">
        <w:rPr>
          <w:rFonts w:ascii="Times New Roman" w:eastAsia="Calibri" w:hAnsi="Times New Roman" w:cs="Times New Roman"/>
        </w:rPr>
        <w:t>,</w:t>
      </w:r>
    </w:p>
    <w:p w14:paraId="59C7AB78" w14:textId="2F5FED51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Πετρίδου, Ε (2002), ''Διοίκηση-Μάνατζμεντ, μια Εισαγωγική Προσέγγιση</w:t>
      </w:r>
      <w:r w:rsidR="00142815" w:rsidRPr="00142815">
        <w:rPr>
          <w:rFonts w:ascii="Times New Roman" w:eastAsia="Calibri" w:hAnsi="Times New Roman" w:cs="Times New Roman"/>
        </w:rPr>
        <w:t>”</w:t>
      </w:r>
      <w:r w:rsidRPr="00D601D6">
        <w:rPr>
          <w:rFonts w:ascii="Times New Roman" w:eastAsia="Calibri" w:hAnsi="Times New Roman" w:cs="Times New Roman"/>
        </w:rPr>
        <w:t>, 2η έκδοση, Εκδ. Ζυγός, Αθήνα 2002.</w:t>
      </w:r>
    </w:p>
    <w:p w14:paraId="5C0A060A" w14:textId="0E1FFDEB" w:rsidR="00D601D6" w:rsidRPr="00142815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Schermerhorn J.R., (2012),'' Εισαγωγή στο Management'', Εκδόσεις Πασχαλίδης</w:t>
      </w:r>
      <w:r w:rsidR="00142815" w:rsidRPr="00142815">
        <w:rPr>
          <w:rFonts w:ascii="Times New Roman" w:eastAsia="Calibri" w:hAnsi="Times New Roman" w:cs="Times New Roman"/>
        </w:rPr>
        <w:t>.</w:t>
      </w:r>
    </w:p>
    <w:p w14:paraId="0796A513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9476B8C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val="en-US"/>
        </w:rPr>
      </w:pPr>
      <w:r w:rsidRPr="00D601D6">
        <w:rPr>
          <w:rFonts w:ascii="Times New Roman" w:eastAsia="Calibri" w:hAnsi="Times New Roman" w:cs="Times New Roman"/>
        </w:rPr>
        <w:t>Ξενόγλωσση</w:t>
      </w:r>
    </w:p>
    <w:p w14:paraId="03F5A2B2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val="en-US"/>
        </w:rPr>
      </w:pPr>
      <w:r w:rsidRPr="00D601D6">
        <w:rPr>
          <w:rFonts w:ascii="Times New Roman" w:eastAsia="Calibri" w:hAnsi="Times New Roman" w:cs="Times New Roman"/>
          <w:lang w:val="en-US"/>
        </w:rPr>
        <w:t>Stephen P. Robbins, David A. DeCenzo, Mary Coulter (2017). Fundamentals of Management</w:t>
      </w:r>
    </w:p>
    <w:p w14:paraId="016F290F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val="en-US"/>
        </w:rPr>
      </w:pPr>
      <w:r w:rsidRPr="00D601D6">
        <w:rPr>
          <w:rFonts w:ascii="Times New Roman" w:eastAsia="Calibri" w:hAnsi="Times New Roman" w:cs="Times New Roman"/>
          <w:lang w:val="en-US"/>
        </w:rPr>
        <w:t>Morris &amp; Willey (1996). The Corporate Environment, Pitman Publishing Co.</w:t>
      </w:r>
    </w:p>
    <w:p w14:paraId="2086E63D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val="en-US"/>
        </w:rPr>
      </w:pPr>
      <w:r w:rsidRPr="00D601D6">
        <w:rPr>
          <w:rFonts w:ascii="Times New Roman" w:eastAsia="Calibri" w:hAnsi="Times New Roman" w:cs="Times New Roman"/>
          <w:lang w:val="en-US"/>
        </w:rPr>
        <w:t>Welford &amp; Prescott (1996). European Business, 2nd edition, Pitman Publishing.</w:t>
      </w:r>
    </w:p>
    <w:p w14:paraId="723B7811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val="en-US"/>
        </w:rPr>
      </w:pPr>
    </w:p>
    <w:p w14:paraId="6E7A1B92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D601D6">
        <w:rPr>
          <w:rFonts w:ascii="Times New Roman" w:eastAsia="Calibri" w:hAnsi="Times New Roman" w:cs="Times New Roman"/>
          <w:b/>
          <w:bCs/>
        </w:rPr>
        <w:t>Μάθημα ΙΙ: Μικροοικονομική Θεωρία</w:t>
      </w:r>
    </w:p>
    <w:p w14:paraId="2CA58FE5" w14:textId="7C5CCA6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Εξεταστέα Ύλη</w:t>
      </w:r>
    </w:p>
    <w:p w14:paraId="668DFE7C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Εισαγωγή στις βασικές έννοιες</w:t>
      </w:r>
    </w:p>
    <w:p w14:paraId="7068C106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Συμπεριφορά του καταναλωτή</w:t>
      </w:r>
    </w:p>
    <w:p w14:paraId="7DC1E52F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Προσφορά και ζήτηση</w:t>
      </w:r>
    </w:p>
    <w:p w14:paraId="12822C65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Ελαστικότητες</w:t>
      </w:r>
    </w:p>
    <w:p w14:paraId="26EDDCF5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Η συμπεριφορά των επιχειρήσεων</w:t>
      </w:r>
    </w:p>
    <w:p w14:paraId="0E427AAC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Η ισορροπία στην τέλεια ανταγωνιστική αγορά</w:t>
      </w:r>
    </w:p>
    <w:p w14:paraId="2768DFE5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Θεωρία κόστους στη βραχυχρόνια περίοδο</w:t>
      </w:r>
    </w:p>
    <w:p w14:paraId="7D620BA3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Θεωρία κόστους στη μακροχρόνια περίοδο</w:t>
      </w:r>
    </w:p>
    <w:p w14:paraId="356555F1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Τέλειος ανταγωνισμός</w:t>
      </w:r>
    </w:p>
    <w:p w14:paraId="0B9EBD6B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Μονοπώλιο και μονοψώνιο</w:t>
      </w:r>
    </w:p>
    <w:p w14:paraId="63D5748E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Μονοπωλιακός ανταγωνισμός και ολιγοπώλιο</w:t>
      </w:r>
    </w:p>
    <w:p w14:paraId="0EE55EC1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Ανισότητα, φτώχεια και αναδιανομή εισοδήματος</w:t>
      </w:r>
    </w:p>
    <w:p w14:paraId="1070CC90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Τα οφέλη του εμπορίου</w:t>
      </w:r>
    </w:p>
    <w:p w14:paraId="52645780" w14:textId="77777777" w:rsidR="00D601D6" w:rsidRPr="006901A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85CF908" w14:textId="77777777" w:rsidR="00142815" w:rsidRPr="006901A6" w:rsidRDefault="00142815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6E7DA343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lastRenderedPageBreak/>
        <w:t xml:space="preserve">Bιβλιογραφία   </w:t>
      </w:r>
    </w:p>
    <w:p w14:paraId="64ED3268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AB39D5D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Παπαδόγγονας, Θ. (2017). Εισαγωγή στη Μικροοικονομική Ανάλυση και Πολιτική Αθήνα: Τσότρας.</w:t>
      </w:r>
    </w:p>
    <w:p w14:paraId="57A8F3F7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Krugman P., Wells R., Οικονομική – Μικροοικονομική και Μακροοικονομική, (2019). Εκδόσεις: Πασχαλίδης</w:t>
      </w:r>
    </w:p>
    <w:p w14:paraId="07A43C40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 xml:space="preserve"> Bade R., Parmin M, Μικροοικονομική, (2018), Εκδόσεις: Rosili.</w:t>
      </w:r>
    </w:p>
    <w:p w14:paraId="42A81DD8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Arnoid R. Μικροοικονομική, (2011), Εκδόσεις: Πασχαλίδης Kριτική, Αθήνα.</w:t>
      </w:r>
    </w:p>
    <w:p w14:paraId="468DC2F5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77D0287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D601D6">
        <w:rPr>
          <w:rFonts w:ascii="Times New Roman" w:eastAsia="Calibri" w:hAnsi="Times New Roman" w:cs="Times New Roman"/>
          <w:b/>
          <w:bCs/>
        </w:rPr>
        <w:t>Μάθημα ΙΙΙ: Μαθηματικά Ι</w:t>
      </w:r>
    </w:p>
    <w:p w14:paraId="21D6C07F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Εξεταστέα Ύλη</w:t>
      </w:r>
    </w:p>
    <w:p w14:paraId="0E086B51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Το σύνολο των πραγματικών αριθμών. Αλγεβρικός Λογισμός στο σύνολο των πραγματικών αριθμών.</w:t>
      </w:r>
    </w:p>
    <w:p w14:paraId="7409AF15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Ακολουθίες και σειρές πραγματικών αριθμών.</w:t>
      </w:r>
    </w:p>
    <w:p w14:paraId="328E9C5C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Πραγματικές συναρτήσεις μιας μεταβλητής, όρια συναρτήσεων μίας πραγματικής μεταβλητής.</w:t>
      </w:r>
    </w:p>
    <w:p w14:paraId="24114646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Συνέχεια και σύγκλιση συναρτήσεων μίας πραγματικής μεταβλητής.</w:t>
      </w:r>
    </w:p>
    <w:p w14:paraId="45C19E88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Οικονομικές συναρτήσεις.</w:t>
      </w:r>
    </w:p>
    <w:p w14:paraId="2FEB9C9A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Οριακές συναρτήσεις, ελαστικότητα.</w:t>
      </w:r>
    </w:p>
    <w:p w14:paraId="7CE38793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Εξισώσεις της ευθείας στο επίπεδο και στον τρισδιάστατο χώρο.</w:t>
      </w:r>
    </w:p>
    <w:p w14:paraId="3FD5051E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Συστήματα Γραμμικών Εξισώσεων. Εξισώσεις του επιπέδου στον τρισδιάστατο Ευκλείδειο χώρο.</w:t>
      </w:r>
    </w:p>
    <w:p w14:paraId="6A322D55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Ορισμός παραγώγου, κανόνες και τεχνικές παραγώγισης. Θεμελιώδη Θεωρήματα του Διαφορικού Λογισμού.</w:t>
      </w:r>
    </w:p>
    <w:p w14:paraId="22020320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Παράγωγοι ανώτερης τάξης, ορισμός διαφορικού συνάρτησης, διαφορικά ανώτερης τάξης.</w:t>
      </w:r>
    </w:p>
    <w:p w14:paraId="423EB605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Μελέτη συνάρτησης μίας πραγματικής μεταβλητής και γραφική της παράσταση.</w:t>
      </w:r>
    </w:p>
    <w:p w14:paraId="7AD9BE05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Ορισμένο και αόριστο ολοκλήρωμα. Τεχνικές ολοκλήρωσης και θεμελιώδη θεωρήματα του Ολοκληρωτικού Λογισμού.</w:t>
      </w:r>
    </w:p>
    <w:p w14:paraId="0E5BCEB7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Εφαρμογές του Ολοκληρωτικού Λογισμού στην οικονομία και στη διοίκηση.</w:t>
      </w:r>
    </w:p>
    <w:p w14:paraId="7315F08F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BBA92FD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Bιβλιογραφία</w:t>
      </w:r>
    </w:p>
    <w:p w14:paraId="2FA5C343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Teresa Bradley, Μαθηματικά για τα Οικονομικά και τη Διοίκηση, Εκδόσεις Κριτική, 2015 (2η</w:t>
      </w:r>
    </w:p>
    <w:p w14:paraId="0540A288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έκδοση).</w:t>
      </w:r>
    </w:p>
    <w:p w14:paraId="1BA7EFEF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Θ. Μ. Ρασσιάς, Μαθηματική Ανάλυση Ι, Εκδόσεις Τσότρας, 2014.</w:t>
      </w:r>
    </w:p>
    <w:p w14:paraId="14AC63F7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Δημητρακούδης, Θεοδώρου, Κικίλιας, Κουρής, Παλαμούρδας, Διαφορικός-Ολοκληρωτικός</w:t>
      </w:r>
    </w:p>
    <w:p w14:paraId="3483C0CA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Λογισμός, Εκδόσεις Δηρος, 2002 (2η έκδοση).</w:t>
      </w:r>
    </w:p>
    <w:p w14:paraId="3D87D8DA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Α. Κυριαζής, Στοιχεία Απειροστικού Λογισμού Συνάρτησης μιας Μεταβλητής, Εκδόσεις</w:t>
      </w:r>
    </w:p>
    <w:p w14:paraId="1F970A60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Interbooks, 2004</w:t>
      </w:r>
    </w:p>
    <w:p w14:paraId="0075BCED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X. E. Αθανασιάδης, Ε. Γιαννακούλας, Σ.Χ. Γιωτόπουλος, Γενικά Μαθηματικά – Απειροστικός</w:t>
      </w:r>
    </w:p>
    <w:p w14:paraId="3FDD7E7B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Λογισμός, Τόμος Ι, Εκδόσεις Συμμετρία, 2009</w:t>
      </w:r>
    </w:p>
    <w:p w14:paraId="2F49F8DF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Μαρία Μαύρη, Οικονομικά Μαθηματικά, Εκδόσεις Προπομπός, 2013</w:t>
      </w:r>
    </w:p>
    <w:p w14:paraId="43DD4D31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Μ. Λουκάκης, Μαθηματικά Οικονομικών Επιστημών (Α’ Τόμος), Εκδόσεις Σοφία, 2002.</w:t>
      </w:r>
    </w:p>
    <w:p w14:paraId="1BE723E6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Μ. Λουκάκης, Πρόσκληση στα Μαθηματικά, Εκδόσεις Σοφία, 2012.</w:t>
      </w:r>
    </w:p>
    <w:p w14:paraId="0D58F2E5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Χ. Μασούρος, Χ. Τσίτουρας, Γενικά Μαθηματικά, Εκδόσεις Τσότρας, 2016.</w:t>
      </w:r>
    </w:p>
    <w:p w14:paraId="286AE17B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Π.Κατερίνης, Η.Φλυτζάνης, Ανώτερα Μαθηματικά, Εκδόσεις Μπένου, 2010.</w:t>
      </w:r>
    </w:p>
    <w:p w14:paraId="2758FE8E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Χ. Φράγκος, Ανώτερα Μαθηματικά, Εκδόσεις Σταμούλη, 1999.</w:t>
      </w:r>
    </w:p>
    <w:p w14:paraId="1C2A6362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val="en-US"/>
        </w:rPr>
      </w:pPr>
      <w:r w:rsidRPr="00D601D6">
        <w:rPr>
          <w:rFonts w:ascii="Times New Roman" w:eastAsia="Calibri" w:hAnsi="Times New Roman" w:cs="Times New Roman"/>
          <w:lang w:val="en-US"/>
        </w:rPr>
        <w:t>Tom Apostol, Calculus, John Wiley &amp; Sons Inc. 1969.</w:t>
      </w:r>
    </w:p>
    <w:p w14:paraId="21335941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W. Briggs, L. Cochran, and B. Gillett, Απειροστικός Λογισμός, Εκδόσεις Κριτική, 2018</w:t>
      </w:r>
    </w:p>
    <w:p w14:paraId="49F3E45C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3DDCA05" w14:textId="30A3F689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D601D6">
        <w:rPr>
          <w:rFonts w:ascii="Times New Roman" w:eastAsia="Calibri" w:hAnsi="Times New Roman" w:cs="Times New Roman"/>
          <w:b/>
          <w:bCs/>
        </w:rPr>
        <w:t>Β. Εξάμηνο κατάταξης</w:t>
      </w:r>
    </w:p>
    <w:p w14:paraId="2C8C7DC8" w14:textId="3032EA4C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Τ</w:t>
      </w:r>
      <w:r w:rsidRPr="00D601D6">
        <w:rPr>
          <w:rFonts w:ascii="Times New Roman" w:eastAsia="Calibri" w:hAnsi="Times New Roman" w:cs="Times New Roman"/>
        </w:rPr>
        <w:t xml:space="preserve">ο εξάμηνο κατάταξης των επιτυχόντων/ουσών ως ακολούθως: </w:t>
      </w:r>
    </w:p>
    <w:p w14:paraId="24C22BC3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815A3F8" w14:textId="248D54EC" w:rsidR="00D601D6" w:rsidRPr="00142815" w:rsidRDefault="00D601D6" w:rsidP="00142815">
      <w:pPr>
        <w:pStyle w:val="a7"/>
        <w:numPr>
          <w:ilvl w:val="0"/>
          <w:numId w:val="9"/>
        </w:num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42815">
        <w:rPr>
          <w:rFonts w:ascii="Times New Roman" w:eastAsia="Calibri" w:hAnsi="Times New Roman" w:cs="Times New Roman"/>
        </w:rPr>
        <w:t xml:space="preserve">όσων επιτυχόντων/χουσών προέρχονται από το ΠΣ Διοίκησης Συστημάτων Εφοδιασμού του πρώην Τ.Ε.Ι. Στερεάς Ελλάδας, στο 5ο εξάμηνο του ΠΣ του Τμήματος ΔΙΓΕΣΕ, </w:t>
      </w:r>
    </w:p>
    <w:p w14:paraId="0140298E" w14:textId="0C71458A" w:rsidR="00D601D6" w:rsidRPr="00142815" w:rsidRDefault="00D601D6" w:rsidP="00142815">
      <w:pPr>
        <w:pStyle w:val="a7"/>
        <w:numPr>
          <w:ilvl w:val="0"/>
          <w:numId w:val="9"/>
        </w:num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42815">
        <w:rPr>
          <w:rFonts w:ascii="Times New Roman" w:eastAsia="Calibri" w:hAnsi="Times New Roman" w:cs="Times New Roman"/>
        </w:rPr>
        <w:t xml:space="preserve">όσων επιτυχόντων/χουσών προέρχονται από Τμήματα Οικονομικών Επιστημών, στο 3ο εξάμηνο του ΠΣ του Τμήματος ΔΙΓΕΣΕ, </w:t>
      </w:r>
    </w:p>
    <w:p w14:paraId="1586D281" w14:textId="2D18AE06" w:rsidR="00D601D6" w:rsidRPr="00142815" w:rsidRDefault="00D601D6" w:rsidP="00142815">
      <w:pPr>
        <w:pStyle w:val="a7"/>
        <w:numPr>
          <w:ilvl w:val="0"/>
          <w:numId w:val="9"/>
        </w:num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42815">
        <w:rPr>
          <w:rFonts w:ascii="Times New Roman" w:eastAsia="Calibri" w:hAnsi="Times New Roman" w:cs="Times New Roman"/>
        </w:rPr>
        <w:t xml:space="preserve">όσων επιτυχόντων/χουσών προέρχονται από Τμήματα  ιδίου γνωστικού αντικειμένου, στο 5ο εξάμηνο σπουδών του ΠΠΣ του Τμήματος ΔΙΓΕΣΕ, </w:t>
      </w:r>
    </w:p>
    <w:p w14:paraId="70464EE4" w14:textId="2DF5CE9C" w:rsidR="00D601D6" w:rsidRPr="00142815" w:rsidRDefault="00D601D6" w:rsidP="00142815">
      <w:pPr>
        <w:pStyle w:val="a7"/>
        <w:numPr>
          <w:ilvl w:val="0"/>
          <w:numId w:val="9"/>
        </w:num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42815">
        <w:rPr>
          <w:rFonts w:ascii="Times New Roman" w:eastAsia="Calibri" w:hAnsi="Times New Roman" w:cs="Times New Roman"/>
        </w:rPr>
        <w:t>και την ένταξη όσων επιτυχόντων/χουσών προέρχονται από Τμήματα Α.Ε.Ι. διαφορετικών αντικειμένων των παραπάνω αναφερόμενων, στο 1ο εξάμηνο σπουδών του ΠΣ του  Τμήματος ΔΙΓΕΣΕ.</w:t>
      </w:r>
    </w:p>
    <w:p w14:paraId="544D76BA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68269195" w14:textId="77777777" w:rsidR="00D601D6" w:rsidRPr="006901A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63B5B151" w14:textId="77777777" w:rsidR="00142815" w:rsidRPr="006901A6" w:rsidRDefault="00142815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7A8C660" w14:textId="77777777" w:rsidR="00142815" w:rsidRPr="006901A6" w:rsidRDefault="00142815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1F8E9BAA" w14:textId="77777777" w:rsid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D3518CD" w14:textId="403F12F9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D601D6">
        <w:rPr>
          <w:rFonts w:ascii="Times New Roman" w:eastAsia="Calibri" w:hAnsi="Times New Roman" w:cs="Times New Roman"/>
          <w:b/>
          <w:bCs/>
        </w:rPr>
        <w:lastRenderedPageBreak/>
        <w:t>Γ.  Ποσοστό των κατατάξεων</w:t>
      </w:r>
    </w:p>
    <w:p w14:paraId="7119541F" w14:textId="4EC7B0C6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 xml:space="preserve">Το ποσοστό των κατατάξεων ορίζεται στο τριάντα τοις εκατό (30%)  επί του αριθμού των εισακτέων του ακαδημαϊκού έτους 2026-2027 ανεξάρτητα από το ποσοστό των μετεγγραφών και των μετακινήσεων του Κεφαλαίου Β’ του ν. 4692/2020 (Α’ 111) καθώς το  Τμήμα  Διοίκησης Γεωργικών Επιχειρήσεων και Συστημάτων Εφοδιασμού εδρεύει στη Θήβα, δηλαδή εκτός Περιφέρειας Αττικής. </w:t>
      </w:r>
    </w:p>
    <w:p w14:paraId="1B9FEFAF" w14:textId="77777777" w:rsidR="00B611E9" w:rsidRDefault="00B611E9" w:rsidP="00B611E9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</w:p>
    <w:p w14:paraId="1725CFB2" w14:textId="6283C7AF" w:rsidR="00B611E9" w:rsidRDefault="00B611E9" w:rsidP="00B611E9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>
        <w:rPr>
          <w:rFonts w:ascii="Times New Roman" w:eastAsia="Calibri" w:hAnsi="Times New Roman" w:cs="Times New Roman"/>
          <w:lang w:eastAsia="ar-SA"/>
        </w:rPr>
        <w:t>Υ</w:t>
      </w:r>
      <w:r w:rsidRPr="00B611E9">
        <w:rPr>
          <w:rFonts w:ascii="Times New Roman" w:eastAsia="Calibri" w:hAnsi="Times New Roman" w:cs="Times New Roman"/>
          <w:lang w:eastAsia="ar-SA"/>
        </w:rPr>
        <w:t>ποβολή αιτήσεων: 1 έως 15 Νοεμβρίου 202</w:t>
      </w:r>
      <w:r w:rsidR="00D601D6">
        <w:rPr>
          <w:rFonts w:ascii="Times New Roman" w:eastAsia="Calibri" w:hAnsi="Times New Roman" w:cs="Times New Roman"/>
          <w:lang w:eastAsia="ar-SA"/>
        </w:rPr>
        <w:t>6</w:t>
      </w:r>
      <w:r w:rsidRPr="00B611E9">
        <w:rPr>
          <w:rFonts w:ascii="Times New Roman" w:eastAsia="Calibri" w:hAnsi="Times New Roman" w:cs="Times New Roman"/>
          <w:lang w:eastAsia="ar-SA"/>
        </w:rPr>
        <w:t>.</w:t>
      </w:r>
    </w:p>
    <w:p w14:paraId="02EE25DF" w14:textId="2B534201" w:rsidR="00B611E9" w:rsidRDefault="00B611E9" w:rsidP="00B611E9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>
        <w:rPr>
          <w:rFonts w:ascii="Times New Roman" w:eastAsia="Calibri" w:hAnsi="Times New Roman" w:cs="Times New Roman"/>
          <w:lang w:eastAsia="ar-SA"/>
        </w:rPr>
        <w:t>Εξετάσεις: 1 έως 20 Δεκεμβρίου 202</w:t>
      </w:r>
      <w:r w:rsidR="00D601D6">
        <w:rPr>
          <w:rFonts w:ascii="Times New Roman" w:eastAsia="Calibri" w:hAnsi="Times New Roman" w:cs="Times New Roman"/>
          <w:lang w:eastAsia="ar-SA"/>
        </w:rPr>
        <w:t>6</w:t>
      </w:r>
      <w:r w:rsidR="006901A6">
        <w:rPr>
          <w:rFonts w:ascii="Times New Roman" w:eastAsia="Calibri" w:hAnsi="Times New Roman" w:cs="Times New Roman"/>
          <w:lang w:eastAsia="ar-SA"/>
        </w:rPr>
        <w:t xml:space="preserve"> (κατόπιν σχετικής ανακοίνωσης)</w:t>
      </w:r>
    </w:p>
    <w:p w14:paraId="4B222625" w14:textId="77777777" w:rsidR="00B611E9" w:rsidRPr="00B611E9" w:rsidRDefault="00B611E9" w:rsidP="00B611E9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</w:p>
    <w:p w14:paraId="209DA87F" w14:textId="77777777" w:rsidR="00B611E9" w:rsidRDefault="00B611E9" w:rsidP="00B611E9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B611E9">
        <w:rPr>
          <w:rFonts w:ascii="Times New Roman" w:eastAsia="Calibri" w:hAnsi="Times New Roman" w:cs="Times New Roman"/>
          <w:lang w:eastAsia="ar-SA"/>
        </w:rPr>
        <w:t>Απαιτούμενα δικαιολογητικά είναι :</w:t>
      </w:r>
    </w:p>
    <w:p w14:paraId="2AC0F19F" w14:textId="77777777" w:rsidR="00B611E9" w:rsidRPr="00B611E9" w:rsidRDefault="00B611E9" w:rsidP="00B611E9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</w:p>
    <w:p w14:paraId="5B55D8E4" w14:textId="1F0FD660" w:rsidR="00B611E9" w:rsidRPr="00B611E9" w:rsidRDefault="00B611E9" w:rsidP="00B611E9">
      <w:pPr>
        <w:pStyle w:val="a7"/>
        <w:numPr>
          <w:ilvl w:val="0"/>
          <w:numId w:val="7"/>
        </w:num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B611E9">
        <w:rPr>
          <w:rFonts w:ascii="Times New Roman" w:eastAsia="Calibri" w:hAnsi="Times New Roman" w:cs="Times New Roman"/>
          <w:lang w:eastAsia="ar-SA"/>
        </w:rPr>
        <w:t xml:space="preserve">Αίτηση ενδιαφερομένου </w:t>
      </w:r>
      <w:r w:rsidR="004F32C9">
        <w:rPr>
          <w:rFonts w:ascii="Times New Roman" w:eastAsia="Calibri" w:hAnsi="Times New Roman" w:cs="Times New Roman"/>
          <w:lang w:eastAsia="ar-SA"/>
        </w:rPr>
        <w:t xml:space="preserve">με θεωρημένο το γνήσιο υπογραφής μέσω </w:t>
      </w:r>
      <w:r w:rsidR="004F32C9">
        <w:rPr>
          <w:rFonts w:ascii="Times New Roman" w:eastAsia="Calibri" w:hAnsi="Times New Roman" w:cs="Times New Roman"/>
          <w:lang w:val="en-US" w:eastAsia="ar-SA"/>
        </w:rPr>
        <w:t>gov</w:t>
      </w:r>
      <w:r w:rsidR="004F32C9" w:rsidRPr="004F32C9">
        <w:rPr>
          <w:rFonts w:ascii="Times New Roman" w:eastAsia="Calibri" w:hAnsi="Times New Roman" w:cs="Times New Roman"/>
          <w:lang w:eastAsia="ar-SA"/>
        </w:rPr>
        <w:t>.</w:t>
      </w:r>
      <w:r w:rsidR="004F32C9">
        <w:rPr>
          <w:rFonts w:ascii="Times New Roman" w:eastAsia="Calibri" w:hAnsi="Times New Roman" w:cs="Times New Roman"/>
          <w:lang w:eastAsia="ar-SA"/>
        </w:rPr>
        <w:t>, σε ΚΕΠ ή αστυνομικό Τμήμα (επισυνάπτεται)</w:t>
      </w:r>
    </w:p>
    <w:p w14:paraId="5EBCAF40" w14:textId="1E034B59" w:rsidR="00B611E9" w:rsidRPr="00B611E9" w:rsidRDefault="00B611E9" w:rsidP="00B611E9">
      <w:pPr>
        <w:pStyle w:val="a7"/>
        <w:numPr>
          <w:ilvl w:val="0"/>
          <w:numId w:val="7"/>
        </w:num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B611E9">
        <w:rPr>
          <w:rFonts w:ascii="Times New Roman" w:eastAsia="Calibri" w:hAnsi="Times New Roman" w:cs="Times New Roman"/>
          <w:lang w:eastAsia="ar-SA"/>
        </w:rPr>
        <w:t>Αντίγραφο πτυχίου ή πιστοποιητικό περάτωσης σπουδών</w:t>
      </w:r>
    </w:p>
    <w:p w14:paraId="079C19AC" w14:textId="6062397D" w:rsidR="00B611E9" w:rsidRPr="00B611E9" w:rsidRDefault="004F32C9" w:rsidP="00B611E9">
      <w:pPr>
        <w:pStyle w:val="a7"/>
        <w:numPr>
          <w:ilvl w:val="0"/>
          <w:numId w:val="7"/>
        </w:num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>
        <w:rPr>
          <w:rFonts w:ascii="Times New Roman" w:eastAsia="Calibri" w:hAnsi="Times New Roman" w:cs="Times New Roman"/>
          <w:lang w:eastAsia="ar-SA"/>
        </w:rPr>
        <w:t>Ευκρινές  φ</w:t>
      </w:r>
      <w:r w:rsidR="00B611E9" w:rsidRPr="00B611E9">
        <w:rPr>
          <w:rFonts w:ascii="Times New Roman" w:eastAsia="Calibri" w:hAnsi="Times New Roman" w:cs="Times New Roman"/>
          <w:lang w:eastAsia="ar-SA"/>
        </w:rPr>
        <w:t>ωτοαντίγραφο του Δελτίου Αστυνομικής Ταυτότητας.</w:t>
      </w:r>
    </w:p>
    <w:p w14:paraId="0DB8DE72" w14:textId="421F0EC1" w:rsidR="00B611E9" w:rsidRPr="00B611E9" w:rsidRDefault="00B611E9" w:rsidP="00B611E9">
      <w:pPr>
        <w:pStyle w:val="a7"/>
        <w:numPr>
          <w:ilvl w:val="0"/>
          <w:numId w:val="7"/>
        </w:num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B611E9">
        <w:rPr>
          <w:rFonts w:ascii="Times New Roman" w:eastAsia="Calibri" w:hAnsi="Times New Roman" w:cs="Times New Roman"/>
          <w:lang w:eastAsia="ar-SA"/>
        </w:rPr>
        <w:t>Για τους πτυχιούχους του εξωτερικού ακολουθείται η διαδικασία των παραγράφων 4 και 5 του άρθρου 304 του ν.4957/2022 (Α’ 141).</w:t>
      </w:r>
    </w:p>
    <w:p w14:paraId="77A1624F" w14:textId="77777777" w:rsidR="00B611E9" w:rsidRDefault="00B611E9" w:rsidP="00B611E9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</w:p>
    <w:p w14:paraId="674192D5" w14:textId="77777777" w:rsidR="00B611E9" w:rsidRPr="00B611E9" w:rsidRDefault="00B611E9" w:rsidP="00B611E9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</w:p>
    <w:p w14:paraId="6CF491F7" w14:textId="77777777" w:rsidR="003875B9" w:rsidRDefault="003875B9"/>
    <w:p w14:paraId="5A42AC13" w14:textId="26481911" w:rsidR="008425C0" w:rsidRDefault="008425C0" w:rsidP="004303A2">
      <w:pPr>
        <w:tabs>
          <w:tab w:val="left" w:pos="8025"/>
        </w:tabs>
        <w:spacing w:after="0" w:line="240" w:lineRule="auto"/>
      </w:pPr>
      <w:r>
        <w:tab/>
      </w:r>
    </w:p>
    <w:p w14:paraId="0E63FDFC" w14:textId="77777777" w:rsidR="004F32C9" w:rsidRPr="004F32C9" w:rsidRDefault="004F32C9" w:rsidP="004F32C9">
      <w:pPr>
        <w:rPr>
          <w:rFonts w:ascii="Times New Roman" w:eastAsia="Calibri" w:hAnsi="Times New Roman" w:cs="Times New Roman"/>
          <w:lang w:eastAsia="ar-SA"/>
        </w:rPr>
      </w:pPr>
    </w:p>
    <w:p w14:paraId="5EA4B1D4" w14:textId="77777777" w:rsidR="004F32C9" w:rsidRPr="004F32C9" w:rsidRDefault="004F32C9" w:rsidP="004F32C9">
      <w:pPr>
        <w:rPr>
          <w:rFonts w:ascii="Times New Roman" w:eastAsia="Calibri" w:hAnsi="Times New Roman" w:cs="Times New Roman"/>
          <w:lang w:eastAsia="ar-SA"/>
        </w:rPr>
      </w:pPr>
    </w:p>
    <w:p w14:paraId="1128E755" w14:textId="77777777" w:rsidR="004F32C9" w:rsidRPr="004F32C9" w:rsidRDefault="004F32C9" w:rsidP="004F32C9">
      <w:pPr>
        <w:rPr>
          <w:rFonts w:ascii="Times New Roman" w:eastAsia="Calibri" w:hAnsi="Times New Roman" w:cs="Times New Roman"/>
          <w:lang w:eastAsia="ar-SA"/>
        </w:rPr>
      </w:pPr>
    </w:p>
    <w:p w14:paraId="425AD8CB" w14:textId="77777777" w:rsidR="004F32C9" w:rsidRPr="004F32C9" w:rsidRDefault="004F32C9" w:rsidP="004F32C9">
      <w:pPr>
        <w:rPr>
          <w:rFonts w:ascii="Times New Roman" w:eastAsia="Calibri" w:hAnsi="Times New Roman" w:cs="Times New Roman"/>
          <w:lang w:eastAsia="ar-SA"/>
        </w:rPr>
      </w:pPr>
    </w:p>
    <w:p w14:paraId="3AC21FB2" w14:textId="77777777" w:rsidR="004F32C9" w:rsidRPr="004F32C9" w:rsidRDefault="004F32C9" w:rsidP="004F32C9">
      <w:pPr>
        <w:rPr>
          <w:rFonts w:ascii="Times New Roman" w:eastAsia="Calibri" w:hAnsi="Times New Roman" w:cs="Times New Roman"/>
          <w:lang w:eastAsia="ar-SA"/>
        </w:rPr>
      </w:pPr>
    </w:p>
    <w:p w14:paraId="6B932130" w14:textId="77777777" w:rsidR="004F32C9" w:rsidRPr="004F32C9" w:rsidRDefault="004F32C9" w:rsidP="004F32C9">
      <w:pPr>
        <w:rPr>
          <w:rFonts w:ascii="Times New Roman" w:eastAsia="Calibri" w:hAnsi="Times New Roman" w:cs="Times New Roman"/>
          <w:lang w:eastAsia="ar-SA"/>
        </w:rPr>
      </w:pPr>
    </w:p>
    <w:p w14:paraId="2228036B" w14:textId="77777777" w:rsidR="004F32C9" w:rsidRDefault="004F32C9" w:rsidP="004F32C9"/>
    <w:p w14:paraId="53C88FD6" w14:textId="3019289F" w:rsidR="004F32C9" w:rsidRDefault="004F32C9" w:rsidP="004F32C9">
      <w:pPr>
        <w:tabs>
          <w:tab w:val="left" w:pos="6945"/>
        </w:tabs>
        <w:rPr>
          <w:rFonts w:ascii="Times New Roman" w:eastAsia="Calibri" w:hAnsi="Times New Roman" w:cs="Times New Roman"/>
          <w:lang w:eastAsia="ar-SA"/>
        </w:rPr>
      </w:pPr>
      <w:r>
        <w:rPr>
          <w:rFonts w:ascii="Times New Roman" w:eastAsia="Calibri" w:hAnsi="Times New Roman" w:cs="Times New Roman"/>
          <w:lang w:eastAsia="ar-SA"/>
        </w:rPr>
        <w:tab/>
        <w:t>Από τη Γραμματεία</w:t>
      </w:r>
    </w:p>
    <w:p w14:paraId="160E7666" w14:textId="14AF28BD" w:rsidR="004F32C9" w:rsidRPr="004F32C9" w:rsidRDefault="004F32C9" w:rsidP="004F32C9">
      <w:pPr>
        <w:tabs>
          <w:tab w:val="left" w:pos="6945"/>
        </w:tabs>
        <w:rPr>
          <w:rFonts w:ascii="Times New Roman" w:eastAsia="Calibri" w:hAnsi="Times New Roman" w:cs="Times New Roman"/>
          <w:lang w:eastAsia="ar-SA"/>
        </w:rPr>
      </w:pPr>
      <w:r>
        <w:rPr>
          <w:rFonts w:ascii="Times New Roman" w:eastAsia="Calibri" w:hAnsi="Times New Roman" w:cs="Times New Roman"/>
          <w:lang w:eastAsia="ar-SA"/>
        </w:rPr>
        <w:t xml:space="preserve">                                                                                                                            Θήβα, </w:t>
      </w:r>
      <w:r w:rsidR="00142815" w:rsidRPr="006901A6">
        <w:rPr>
          <w:rFonts w:ascii="Times New Roman" w:eastAsia="Calibri" w:hAnsi="Times New Roman" w:cs="Times New Roman"/>
          <w:lang w:eastAsia="ar-SA"/>
        </w:rPr>
        <w:t>02</w:t>
      </w:r>
      <w:r>
        <w:rPr>
          <w:rFonts w:ascii="Times New Roman" w:eastAsia="Calibri" w:hAnsi="Times New Roman" w:cs="Times New Roman"/>
          <w:lang w:eastAsia="ar-SA"/>
        </w:rPr>
        <w:t xml:space="preserve"> </w:t>
      </w:r>
      <w:r w:rsidR="00142815">
        <w:rPr>
          <w:rFonts w:ascii="Times New Roman" w:eastAsia="Calibri" w:hAnsi="Times New Roman" w:cs="Times New Roman"/>
          <w:lang w:eastAsia="ar-SA"/>
        </w:rPr>
        <w:t>Σεπτεμβρίου</w:t>
      </w:r>
      <w:r w:rsidR="00E04E81">
        <w:rPr>
          <w:rFonts w:ascii="Times New Roman" w:eastAsia="Calibri" w:hAnsi="Times New Roman" w:cs="Times New Roman"/>
          <w:lang w:eastAsia="ar-SA"/>
        </w:rPr>
        <w:t xml:space="preserve"> </w:t>
      </w:r>
      <w:r>
        <w:rPr>
          <w:rFonts w:ascii="Times New Roman" w:eastAsia="Calibri" w:hAnsi="Times New Roman" w:cs="Times New Roman"/>
          <w:lang w:eastAsia="ar-SA"/>
        </w:rPr>
        <w:t xml:space="preserve"> 202</w:t>
      </w:r>
      <w:r w:rsidR="00142815">
        <w:rPr>
          <w:rFonts w:ascii="Times New Roman" w:eastAsia="Calibri" w:hAnsi="Times New Roman" w:cs="Times New Roman"/>
          <w:lang w:eastAsia="ar-SA"/>
        </w:rPr>
        <w:t>6</w:t>
      </w:r>
    </w:p>
    <w:sectPr w:rsidR="004F32C9" w:rsidRPr="004F32C9" w:rsidSect="00A8345E"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5D368" w14:textId="77777777" w:rsidR="00CA5651" w:rsidRDefault="00CA5651" w:rsidP="009113BE">
      <w:pPr>
        <w:spacing w:after="0" w:line="240" w:lineRule="auto"/>
      </w:pPr>
      <w:r>
        <w:separator/>
      </w:r>
    </w:p>
  </w:endnote>
  <w:endnote w:type="continuationSeparator" w:id="0">
    <w:p w14:paraId="48E3F345" w14:textId="77777777" w:rsidR="00CA5651" w:rsidRDefault="00CA5651" w:rsidP="009113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086116"/>
      <w:docPartObj>
        <w:docPartGallery w:val="Page Numbers (Bottom of Page)"/>
        <w:docPartUnique/>
      </w:docPartObj>
    </w:sdtPr>
    <w:sdtContent>
      <w:p w14:paraId="15661C33" w14:textId="4FECEB86" w:rsidR="009113BE" w:rsidRDefault="009113B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DC0230" w14:textId="77777777" w:rsidR="009113BE" w:rsidRDefault="009113B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3ADCE" w14:textId="77777777" w:rsidR="00CA5651" w:rsidRDefault="00CA5651" w:rsidP="009113BE">
      <w:pPr>
        <w:spacing w:after="0" w:line="240" w:lineRule="auto"/>
      </w:pPr>
      <w:r>
        <w:separator/>
      </w:r>
    </w:p>
  </w:footnote>
  <w:footnote w:type="continuationSeparator" w:id="0">
    <w:p w14:paraId="42326F9A" w14:textId="77777777" w:rsidR="00CA5651" w:rsidRDefault="00CA5651" w:rsidP="009113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0176C9"/>
    <w:multiLevelType w:val="hybridMultilevel"/>
    <w:tmpl w:val="66683BCC"/>
    <w:lvl w:ilvl="0" w:tplc="716011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1F61D6"/>
    <w:multiLevelType w:val="hybridMultilevel"/>
    <w:tmpl w:val="2E46BA0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E660E85"/>
    <w:multiLevelType w:val="hybridMultilevel"/>
    <w:tmpl w:val="5E0C7E76"/>
    <w:lvl w:ilvl="0" w:tplc="0408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71F39F9"/>
    <w:multiLevelType w:val="hybridMultilevel"/>
    <w:tmpl w:val="AF7CB396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A356558"/>
    <w:multiLevelType w:val="hybridMultilevel"/>
    <w:tmpl w:val="D32CDB7A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5263D25"/>
    <w:multiLevelType w:val="hybridMultilevel"/>
    <w:tmpl w:val="F0DA59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7B1581"/>
    <w:multiLevelType w:val="hybridMultilevel"/>
    <w:tmpl w:val="66229120"/>
    <w:lvl w:ilvl="0" w:tplc="0408000F">
      <w:start w:val="1"/>
      <w:numFmt w:val="decimal"/>
      <w:lvlText w:val="%1."/>
      <w:lvlJc w:val="left"/>
      <w:pPr>
        <w:ind w:left="502" w:hanging="360"/>
      </w:p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7E7A699F"/>
    <w:multiLevelType w:val="hybridMultilevel"/>
    <w:tmpl w:val="2832610A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FE36B26"/>
    <w:multiLevelType w:val="hybridMultilevel"/>
    <w:tmpl w:val="9A1A7C2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46274627">
    <w:abstractNumId w:val="8"/>
  </w:num>
  <w:num w:numId="2" w16cid:durableId="1451704346">
    <w:abstractNumId w:val="4"/>
  </w:num>
  <w:num w:numId="3" w16cid:durableId="992680886">
    <w:abstractNumId w:val="3"/>
  </w:num>
  <w:num w:numId="4" w16cid:durableId="776825535">
    <w:abstractNumId w:val="5"/>
  </w:num>
  <w:num w:numId="5" w16cid:durableId="538395069">
    <w:abstractNumId w:val="0"/>
  </w:num>
  <w:num w:numId="6" w16cid:durableId="1286931083">
    <w:abstractNumId w:val="1"/>
  </w:num>
  <w:num w:numId="7" w16cid:durableId="407847552">
    <w:abstractNumId w:val="6"/>
  </w:num>
  <w:num w:numId="8" w16cid:durableId="2075809505">
    <w:abstractNumId w:val="2"/>
  </w:num>
  <w:num w:numId="9" w16cid:durableId="4041833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011"/>
    <w:rsid w:val="00062C7E"/>
    <w:rsid w:val="00067B96"/>
    <w:rsid w:val="000E20FD"/>
    <w:rsid w:val="00142815"/>
    <w:rsid w:val="00161145"/>
    <w:rsid w:val="0018165A"/>
    <w:rsid w:val="002463F9"/>
    <w:rsid w:val="003875B9"/>
    <w:rsid w:val="003D73C4"/>
    <w:rsid w:val="004303A2"/>
    <w:rsid w:val="00450ECA"/>
    <w:rsid w:val="004A6BB7"/>
    <w:rsid w:val="004F32C9"/>
    <w:rsid w:val="00607C91"/>
    <w:rsid w:val="006901A6"/>
    <w:rsid w:val="0069351B"/>
    <w:rsid w:val="00703790"/>
    <w:rsid w:val="0084039A"/>
    <w:rsid w:val="008425C0"/>
    <w:rsid w:val="008E39E7"/>
    <w:rsid w:val="008F3011"/>
    <w:rsid w:val="009113BE"/>
    <w:rsid w:val="00A8345E"/>
    <w:rsid w:val="00B611E9"/>
    <w:rsid w:val="00C260F3"/>
    <w:rsid w:val="00CA5651"/>
    <w:rsid w:val="00CD02B6"/>
    <w:rsid w:val="00CE4FCC"/>
    <w:rsid w:val="00D42454"/>
    <w:rsid w:val="00D601D6"/>
    <w:rsid w:val="00D818C4"/>
    <w:rsid w:val="00E04E81"/>
    <w:rsid w:val="00EC7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B42E9"/>
  <w15:chartTrackingRefBased/>
  <w15:docId w15:val="{FDE3D0CA-37DA-4625-8F99-CAE1218E8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25C0"/>
    <w:pPr>
      <w:spacing w:after="160" w:line="259" w:lineRule="auto"/>
    </w:pPr>
    <w:rPr>
      <w:rFonts w:eastAsiaTheme="minorHAnsi"/>
      <w:kern w:val="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8F30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F30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F30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F30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F30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F301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F301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F301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F301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ΠΡΑΚΤΙΚΟ ΔΙΓΕΣΕ"/>
    <w:basedOn w:val="a"/>
    <w:qFormat/>
    <w:rsid w:val="0069351B"/>
    <w:pPr>
      <w:tabs>
        <w:tab w:val="left" w:pos="5190"/>
      </w:tabs>
      <w:jc w:val="both"/>
    </w:pPr>
    <w:rPr>
      <w:b/>
      <w:bCs/>
    </w:rPr>
  </w:style>
  <w:style w:type="character" w:customStyle="1" w:styleId="1Char">
    <w:name w:val="Επικεφαλίδα 1 Char"/>
    <w:basedOn w:val="a0"/>
    <w:link w:val="1"/>
    <w:uiPriority w:val="9"/>
    <w:rsid w:val="008F3011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val="en-GB"/>
      <w14:ligatures w14:val="none"/>
    </w:rPr>
  </w:style>
  <w:style w:type="character" w:customStyle="1" w:styleId="2Char">
    <w:name w:val="Επικεφαλίδα 2 Char"/>
    <w:basedOn w:val="a0"/>
    <w:link w:val="2"/>
    <w:uiPriority w:val="9"/>
    <w:semiHidden/>
    <w:rsid w:val="008F3011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en-GB"/>
      <w14:ligatures w14:val="none"/>
    </w:rPr>
  </w:style>
  <w:style w:type="character" w:customStyle="1" w:styleId="3Char">
    <w:name w:val="Επικεφαλίδα 3 Char"/>
    <w:basedOn w:val="a0"/>
    <w:link w:val="3"/>
    <w:uiPriority w:val="9"/>
    <w:semiHidden/>
    <w:rsid w:val="008F3011"/>
    <w:rPr>
      <w:rFonts w:eastAsiaTheme="majorEastAsia" w:cstheme="majorBidi"/>
      <w:color w:val="0F4761" w:themeColor="accent1" w:themeShade="BF"/>
      <w:kern w:val="0"/>
      <w:sz w:val="28"/>
      <w:szCs w:val="28"/>
      <w:lang w:val="en-GB"/>
      <w14:ligatures w14:val="none"/>
    </w:rPr>
  </w:style>
  <w:style w:type="character" w:customStyle="1" w:styleId="4Char">
    <w:name w:val="Επικεφαλίδα 4 Char"/>
    <w:basedOn w:val="a0"/>
    <w:link w:val="4"/>
    <w:uiPriority w:val="9"/>
    <w:semiHidden/>
    <w:rsid w:val="008F3011"/>
    <w:rPr>
      <w:rFonts w:eastAsiaTheme="majorEastAsia" w:cstheme="majorBidi"/>
      <w:i/>
      <w:iCs/>
      <w:color w:val="0F4761" w:themeColor="accent1" w:themeShade="BF"/>
      <w:kern w:val="0"/>
      <w:sz w:val="24"/>
      <w:szCs w:val="24"/>
      <w:lang w:val="en-GB"/>
      <w14:ligatures w14:val="none"/>
    </w:rPr>
  </w:style>
  <w:style w:type="character" w:customStyle="1" w:styleId="5Char">
    <w:name w:val="Επικεφαλίδα 5 Char"/>
    <w:basedOn w:val="a0"/>
    <w:link w:val="5"/>
    <w:uiPriority w:val="9"/>
    <w:semiHidden/>
    <w:rsid w:val="008F3011"/>
    <w:rPr>
      <w:rFonts w:eastAsiaTheme="majorEastAsia" w:cstheme="majorBidi"/>
      <w:color w:val="0F4761" w:themeColor="accent1" w:themeShade="BF"/>
      <w:kern w:val="0"/>
      <w:sz w:val="24"/>
      <w:szCs w:val="24"/>
      <w:lang w:val="en-GB"/>
      <w14:ligatures w14:val="none"/>
    </w:rPr>
  </w:style>
  <w:style w:type="character" w:customStyle="1" w:styleId="6Char">
    <w:name w:val="Επικεφαλίδα 6 Char"/>
    <w:basedOn w:val="a0"/>
    <w:link w:val="6"/>
    <w:uiPriority w:val="9"/>
    <w:semiHidden/>
    <w:rsid w:val="008F3011"/>
    <w:rPr>
      <w:rFonts w:eastAsiaTheme="majorEastAsia" w:cstheme="majorBidi"/>
      <w:i/>
      <w:iCs/>
      <w:color w:val="595959" w:themeColor="text1" w:themeTint="A6"/>
      <w:kern w:val="0"/>
      <w:sz w:val="24"/>
      <w:szCs w:val="24"/>
      <w:lang w:val="en-GB"/>
      <w14:ligatures w14:val="none"/>
    </w:rPr>
  </w:style>
  <w:style w:type="character" w:customStyle="1" w:styleId="7Char">
    <w:name w:val="Επικεφαλίδα 7 Char"/>
    <w:basedOn w:val="a0"/>
    <w:link w:val="7"/>
    <w:uiPriority w:val="9"/>
    <w:semiHidden/>
    <w:rsid w:val="008F3011"/>
    <w:rPr>
      <w:rFonts w:eastAsiaTheme="majorEastAsia" w:cstheme="majorBidi"/>
      <w:color w:val="595959" w:themeColor="text1" w:themeTint="A6"/>
      <w:kern w:val="0"/>
      <w:sz w:val="24"/>
      <w:szCs w:val="24"/>
      <w:lang w:val="en-GB"/>
      <w14:ligatures w14:val="none"/>
    </w:rPr>
  </w:style>
  <w:style w:type="character" w:customStyle="1" w:styleId="8Char">
    <w:name w:val="Επικεφαλίδα 8 Char"/>
    <w:basedOn w:val="a0"/>
    <w:link w:val="8"/>
    <w:uiPriority w:val="9"/>
    <w:semiHidden/>
    <w:rsid w:val="008F3011"/>
    <w:rPr>
      <w:rFonts w:eastAsiaTheme="majorEastAsia" w:cstheme="majorBidi"/>
      <w:i/>
      <w:iCs/>
      <w:color w:val="272727" w:themeColor="text1" w:themeTint="D8"/>
      <w:kern w:val="0"/>
      <w:sz w:val="24"/>
      <w:szCs w:val="24"/>
      <w:lang w:val="en-GB"/>
      <w14:ligatures w14:val="none"/>
    </w:rPr>
  </w:style>
  <w:style w:type="character" w:customStyle="1" w:styleId="9Char">
    <w:name w:val="Επικεφαλίδα 9 Char"/>
    <w:basedOn w:val="a0"/>
    <w:link w:val="9"/>
    <w:uiPriority w:val="9"/>
    <w:semiHidden/>
    <w:rsid w:val="008F3011"/>
    <w:rPr>
      <w:rFonts w:eastAsiaTheme="majorEastAsia" w:cstheme="majorBidi"/>
      <w:color w:val="272727" w:themeColor="text1" w:themeTint="D8"/>
      <w:kern w:val="0"/>
      <w:sz w:val="24"/>
      <w:szCs w:val="24"/>
      <w:lang w:val="en-GB"/>
      <w14:ligatures w14:val="none"/>
    </w:rPr>
  </w:style>
  <w:style w:type="paragraph" w:styleId="a4">
    <w:name w:val="Title"/>
    <w:basedOn w:val="a"/>
    <w:next w:val="a"/>
    <w:link w:val="Char"/>
    <w:uiPriority w:val="10"/>
    <w:qFormat/>
    <w:rsid w:val="008F30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4"/>
    <w:uiPriority w:val="10"/>
    <w:rsid w:val="008F3011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none"/>
    </w:rPr>
  </w:style>
  <w:style w:type="paragraph" w:styleId="a5">
    <w:name w:val="Subtitle"/>
    <w:basedOn w:val="a"/>
    <w:next w:val="a"/>
    <w:link w:val="Char0"/>
    <w:uiPriority w:val="11"/>
    <w:qFormat/>
    <w:rsid w:val="008F30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5"/>
    <w:uiPriority w:val="11"/>
    <w:rsid w:val="008F3011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-GB"/>
      <w14:ligatures w14:val="none"/>
    </w:rPr>
  </w:style>
  <w:style w:type="paragraph" w:styleId="a6">
    <w:name w:val="Quote"/>
    <w:basedOn w:val="a"/>
    <w:next w:val="a"/>
    <w:link w:val="Char1"/>
    <w:uiPriority w:val="29"/>
    <w:qFormat/>
    <w:rsid w:val="008F30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6"/>
    <w:uiPriority w:val="29"/>
    <w:rsid w:val="008F3011"/>
    <w:rPr>
      <w:rFonts w:ascii="Times New Roman" w:hAnsi="Times New Roman" w:cs="Times New Roman"/>
      <w:i/>
      <w:iCs/>
      <w:color w:val="404040" w:themeColor="text1" w:themeTint="BF"/>
      <w:kern w:val="0"/>
      <w:sz w:val="24"/>
      <w:szCs w:val="24"/>
      <w:lang w:val="en-GB"/>
      <w14:ligatures w14:val="none"/>
    </w:rPr>
  </w:style>
  <w:style w:type="paragraph" w:styleId="a7">
    <w:name w:val="List Paragraph"/>
    <w:aliases w:val="Numbered Para 1,Dot pt,No Spacing1,List Paragraph Char Char Char,Indicator Text,Bullet 1,Bullet Points,MAIN CONTENT,List Paragraph12,F5 List Paragraph,Heading 2_sj,1st level - Bullet List Paragraph,Lettre d'introduction"/>
    <w:basedOn w:val="a"/>
    <w:link w:val="Char2"/>
    <w:uiPriority w:val="34"/>
    <w:qFormat/>
    <w:rsid w:val="008F301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F301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Char3"/>
    <w:uiPriority w:val="30"/>
    <w:qFormat/>
    <w:rsid w:val="008F30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3">
    <w:name w:val="Έντονο απόσπ. Char"/>
    <w:basedOn w:val="a0"/>
    <w:link w:val="a9"/>
    <w:uiPriority w:val="30"/>
    <w:rsid w:val="008F3011"/>
    <w:rPr>
      <w:rFonts w:ascii="Times New Roman" w:hAnsi="Times New Roman" w:cs="Times New Roman"/>
      <w:i/>
      <w:iCs/>
      <w:color w:val="0F4761" w:themeColor="accent1" w:themeShade="BF"/>
      <w:kern w:val="0"/>
      <w:sz w:val="24"/>
      <w:szCs w:val="24"/>
      <w:lang w:val="en-GB"/>
      <w14:ligatures w14:val="none"/>
    </w:rPr>
  </w:style>
  <w:style w:type="character" w:styleId="aa">
    <w:name w:val="Intense Reference"/>
    <w:basedOn w:val="a0"/>
    <w:uiPriority w:val="32"/>
    <w:qFormat/>
    <w:rsid w:val="008F3011"/>
    <w:rPr>
      <w:b/>
      <w:bCs/>
      <w:smallCaps/>
      <w:color w:val="0F4761" w:themeColor="accent1" w:themeShade="BF"/>
      <w:spacing w:val="5"/>
    </w:rPr>
  </w:style>
  <w:style w:type="character" w:customStyle="1" w:styleId="Char2">
    <w:name w:val="Παράγραφος λίστας Char"/>
    <w:aliases w:val="Numbered Para 1 Char,Dot pt Char,No Spacing1 Char,List Paragraph Char Char Char Char,Indicator Text Char,Bullet 1 Char,Bullet Points Char,MAIN CONTENT Char,List Paragraph12 Char,F5 List Paragraph Char,Heading 2_sj Char"/>
    <w:basedOn w:val="a0"/>
    <w:link w:val="a7"/>
    <w:uiPriority w:val="34"/>
    <w:qFormat/>
    <w:rsid w:val="008425C0"/>
    <w:rPr>
      <w:rFonts w:ascii="Times New Roman" w:hAnsi="Times New Roman" w:cs="Times New Roman"/>
      <w:kern w:val="0"/>
      <w:sz w:val="24"/>
      <w:szCs w:val="24"/>
      <w:lang w:val="en-GB"/>
      <w14:ligatures w14:val="none"/>
    </w:rPr>
  </w:style>
  <w:style w:type="paragraph" w:customStyle="1" w:styleId="Default">
    <w:name w:val="Default"/>
    <w:rsid w:val="008425C0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kern w:val="0"/>
      <w:sz w:val="24"/>
      <w:szCs w:val="24"/>
      <w14:ligatures w14:val="none"/>
    </w:rPr>
  </w:style>
  <w:style w:type="paragraph" w:styleId="ab">
    <w:name w:val="header"/>
    <w:basedOn w:val="a"/>
    <w:link w:val="Char4"/>
    <w:uiPriority w:val="99"/>
    <w:unhideWhenUsed/>
    <w:rsid w:val="009113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Κεφαλίδα Char"/>
    <w:basedOn w:val="a0"/>
    <w:link w:val="ab"/>
    <w:uiPriority w:val="99"/>
    <w:rsid w:val="009113BE"/>
    <w:rPr>
      <w:rFonts w:eastAsiaTheme="minorHAnsi"/>
      <w:kern w:val="0"/>
      <w14:ligatures w14:val="none"/>
    </w:rPr>
  </w:style>
  <w:style w:type="paragraph" w:styleId="ac">
    <w:name w:val="footer"/>
    <w:basedOn w:val="a"/>
    <w:link w:val="Char5"/>
    <w:uiPriority w:val="99"/>
    <w:unhideWhenUsed/>
    <w:rsid w:val="009113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5">
    <w:name w:val="Υποσέλιδο Char"/>
    <w:basedOn w:val="a0"/>
    <w:link w:val="ac"/>
    <w:uiPriority w:val="99"/>
    <w:rsid w:val="009113BE"/>
    <w:rPr>
      <w:rFonts w:eastAsiaTheme="minorHAns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960</Words>
  <Characters>5189</Characters>
  <Application>Microsoft Office Word</Application>
  <DocSecurity>0</DocSecurity>
  <Lines>43</Lines>
  <Paragraphs>12</Paragraphs>
  <ScaleCrop>false</ScaleCrop>
  <Company/>
  <LinksUpToDate>false</LinksUpToDate>
  <CharactersWithSpaces>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Vasiliki Kastiza</dc:creator>
  <cp:keywords/>
  <dc:description/>
  <cp:lastModifiedBy>Vasiliki Kastiza</cp:lastModifiedBy>
  <cp:revision>7</cp:revision>
  <cp:lastPrinted>2024-04-17T09:18:00Z</cp:lastPrinted>
  <dcterms:created xsi:type="dcterms:W3CDTF">2025-04-01T12:00:00Z</dcterms:created>
  <dcterms:modified xsi:type="dcterms:W3CDTF">2026-09-02T06:08:00Z</dcterms:modified>
</cp:coreProperties>
</file>